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EA3B" w14:textId="176A3633" w:rsidR="00083625" w:rsidRPr="00E85806" w:rsidRDefault="00E85806" w:rsidP="00E85806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E85806">
        <w:rPr>
          <w:rFonts w:ascii="Arial" w:eastAsia="Arial" w:hAnsi="Arial" w:cs="Arial"/>
          <w:b/>
          <w:sz w:val="24"/>
          <w:szCs w:val="24"/>
        </w:rPr>
        <w:t xml:space="preserve">Minambiente </w:t>
      </w:r>
      <w:r>
        <w:rPr>
          <w:rFonts w:ascii="Arial" w:eastAsia="Arial" w:hAnsi="Arial" w:cs="Arial"/>
          <w:b/>
          <w:sz w:val="24"/>
          <w:szCs w:val="24"/>
        </w:rPr>
        <w:t>pone en</w:t>
      </w:r>
      <w:r w:rsidRPr="00E85806">
        <w:rPr>
          <w:rFonts w:ascii="Arial" w:eastAsia="Arial" w:hAnsi="Arial" w:cs="Arial"/>
          <w:b/>
          <w:sz w:val="24"/>
          <w:szCs w:val="24"/>
        </w:rPr>
        <w:t xml:space="preserve"> consulta </w:t>
      </w:r>
      <w:r w:rsidR="00083625" w:rsidRPr="00E85806">
        <w:rPr>
          <w:rFonts w:ascii="Arial" w:eastAsia="Arial" w:hAnsi="Arial" w:cs="Arial"/>
          <w:b/>
          <w:sz w:val="24"/>
          <w:szCs w:val="24"/>
        </w:rPr>
        <w:t>pública lineamientos para ordenamiento ambiental de la Sabana de Bogotá</w:t>
      </w:r>
    </w:p>
    <w:p w14:paraId="304D1955" w14:textId="50F02FCA" w:rsidR="00D878D8" w:rsidRPr="00B56FFA" w:rsidRDefault="00083625" w:rsidP="00B56FFA">
      <w:pPr>
        <w:pStyle w:val="p1"/>
        <w:numPr>
          <w:ilvl w:val="0"/>
          <w:numId w:val="68"/>
        </w:numPr>
        <w:jc w:val="both"/>
        <w:divId w:val="1800220682"/>
        <w:rPr>
          <w:rFonts w:ascii="Arial" w:hAnsi="Arial" w:cs="Arial"/>
          <w:color w:val="000000"/>
          <w:sz w:val="24"/>
          <w:szCs w:val="24"/>
          <w:lang w:eastAsia="en-US"/>
        </w:rPr>
      </w:pPr>
      <w:r w:rsidRPr="00E85806">
        <w:rPr>
          <w:rFonts w:ascii="Arial" w:eastAsia="Arial" w:hAnsi="Arial" w:cs="Arial"/>
          <w:sz w:val="24"/>
          <w:szCs w:val="24"/>
        </w:rPr>
        <w:t xml:space="preserve">Hasta el 14 de marzo, </w:t>
      </w:r>
      <w:r w:rsidRPr="00E85806">
        <w:rPr>
          <w:rFonts w:ascii="Arial" w:eastAsia="Arial" w:hAnsi="Arial" w:cs="Arial"/>
          <w:sz w:val="24"/>
          <w:szCs w:val="24"/>
          <w:highlight w:val="white"/>
        </w:rPr>
        <w:t>l</w:t>
      </w:r>
      <w:r w:rsidR="00E85806">
        <w:rPr>
          <w:rFonts w:ascii="Arial" w:eastAsia="Arial" w:hAnsi="Arial" w:cs="Arial"/>
          <w:sz w:val="24"/>
          <w:szCs w:val="24"/>
          <w:highlight w:val="white"/>
        </w:rPr>
        <w:t xml:space="preserve">a ciudadanía </w:t>
      </w:r>
      <w:r w:rsidR="00A56E18">
        <w:rPr>
          <w:rFonts w:ascii="Arial" w:eastAsia="Arial" w:hAnsi="Arial" w:cs="Arial"/>
          <w:sz w:val="24"/>
          <w:szCs w:val="24"/>
          <w:highlight w:val="white"/>
        </w:rPr>
        <w:t xml:space="preserve">podrá </w:t>
      </w:r>
      <w:r w:rsidRPr="00E85806">
        <w:rPr>
          <w:rFonts w:ascii="Arial" w:eastAsia="Arial" w:hAnsi="Arial" w:cs="Arial"/>
          <w:sz w:val="24"/>
          <w:szCs w:val="24"/>
          <w:highlight w:val="white"/>
        </w:rPr>
        <w:t xml:space="preserve">dejar sus comentarios y propuestas frente al proyecto de resolución </w:t>
      </w:r>
      <w:r w:rsidRPr="00CC4307">
        <w:rPr>
          <w:rFonts w:ascii="Arial" w:eastAsia="Arial" w:hAnsi="Arial" w:cs="Arial"/>
          <w:sz w:val="24"/>
          <w:szCs w:val="24"/>
          <w:highlight w:val="white"/>
        </w:rPr>
        <w:t xml:space="preserve">que busca </w:t>
      </w:r>
      <w:r w:rsidR="00CC4307">
        <w:rPr>
          <w:rFonts w:ascii="Arial" w:hAnsi="Arial" w:cs="Arial"/>
          <w:color w:val="000000"/>
          <w:sz w:val="24"/>
          <w:szCs w:val="24"/>
          <w:lang w:eastAsia="en-US"/>
        </w:rPr>
        <w:t xml:space="preserve">establecer </w:t>
      </w:r>
      <w:r w:rsidR="00A863A7" w:rsidRPr="00CC4307">
        <w:rPr>
          <w:rFonts w:ascii="Arial" w:hAnsi="Arial" w:cs="Arial"/>
          <w:color w:val="000000"/>
          <w:sz w:val="24"/>
          <w:szCs w:val="24"/>
          <w:lang w:eastAsia="en-US"/>
        </w:rPr>
        <w:t>los lineamientos para el ordenamiento ambiental de</w:t>
      </w:r>
      <w:r w:rsidR="004C5EF9">
        <w:rPr>
          <w:rFonts w:ascii="Arial" w:hAnsi="Arial" w:cs="Arial"/>
          <w:color w:val="000000"/>
          <w:sz w:val="24"/>
          <w:szCs w:val="24"/>
          <w:lang w:eastAsia="en-US"/>
        </w:rPr>
        <w:t xml:space="preserve"> la</w:t>
      </w:r>
      <w:r w:rsidR="00A863A7" w:rsidRPr="004C5EF9">
        <w:rPr>
          <w:rFonts w:ascii="Arial" w:hAnsi="Arial" w:cs="Arial"/>
          <w:color w:val="000000"/>
          <w:sz w:val="24"/>
          <w:szCs w:val="24"/>
        </w:rPr>
        <w:t xml:space="preserve"> Sabana de Bogotá</w:t>
      </w:r>
      <w:r w:rsidR="00B56FFA">
        <w:rPr>
          <w:rFonts w:ascii="Arial" w:hAnsi="Arial" w:cs="Arial"/>
          <w:color w:val="000000"/>
          <w:sz w:val="24"/>
          <w:szCs w:val="24"/>
        </w:rPr>
        <w:t xml:space="preserve">, región </w:t>
      </w:r>
      <w:r w:rsidR="00CC30C8" w:rsidRPr="00B56FFA">
        <w:rPr>
          <w:rFonts w:ascii="Arial" w:hAnsi="Arial" w:cs="Arial"/>
          <w:color w:val="000000"/>
          <w:sz w:val="24"/>
          <w:szCs w:val="24"/>
        </w:rPr>
        <w:t xml:space="preserve">declarada como </w:t>
      </w:r>
      <w:r w:rsidR="00A863A7" w:rsidRPr="00B56FFA">
        <w:rPr>
          <w:rFonts w:ascii="Arial" w:hAnsi="Arial" w:cs="Arial"/>
          <w:color w:val="000000"/>
          <w:sz w:val="24"/>
          <w:szCs w:val="24"/>
        </w:rPr>
        <w:t>área de interés ecológico nacional</w:t>
      </w:r>
      <w:r w:rsidR="002524E0" w:rsidRPr="00B56FFA">
        <w:rPr>
          <w:rFonts w:ascii="Arial" w:hAnsi="Arial" w:cs="Arial"/>
          <w:color w:val="000000"/>
          <w:sz w:val="24"/>
          <w:szCs w:val="24"/>
        </w:rPr>
        <w:t xml:space="preserve"> </w:t>
      </w:r>
      <w:r w:rsidR="00B56FFA">
        <w:rPr>
          <w:rFonts w:ascii="Arial" w:hAnsi="Arial" w:cs="Arial"/>
          <w:color w:val="000000"/>
          <w:sz w:val="24"/>
          <w:szCs w:val="24"/>
        </w:rPr>
        <w:t>en</w:t>
      </w:r>
      <w:r w:rsidR="00E26AC5" w:rsidRPr="00B56FFA">
        <w:rPr>
          <w:rFonts w:ascii="Arial" w:hAnsi="Arial" w:cs="Arial"/>
          <w:color w:val="000000"/>
          <w:sz w:val="24"/>
          <w:szCs w:val="24"/>
        </w:rPr>
        <w:t xml:space="preserve"> la </w:t>
      </w:r>
      <w:r w:rsidR="005859EC" w:rsidRPr="00B56FFA">
        <w:rPr>
          <w:rFonts w:ascii="Arial" w:hAnsi="Arial" w:cs="Arial"/>
          <w:color w:val="000000"/>
          <w:sz w:val="24"/>
          <w:szCs w:val="24"/>
        </w:rPr>
        <w:t>Le</w:t>
      </w:r>
      <w:r w:rsidR="00E26AC5" w:rsidRPr="00B56FFA">
        <w:rPr>
          <w:rFonts w:ascii="Arial" w:hAnsi="Arial" w:cs="Arial"/>
          <w:color w:val="000000"/>
          <w:sz w:val="24"/>
          <w:szCs w:val="24"/>
        </w:rPr>
        <w:t>y 99 de 1993.</w:t>
      </w:r>
    </w:p>
    <w:p w14:paraId="2B4AF4C0" w14:textId="3A2B344D" w:rsidR="00083625" w:rsidRDefault="00083625" w:rsidP="00262C16">
      <w:pPr>
        <w:pStyle w:val="p1"/>
        <w:numPr>
          <w:ilvl w:val="0"/>
          <w:numId w:val="68"/>
        </w:numPr>
        <w:jc w:val="both"/>
        <w:divId w:val="1800220682"/>
        <w:rPr>
          <w:rFonts w:ascii="Arial" w:hAnsi="Arial" w:cs="Arial"/>
          <w:color w:val="000000"/>
          <w:sz w:val="24"/>
          <w:szCs w:val="24"/>
          <w:lang w:eastAsia="en-US"/>
        </w:rPr>
      </w:pPr>
      <w:r w:rsidRPr="00D878D8">
        <w:rPr>
          <w:rFonts w:ascii="Arial" w:eastAsia="Arial" w:hAnsi="Arial" w:cs="Arial"/>
          <w:sz w:val="24"/>
          <w:szCs w:val="24"/>
        </w:rPr>
        <w:t>L</w:t>
      </w:r>
      <w:r w:rsidR="00D878D8">
        <w:rPr>
          <w:rFonts w:ascii="Arial" w:eastAsia="Arial" w:hAnsi="Arial" w:cs="Arial"/>
          <w:sz w:val="24"/>
          <w:szCs w:val="24"/>
        </w:rPr>
        <w:t>os lineamientos</w:t>
      </w:r>
      <w:r w:rsidR="00E85806" w:rsidRPr="00D878D8">
        <w:rPr>
          <w:rFonts w:ascii="Arial" w:eastAsia="Arial" w:hAnsi="Arial" w:cs="Arial"/>
          <w:sz w:val="24"/>
          <w:szCs w:val="24"/>
        </w:rPr>
        <w:t>, que</w:t>
      </w:r>
      <w:r w:rsidRPr="00D878D8">
        <w:rPr>
          <w:rFonts w:ascii="Arial" w:eastAsia="Arial" w:hAnsi="Arial" w:cs="Arial"/>
          <w:sz w:val="24"/>
          <w:szCs w:val="24"/>
        </w:rPr>
        <w:t xml:space="preserve"> aplica</w:t>
      </w:r>
      <w:r w:rsidR="00E85806" w:rsidRPr="00D878D8">
        <w:rPr>
          <w:rFonts w:ascii="Arial" w:eastAsia="Arial" w:hAnsi="Arial" w:cs="Arial"/>
          <w:sz w:val="24"/>
          <w:szCs w:val="24"/>
        </w:rPr>
        <w:t>ría</w:t>
      </w:r>
      <w:r w:rsidR="00D878D8">
        <w:rPr>
          <w:rFonts w:ascii="Arial" w:eastAsia="Arial" w:hAnsi="Arial" w:cs="Arial"/>
          <w:sz w:val="24"/>
          <w:szCs w:val="24"/>
        </w:rPr>
        <w:t>n</w:t>
      </w:r>
      <w:r w:rsidRPr="00D878D8">
        <w:rPr>
          <w:rFonts w:ascii="Arial" w:eastAsia="Arial" w:hAnsi="Arial" w:cs="Arial"/>
          <w:sz w:val="24"/>
          <w:szCs w:val="24"/>
        </w:rPr>
        <w:t xml:space="preserve"> en </w:t>
      </w:r>
      <w:r w:rsidR="00E85806" w:rsidRPr="00D878D8">
        <w:rPr>
          <w:rFonts w:ascii="Arial" w:eastAsia="Arial" w:hAnsi="Arial" w:cs="Arial"/>
          <w:sz w:val="24"/>
          <w:szCs w:val="24"/>
        </w:rPr>
        <w:t xml:space="preserve">Bogotá y </w:t>
      </w:r>
      <w:r w:rsidRPr="00D878D8">
        <w:rPr>
          <w:rFonts w:ascii="Arial" w:eastAsia="Arial" w:hAnsi="Arial" w:cs="Arial"/>
          <w:sz w:val="24"/>
          <w:szCs w:val="24"/>
        </w:rPr>
        <w:t xml:space="preserve">39 municipios </w:t>
      </w:r>
      <w:r w:rsidR="00E85806" w:rsidRPr="00D878D8">
        <w:rPr>
          <w:rFonts w:ascii="Arial" w:eastAsia="Arial" w:hAnsi="Arial" w:cs="Arial"/>
          <w:sz w:val="24"/>
          <w:szCs w:val="24"/>
        </w:rPr>
        <w:t>de la Sabana, busca</w:t>
      </w:r>
      <w:r w:rsidR="0023670E">
        <w:rPr>
          <w:rFonts w:ascii="Arial" w:eastAsia="Arial" w:hAnsi="Arial" w:cs="Arial"/>
          <w:sz w:val="24"/>
          <w:szCs w:val="24"/>
        </w:rPr>
        <w:t xml:space="preserve">n </w:t>
      </w:r>
      <w:r w:rsidR="00F7541A" w:rsidRPr="004C5EF9">
        <w:rPr>
          <w:rFonts w:ascii="Arial" w:hAnsi="Arial" w:cs="Arial"/>
          <w:color w:val="000000"/>
          <w:sz w:val="24"/>
          <w:szCs w:val="24"/>
        </w:rPr>
        <w:t>garantizar su integridad ecológica, guiar su adaptación</w:t>
      </w:r>
      <w:r w:rsidR="003E4C3A">
        <w:rPr>
          <w:rFonts w:ascii="Arial" w:hAnsi="Arial" w:cs="Arial"/>
          <w:color w:val="000000"/>
          <w:sz w:val="24"/>
          <w:szCs w:val="24"/>
        </w:rPr>
        <w:t xml:space="preserve"> </w:t>
      </w:r>
      <w:r w:rsidR="00F7541A" w:rsidRPr="004C5EF9">
        <w:rPr>
          <w:rFonts w:ascii="Arial" w:hAnsi="Arial" w:cs="Arial"/>
          <w:color w:val="000000"/>
          <w:sz w:val="24"/>
          <w:szCs w:val="24"/>
        </w:rPr>
        <w:t>al</w:t>
      </w:r>
      <w:r w:rsidR="00F7541A">
        <w:rPr>
          <w:rFonts w:ascii="Arial" w:hAnsi="Arial" w:cs="Arial"/>
          <w:color w:val="000000"/>
          <w:sz w:val="24"/>
          <w:szCs w:val="24"/>
        </w:rPr>
        <w:t xml:space="preserve"> </w:t>
      </w:r>
      <w:r w:rsidR="00F7541A" w:rsidRPr="004C5EF9">
        <w:rPr>
          <w:rFonts w:ascii="Arial" w:hAnsi="Arial" w:cs="Arial"/>
          <w:color w:val="000000"/>
          <w:sz w:val="24"/>
          <w:szCs w:val="24"/>
        </w:rPr>
        <w:t>cambio climático y procurar el ordenamiento alrededor del agua</w:t>
      </w:r>
      <w:r w:rsidR="00532743">
        <w:rPr>
          <w:rFonts w:ascii="Arial" w:hAnsi="Arial" w:cs="Arial"/>
          <w:color w:val="000000"/>
          <w:sz w:val="24"/>
          <w:szCs w:val="24"/>
        </w:rPr>
        <w:t>.</w:t>
      </w:r>
    </w:p>
    <w:p w14:paraId="4E815E1C" w14:textId="6DD302AD" w:rsidR="00B56FFA" w:rsidRPr="00B56FFA" w:rsidRDefault="00B56FFA" w:rsidP="00B56FFA">
      <w:pPr>
        <w:pStyle w:val="Prrafodelista"/>
        <w:numPr>
          <w:ilvl w:val="0"/>
          <w:numId w:val="68"/>
        </w:numPr>
        <w:spacing w:line="276" w:lineRule="auto"/>
        <w:jc w:val="both"/>
        <w:divId w:val="1800220682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B56FF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 Sabana de Bogotá cuenta con 580.000 hectáreas</w:t>
      </w:r>
      <w:r w:rsidRPr="00B56FF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Pr="00B56FF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3.032 especies de fauna y 5.223 de plantas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y a</w:t>
      </w:r>
      <w:r w:rsidRPr="00B56FFA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proximadamente 41.031 hectáreas de humedales, de las cuales 1.687 son naturales y 28.864 están transformadas.</w:t>
      </w:r>
    </w:p>
    <w:p w14:paraId="759C2BE9" w14:textId="30F7F853" w:rsidR="00083625" w:rsidRDefault="00083625" w:rsidP="0008362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00E85806">
        <w:rPr>
          <w:rFonts w:ascii="Arial" w:eastAsia="Arial" w:hAnsi="Arial" w:cs="Arial"/>
          <w:b/>
          <w:sz w:val="24"/>
          <w:szCs w:val="24"/>
        </w:rPr>
        <w:t xml:space="preserve">Bogotá, </w:t>
      </w:r>
      <w:r w:rsidR="005859EC">
        <w:rPr>
          <w:rFonts w:ascii="Arial" w:eastAsia="Arial" w:hAnsi="Arial" w:cs="Arial"/>
          <w:b/>
          <w:sz w:val="24"/>
          <w:szCs w:val="24"/>
        </w:rPr>
        <w:t>3</w:t>
      </w:r>
      <w:r w:rsidRPr="00E85806">
        <w:rPr>
          <w:rFonts w:ascii="Arial" w:eastAsia="Arial" w:hAnsi="Arial" w:cs="Arial"/>
          <w:b/>
          <w:sz w:val="24"/>
          <w:szCs w:val="24"/>
        </w:rPr>
        <w:t xml:space="preserve"> de marzo de 2025 (@Minambienteco) </w:t>
      </w:r>
      <w:r w:rsidRPr="00E85806">
        <w:rPr>
          <w:rFonts w:ascii="Arial" w:eastAsia="Arial" w:hAnsi="Arial" w:cs="Arial"/>
          <w:sz w:val="24"/>
          <w:szCs w:val="24"/>
        </w:rPr>
        <w:t xml:space="preserve">– </w:t>
      </w:r>
      <w:r w:rsidR="00352363">
        <w:rPr>
          <w:rFonts w:ascii="Arial" w:eastAsia="Arial" w:hAnsi="Arial" w:cs="Arial"/>
          <w:sz w:val="24"/>
          <w:szCs w:val="24"/>
        </w:rPr>
        <w:t>Tras más de un año</w:t>
      </w:r>
      <w:r w:rsidR="00BA4EDA" w:rsidRPr="00E85806">
        <w:rPr>
          <w:rFonts w:ascii="Arial" w:eastAsia="Arial" w:hAnsi="Arial" w:cs="Arial"/>
          <w:sz w:val="24"/>
          <w:szCs w:val="24"/>
        </w:rPr>
        <w:t xml:space="preserve"> de estudios técnicos</w:t>
      </w:r>
      <w:r w:rsidR="00BA4EDA">
        <w:rPr>
          <w:rFonts w:ascii="Arial" w:eastAsia="Arial" w:hAnsi="Arial" w:cs="Arial"/>
          <w:sz w:val="24"/>
          <w:szCs w:val="24"/>
        </w:rPr>
        <w:t xml:space="preserve"> y</w:t>
      </w:r>
      <w:r w:rsidR="00BA4EDA" w:rsidRPr="00E85806">
        <w:rPr>
          <w:rFonts w:ascii="Arial" w:eastAsia="Arial" w:hAnsi="Arial" w:cs="Arial"/>
          <w:sz w:val="24"/>
          <w:szCs w:val="24"/>
        </w:rPr>
        <w:t xml:space="preserve"> mesas </w:t>
      </w:r>
      <w:r w:rsidR="00352363">
        <w:rPr>
          <w:rFonts w:ascii="Arial" w:eastAsia="Arial" w:hAnsi="Arial" w:cs="Arial"/>
          <w:sz w:val="24"/>
          <w:szCs w:val="24"/>
        </w:rPr>
        <w:t xml:space="preserve">de trabajo </w:t>
      </w:r>
      <w:r w:rsidR="00BA4EDA" w:rsidRPr="00E85806">
        <w:rPr>
          <w:rFonts w:ascii="Arial" w:eastAsia="Arial" w:hAnsi="Arial" w:cs="Arial"/>
          <w:sz w:val="24"/>
          <w:szCs w:val="24"/>
        </w:rPr>
        <w:t xml:space="preserve">con </w:t>
      </w:r>
      <w:r w:rsidR="00352363">
        <w:rPr>
          <w:rFonts w:ascii="Arial" w:eastAsia="Arial" w:hAnsi="Arial" w:cs="Arial"/>
          <w:sz w:val="24"/>
          <w:szCs w:val="24"/>
        </w:rPr>
        <w:t>comunidades, academia</w:t>
      </w:r>
      <w:r w:rsidR="00BA4EDA">
        <w:rPr>
          <w:rFonts w:ascii="Arial" w:eastAsia="Arial" w:hAnsi="Arial" w:cs="Arial"/>
          <w:sz w:val="24"/>
          <w:szCs w:val="24"/>
        </w:rPr>
        <w:t>,</w:t>
      </w:r>
      <w:r w:rsidR="002C1DEA" w:rsidRPr="002C1DEA">
        <w:rPr>
          <w:rFonts w:ascii="Arial" w:eastAsia="Arial" w:hAnsi="Arial" w:cs="Arial"/>
          <w:sz w:val="24"/>
          <w:szCs w:val="24"/>
        </w:rPr>
        <w:t xml:space="preserve"> </w:t>
      </w:r>
      <w:r w:rsidR="00262C16">
        <w:rPr>
          <w:rFonts w:ascii="Arial" w:eastAsia="Arial" w:hAnsi="Arial" w:cs="Arial"/>
          <w:sz w:val="24"/>
          <w:szCs w:val="24"/>
        </w:rPr>
        <w:t xml:space="preserve">entes territoriales, </w:t>
      </w:r>
      <w:r w:rsidR="002C1DEA">
        <w:rPr>
          <w:rFonts w:ascii="Arial" w:eastAsia="Arial" w:hAnsi="Arial" w:cs="Arial"/>
          <w:sz w:val="24"/>
          <w:szCs w:val="24"/>
        </w:rPr>
        <w:t xml:space="preserve">organizaciones ambientales e </w:t>
      </w:r>
      <w:r w:rsidR="00352363">
        <w:rPr>
          <w:rFonts w:ascii="Arial" w:eastAsia="Arial" w:hAnsi="Arial" w:cs="Arial"/>
          <w:sz w:val="24"/>
          <w:szCs w:val="24"/>
        </w:rPr>
        <w:t>instituciones del Sistema Nacional Ambienta</w:t>
      </w:r>
      <w:r w:rsidR="008C07DE">
        <w:rPr>
          <w:rFonts w:ascii="Arial" w:eastAsia="Arial" w:hAnsi="Arial" w:cs="Arial"/>
          <w:sz w:val="24"/>
          <w:szCs w:val="24"/>
        </w:rPr>
        <w:t>l,</w:t>
      </w:r>
      <w:r w:rsidR="00BA4EDA">
        <w:rPr>
          <w:rFonts w:ascii="Arial" w:eastAsia="Arial" w:hAnsi="Arial" w:cs="Arial"/>
          <w:sz w:val="24"/>
          <w:szCs w:val="24"/>
        </w:rPr>
        <w:t xml:space="preserve"> e</w:t>
      </w:r>
      <w:r w:rsidRPr="00E85806">
        <w:rPr>
          <w:rFonts w:ascii="Arial" w:eastAsia="Arial" w:hAnsi="Arial" w:cs="Arial"/>
          <w:sz w:val="24"/>
          <w:szCs w:val="24"/>
        </w:rPr>
        <w:t xml:space="preserve">l Ministerio de Ambiente y Desarrollo Sostenible </w:t>
      </w:r>
      <w:r w:rsidR="00BA4EDA">
        <w:rPr>
          <w:rFonts w:ascii="Arial" w:eastAsia="Arial" w:hAnsi="Arial" w:cs="Arial"/>
          <w:sz w:val="24"/>
          <w:szCs w:val="24"/>
        </w:rPr>
        <w:t xml:space="preserve">puso en consulta pública </w:t>
      </w:r>
      <w:r w:rsidRPr="00E85806">
        <w:rPr>
          <w:rFonts w:ascii="Arial" w:eastAsia="Arial" w:hAnsi="Arial" w:cs="Arial"/>
          <w:sz w:val="24"/>
          <w:szCs w:val="24"/>
        </w:rPr>
        <w:t>el proyecto de resolución para establecer los lineamientos de ordenamiento ambiental en la Sabana de Bogotá. Hasta el 14 de marzo</w:t>
      </w:r>
      <w:r w:rsidR="00352363">
        <w:rPr>
          <w:rFonts w:ascii="Arial" w:eastAsia="Arial" w:hAnsi="Arial" w:cs="Arial"/>
          <w:sz w:val="24"/>
          <w:szCs w:val="24"/>
        </w:rPr>
        <w:t xml:space="preserve"> los</w:t>
      </w:r>
      <w:r w:rsidRPr="00E85806">
        <w:rPr>
          <w:rFonts w:ascii="Arial" w:eastAsia="Arial" w:hAnsi="Arial" w:cs="Arial"/>
          <w:sz w:val="24"/>
          <w:szCs w:val="24"/>
        </w:rPr>
        <w:t xml:space="preserve"> actores interesados</w:t>
      </w:r>
      <w:r w:rsidR="00352363">
        <w:rPr>
          <w:rFonts w:ascii="Arial" w:eastAsia="Arial" w:hAnsi="Arial" w:cs="Arial"/>
          <w:sz w:val="24"/>
          <w:szCs w:val="24"/>
        </w:rPr>
        <w:t xml:space="preserve"> </w:t>
      </w:r>
      <w:r w:rsidRPr="00E85806">
        <w:rPr>
          <w:rFonts w:ascii="Arial" w:eastAsia="Arial" w:hAnsi="Arial" w:cs="Arial"/>
          <w:sz w:val="24"/>
          <w:szCs w:val="24"/>
        </w:rPr>
        <w:t xml:space="preserve">podrán aportar sus comentarios, observaciones y propuestas en </w:t>
      </w:r>
      <w:hyperlink r:id="rId7" w:history="1">
        <w:r w:rsidR="00BA4EDA" w:rsidRPr="000F7A5F">
          <w:rPr>
            <w:rStyle w:val="Hipervnculo"/>
            <w:rFonts w:ascii="Arial" w:eastAsia="Arial" w:hAnsi="Arial" w:cs="Arial"/>
            <w:sz w:val="24"/>
            <w:szCs w:val="24"/>
          </w:rPr>
          <w:t>www.minambiente.gov.co</w:t>
        </w:r>
      </w:hyperlink>
      <w:r w:rsidR="00BA4EDA">
        <w:rPr>
          <w:rFonts w:ascii="Arial" w:eastAsia="Arial" w:hAnsi="Arial" w:cs="Arial"/>
          <w:sz w:val="24"/>
          <w:szCs w:val="24"/>
        </w:rPr>
        <w:t>.</w:t>
      </w:r>
    </w:p>
    <w:p w14:paraId="034D7266" w14:textId="7D534B9B" w:rsidR="00083625" w:rsidRPr="00E85806" w:rsidRDefault="00083625" w:rsidP="0008362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00E85806">
        <w:rPr>
          <w:rFonts w:ascii="Arial" w:eastAsia="Arial" w:hAnsi="Arial" w:cs="Arial"/>
          <w:sz w:val="24"/>
          <w:szCs w:val="24"/>
        </w:rPr>
        <w:t xml:space="preserve">La ministra de Ambiente </w:t>
      </w:r>
      <w:r w:rsidR="00E85806">
        <w:rPr>
          <w:rFonts w:ascii="Arial" w:eastAsia="Arial" w:hAnsi="Arial" w:cs="Arial"/>
          <w:sz w:val="24"/>
          <w:szCs w:val="24"/>
        </w:rPr>
        <w:t xml:space="preserve">y Desarrollo Sostenible, </w:t>
      </w:r>
      <w:r w:rsidRPr="00E85806">
        <w:rPr>
          <w:rFonts w:ascii="Arial" w:eastAsia="Arial" w:hAnsi="Arial" w:cs="Arial"/>
          <w:sz w:val="24"/>
          <w:szCs w:val="24"/>
        </w:rPr>
        <w:t>Susana Muhamad</w:t>
      </w:r>
      <w:r w:rsidR="00E85806">
        <w:rPr>
          <w:rFonts w:ascii="Arial" w:eastAsia="Arial" w:hAnsi="Arial" w:cs="Arial"/>
          <w:sz w:val="24"/>
          <w:szCs w:val="24"/>
        </w:rPr>
        <w:t>,</w:t>
      </w:r>
      <w:r w:rsidRPr="00E85806">
        <w:rPr>
          <w:rFonts w:ascii="Arial" w:eastAsia="Arial" w:hAnsi="Arial" w:cs="Arial"/>
          <w:sz w:val="24"/>
          <w:szCs w:val="24"/>
        </w:rPr>
        <w:t xml:space="preserve"> resaltó la importancia de este proyecto </w:t>
      </w:r>
      <w:r w:rsidR="00273273">
        <w:rPr>
          <w:rFonts w:ascii="Arial" w:eastAsia="Arial" w:hAnsi="Arial" w:cs="Arial"/>
          <w:sz w:val="24"/>
          <w:szCs w:val="24"/>
        </w:rPr>
        <w:t xml:space="preserve">que permite </w:t>
      </w:r>
      <w:r w:rsidR="005859EC">
        <w:rPr>
          <w:rFonts w:ascii="Arial" w:eastAsia="Arial" w:hAnsi="Arial" w:cs="Arial"/>
          <w:sz w:val="24"/>
          <w:szCs w:val="24"/>
        </w:rPr>
        <w:t>armonizar</w:t>
      </w:r>
      <w:r w:rsidR="00273273">
        <w:rPr>
          <w:rFonts w:ascii="Arial" w:eastAsia="Arial" w:hAnsi="Arial" w:cs="Arial"/>
          <w:sz w:val="24"/>
          <w:szCs w:val="24"/>
        </w:rPr>
        <w:t xml:space="preserve"> el desarrollo con la</w:t>
      </w:r>
      <w:r w:rsidR="00DB1AE4">
        <w:rPr>
          <w:rFonts w:ascii="Arial" w:eastAsia="Arial" w:hAnsi="Arial" w:cs="Arial"/>
          <w:sz w:val="24"/>
          <w:szCs w:val="24"/>
        </w:rPr>
        <w:t xml:space="preserve"> </w:t>
      </w:r>
      <w:r w:rsidR="00273273">
        <w:rPr>
          <w:rFonts w:ascii="Arial" w:eastAsia="Arial" w:hAnsi="Arial" w:cs="Arial"/>
          <w:sz w:val="24"/>
          <w:szCs w:val="24"/>
        </w:rPr>
        <w:t xml:space="preserve">conservación de </w:t>
      </w:r>
      <w:r w:rsidR="00DB1AE4">
        <w:rPr>
          <w:rFonts w:ascii="Arial" w:eastAsia="Arial" w:hAnsi="Arial" w:cs="Arial"/>
          <w:sz w:val="24"/>
          <w:szCs w:val="24"/>
        </w:rPr>
        <w:t>la biodiversidad de la región</w:t>
      </w:r>
      <w:r w:rsidR="00E83621">
        <w:rPr>
          <w:rFonts w:ascii="Arial" w:eastAsia="Arial" w:hAnsi="Arial" w:cs="Arial"/>
          <w:sz w:val="24"/>
          <w:szCs w:val="24"/>
        </w:rPr>
        <w:t xml:space="preserve">, ordenar el territorio alrededor del agua y guiar su transición y adaptación climática. </w:t>
      </w:r>
    </w:p>
    <w:p w14:paraId="4D2A6422" w14:textId="3DE006A4" w:rsidR="00083625" w:rsidRPr="00926C73" w:rsidRDefault="00083625" w:rsidP="00083625">
      <w:pPr>
        <w:spacing w:before="240" w:after="240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E85806">
        <w:rPr>
          <w:rFonts w:ascii="Arial" w:eastAsia="Arial" w:hAnsi="Arial" w:cs="Arial"/>
          <w:sz w:val="24"/>
          <w:szCs w:val="24"/>
        </w:rPr>
        <w:t>“</w:t>
      </w:r>
      <w:r w:rsidR="00352363">
        <w:rPr>
          <w:rFonts w:ascii="Arial" w:eastAsia="Arial" w:hAnsi="Arial" w:cs="Arial"/>
          <w:i/>
          <w:iCs/>
          <w:sz w:val="24"/>
          <w:szCs w:val="24"/>
        </w:rPr>
        <w:t>La Sabana de Bogotá es un</w:t>
      </w:r>
      <w:r w:rsidR="0062326F">
        <w:rPr>
          <w:rFonts w:ascii="Arial" w:eastAsia="Arial" w:hAnsi="Arial" w:cs="Arial"/>
          <w:i/>
          <w:iCs/>
          <w:sz w:val="24"/>
          <w:szCs w:val="24"/>
        </w:rPr>
        <w:t>a región de</w:t>
      </w:r>
      <w:r w:rsidR="00B1115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importancia ecológica para el país, por eso con estos lineamientos </w:t>
      </w:r>
      <w:r w:rsidR="00B11150">
        <w:rPr>
          <w:rFonts w:ascii="Arial" w:eastAsia="Arial" w:hAnsi="Arial" w:cs="Arial"/>
          <w:i/>
          <w:iCs/>
          <w:sz w:val="24"/>
          <w:szCs w:val="24"/>
        </w:rPr>
        <w:t xml:space="preserve">de ordenamiento ambiental 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buscamos </w:t>
      </w:r>
      <w:r w:rsidR="00B11150">
        <w:rPr>
          <w:rFonts w:ascii="Arial" w:eastAsia="Arial" w:hAnsi="Arial" w:cs="Arial"/>
          <w:i/>
          <w:iCs/>
          <w:sz w:val="24"/>
          <w:szCs w:val="24"/>
        </w:rPr>
        <w:t>conservar ecosistemas que están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B11150">
        <w:rPr>
          <w:rFonts w:ascii="Arial" w:eastAsia="Arial" w:hAnsi="Arial" w:cs="Arial"/>
          <w:i/>
          <w:iCs/>
          <w:sz w:val="24"/>
          <w:szCs w:val="24"/>
        </w:rPr>
        <w:t xml:space="preserve">degradados, </w:t>
      </w:r>
      <w:r w:rsidR="0076713B">
        <w:rPr>
          <w:rFonts w:ascii="Arial" w:eastAsia="Arial" w:hAnsi="Arial" w:cs="Arial"/>
          <w:i/>
          <w:iCs/>
          <w:sz w:val="24"/>
          <w:szCs w:val="24"/>
        </w:rPr>
        <w:t xml:space="preserve">proteger </w:t>
      </w:r>
      <w:r w:rsidR="005859EC">
        <w:rPr>
          <w:rFonts w:ascii="Arial" w:eastAsia="Arial" w:hAnsi="Arial" w:cs="Arial"/>
          <w:i/>
          <w:iCs/>
          <w:sz w:val="24"/>
          <w:szCs w:val="24"/>
        </w:rPr>
        <w:t>los espacios</w:t>
      </w:r>
      <w:r w:rsidR="0076713B">
        <w:rPr>
          <w:rFonts w:ascii="Arial" w:eastAsia="Arial" w:hAnsi="Arial" w:cs="Arial"/>
          <w:i/>
          <w:iCs/>
          <w:sz w:val="24"/>
          <w:szCs w:val="24"/>
        </w:rPr>
        <w:t xml:space="preserve"> del agua como 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límites ecológicos </w:t>
      </w:r>
      <w:r w:rsidR="0076713B">
        <w:rPr>
          <w:rFonts w:ascii="Arial" w:eastAsia="Arial" w:hAnsi="Arial" w:cs="Arial"/>
          <w:i/>
          <w:iCs/>
          <w:sz w:val="24"/>
          <w:szCs w:val="24"/>
        </w:rPr>
        <w:t>para un buen ordenamiento</w:t>
      </w:r>
      <w:r w:rsidR="00262C16">
        <w:rPr>
          <w:rFonts w:ascii="Arial" w:eastAsia="Arial" w:hAnsi="Arial" w:cs="Arial"/>
          <w:i/>
          <w:iCs/>
          <w:sz w:val="24"/>
          <w:szCs w:val="24"/>
        </w:rPr>
        <w:t xml:space="preserve"> territorial</w:t>
      </w:r>
      <w:r w:rsidR="0076713B">
        <w:rPr>
          <w:rFonts w:ascii="Arial" w:eastAsia="Arial" w:hAnsi="Arial" w:cs="Arial"/>
          <w:i/>
          <w:iCs/>
          <w:sz w:val="24"/>
          <w:szCs w:val="24"/>
        </w:rPr>
        <w:t xml:space="preserve">, y asegurar </w:t>
      </w:r>
      <w:r w:rsidR="00C66F71">
        <w:rPr>
          <w:rFonts w:ascii="Arial" w:eastAsia="Arial" w:hAnsi="Arial" w:cs="Arial"/>
          <w:i/>
          <w:iCs/>
          <w:sz w:val="24"/>
          <w:szCs w:val="24"/>
        </w:rPr>
        <w:t>la destinación agropecuaria y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 forestal del suelo rural</w:t>
      </w:r>
      <w:r w:rsidR="00C66F71">
        <w:rPr>
          <w:rFonts w:ascii="Arial" w:eastAsia="Arial" w:hAnsi="Arial" w:cs="Arial"/>
          <w:i/>
          <w:iCs/>
          <w:sz w:val="24"/>
          <w:szCs w:val="24"/>
        </w:rPr>
        <w:t xml:space="preserve"> de la Sabana</w:t>
      </w:r>
      <w:r w:rsidR="00352363">
        <w:rPr>
          <w:rFonts w:ascii="Arial" w:eastAsia="Arial" w:hAnsi="Arial" w:cs="Arial"/>
          <w:i/>
          <w:iCs/>
          <w:sz w:val="24"/>
          <w:szCs w:val="24"/>
        </w:rPr>
        <w:t xml:space="preserve">. </w:t>
      </w:r>
      <w:r w:rsidRPr="00DB1AE4">
        <w:rPr>
          <w:rFonts w:ascii="Arial" w:eastAsia="Arial" w:hAnsi="Arial" w:cs="Arial"/>
          <w:i/>
          <w:iCs/>
          <w:sz w:val="24"/>
          <w:szCs w:val="24"/>
        </w:rPr>
        <w:t xml:space="preserve">Esta resolución es producto de la necesidad de </w:t>
      </w:r>
      <w:r w:rsidR="00926C73">
        <w:rPr>
          <w:rFonts w:ascii="Arial" w:eastAsia="Arial" w:hAnsi="Arial" w:cs="Arial"/>
          <w:i/>
          <w:iCs/>
          <w:sz w:val="24"/>
          <w:szCs w:val="24"/>
        </w:rPr>
        <w:t xml:space="preserve">reglamentar el artículo 61 de la Ley 99 de 1993, para que podamos transitar hacia una Sabana donde su desarrollo territorial se armonice con los espacios del ciclo del agua, </w:t>
      </w:r>
      <w:r w:rsidR="00843402">
        <w:rPr>
          <w:rFonts w:ascii="Arial" w:eastAsia="Arial" w:hAnsi="Arial" w:cs="Arial"/>
          <w:i/>
          <w:iCs/>
          <w:sz w:val="24"/>
          <w:szCs w:val="24"/>
        </w:rPr>
        <w:t xml:space="preserve">y donde </w:t>
      </w:r>
      <w:r w:rsidR="00046D2D">
        <w:rPr>
          <w:rFonts w:ascii="Arial" w:eastAsia="Arial" w:hAnsi="Arial" w:cs="Arial"/>
          <w:i/>
          <w:iCs/>
          <w:sz w:val="24"/>
          <w:szCs w:val="24"/>
        </w:rPr>
        <w:t>seamos menos vulnerables al cambio climático</w:t>
      </w:r>
      <w:r w:rsidRPr="00E85806">
        <w:rPr>
          <w:rFonts w:ascii="Arial" w:eastAsia="Arial" w:hAnsi="Arial" w:cs="Arial"/>
          <w:sz w:val="24"/>
          <w:szCs w:val="24"/>
        </w:rPr>
        <w:t>”</w:t>
      </w:r>
      <w:r w:rsidR="00BA4EDA">
        <w:rPr>
          <w:rFonts w:ascii="Arial" w:eastAsia="Arial" w:hAnsi="Arial" w:cs="Arial"/>
          <w:sz w:val="24"/>
          <w:szCs w:val="24"/>
        </w:rPr>
        <w:t xml:space="preserve">, afirmó </w:t>
      </w:r>
      <w:r w:rsidR="005859EC">
        <w:rPr>
          <w:rFonts w:ascii="Arial" w:eastAsia="Arial" w:hAnsi="Arial" w:cs="Arial"/>
          <w:sz w:val="24"/>
          <w:szCs w:val="24"/>
        </w:rPr>
        <w:t xml:space="preserve">la ministra Muhamad. </w:t>
      </w:r>
    </w:p>
    <w:p w14:paraId="6E504537" w14:textId="4D474501" w:rsidR="00083625" w:rsidRPr="00E85806" w:rsidRDefault="00352363" w:rsidP="00083625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proyecto</w:t>
      </w:r>
      <w:r w:rsidR="00083625" w:rsidRPr="00E85806">
        <w:rPr>
          <w:rFonts w:ascii="Arial" w:eastAsia="Arial" w:hAnsi="Arial" w:cs="Arial"/>
          <w:sz w:val="24"/>
          <w:szCs w:val="24"/>
        </w:rPr>
        <w:t xml:space="preserve"> destaca la urgencia de proteger cinco </w:t>
      </w:r>
      <w:r w:rsidR="00046D2D">
        <w:rPr>
          <w:rFonts w:ascii="Arial" w:eastAsia="Arial" w:hAnsi="Arial" w:cs="Arial"/>
          <w:sz w:val="24"/>
          <w:szCs w:val="24"/>
        </w:rPr>
        <w:t xml:space="preserve">áreas de especial importancia ambiental </w:t>
      </w:r>
      <w:r w:rsidR="00083625" w:rsidRPr="00E85806">
        <w:rPr>
          <w:rFonts w:ascii="Arial" w:eastAsia="Arial" w:hAnsi="Arial" w:cs="Arial"/>
          <w:sz w:val="24"/>
          <w:szCs w:val="24"/>
        </w:rPr>
        <w:t xml:space="preserve">en la Sabana de Bogotá: zonas de recarga de acuíferos, bosques naturales andinos, bosques secos subxerofíticos, humedales y áreas de amenazas naturales. </w:t>
      </w:r>
    </w:p>
    <w:p w14:paraId="1E7E9912" w14:textId="6C53D6CE" w:rsidR="00423DDE" w:rsidRDefault="00083625" w:rsidP="00E8580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00E85806">
        <w:rPr>
          <w:rFonts w:ascii="Arial" w:eastAsia="Arial" w:hAnsi="Arial" w:cs="Arial"/>
          <w:sz w:val="24"/>
          <w:szCs w:val="24"/>
        </w:rPr>
        <w:lastRenderedPageBreak/>
        <w:t>Las medidas de ordenamiento aplicar</w:t>
      </w:r>
      <w:r w:rsidR="00DB1AE4">
        <w:rPr>
          <w:rFonts w:ascii="Arial" w:eastAsia="Arial" w:hAnsi="Arial" w:cs="Arial"/>
          <w:sz w:val="24"/>
          <w:szCs w:val="24"/>
        </w:rPr>
        <w:t>ía</w:t>
      </w:r>
      <w:r w:rsidRPr="00E85806">
        <w:rPr>
          <w:rFonts w:ascii="Arial" w:eastAsia="Arial" w:hAnsi="Arial" w:cs="Arial"/>
          <w:sz w:val="24"/>
          <w:szCs w:val="24"/>
        </w:rPr>
        <w:t xml:space="preserve">n para </w:t>
      </w:r>
      <w:r w:rsidR="00E83621">
        <w:rPr>
          <w:rFonts w:ascii="Arial" w:eastAsia="Arial" w:hAnsi="Arial" w:cs="Arial"/>
          <w:sz w:val="24"/>
          <w:szCs w:val="24"/>
        </w:rPr>
        <w:t xml:space="preserve">Bogotá, </w:t>
      </w:r>
      <w:r w:rsidRPr="00E85806">
        <w:rPr>
          <w:rFonts w:ascii="Arial" w:eastAsia="Arial" w:hAnsi="Arial" w:cs="Arial"/>
          <w:sz w:val="24"/>
          <w:szCs w:val="24"/>
        </w:rPr>
        <w:t xml:space="preserve">35 municipios de Cundinamarca y 4 del Meta, </w:t>
      </w:r>
      <w:r w:rsidR="00E83621">
        <w:rPr>
          <w:rFonts w:ascii="Arial" w:eastAsia="Arial" w:hAnsi="Arial" w:cs="Arial"/>
          <w:sz w:val="24"/>
          <w:szCs w:val="24"/>
        </w:rPr>
        <w:t>beneficiando a</w:t>
      </w:r>
      <w:r w:rsidR="00E83621" w:rsidRPr="00E85806">
        <w:rPr>
          <w:rFonts w:ascii="Arial" w:eastAsia="Arial" w:hAnsi="Arial" w:cs="Arial"/>
          <w:sz w:val="24"/>
          <w:szCs w:val="24"/>
        </w:rPr>
        <w:t xml:space="preserve"> </w:t>
      </w:r>
      <w:r w:rsidR="00E83621">
        <w:rPr>
          <w:rFonts w:ascii="Arial" w:eastAsia="Arial" w:hAnsi="Arial" w:cs="Arial"/>
          <w:sz w:val="24"/>
          <w:szCs w:val="24"/>
        </w:rPr>
        <w:t xml:space="preserve">más de </w:t>
      </w:r>
      <w:r w:rsidR="00E83621" w:rsidRPr="00E85806">
        <w:rPr>
          <w:rFonts w:ascii="Arial" w:eastAsia="Arial" w:hAnsi="Arial" w:cs="Arial"/>
          <w:sz w:val="24"/>
          <w:szCs w:val="24"/>
        </w:rPr>
        <w:t xml:space="preserve">10 millones de habitantes. </w:t>
      </w:r>
    </w:p>
    <w:p w14:paraId="7A7DDACC" w14:textId="152CB14A" w:rsidR="005859EC" w:rsidRPr="005859EC" w:rsidRDefault="005859EC" w:rsidP="00E85806">
      <w:pPr>
        <w:spacing w:before="240" w:after="24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859EC">
        <w:rPr>
          <w:rFonts w:ascii="Arial" w:eastAsia="Arial" w:hAnsi="Arial" w:cs="Arial"/>
          <w:b/>
          <w:bCs/>
          <w:sz w:val="24"/>
          <w:szCs w:val="24"/>
        </w:rPr>
        <w:t xml:space="preserve">Lineamientos </w:t>
      </w:r>
      <w:r>
        <w:rPr>
          <w:rFonts w:ascii="Arial" w:eastAsia="Arial" w:hAnsi="Arial" w:cs="Arial"/>
          <w:b/>
          <w:bCs/>
          <w:sz w:val="24"/>
          <w:szCs w:val="24"/>
        </w:rPr>
        <w:t>que contempla la normativa</w:t>
      </w:r>
    </w:p>
    <w:p w14:paraId="1CFF399F" w14:textId="21304542" w:rsidR="00C116E6" w:rsidRPr="00C116E6" w:rsidRDefault="005859EC" w:rsidP="00E85806">
      <w:p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proyecto de</w:t>
      </w:r>
      <w:r w:rsidR="008016E3">
        <w:rPr>
          <w:rFonts w:ascii="Arial" w:eastAsia="Arial" w:hAnsi="Arial" w:cs="Arial"/>
          <w:sz w:val="24"/>
          <w:szCs w:val="24"/>
        </w:rPr>
        <w:t xml:space="preserve"> resolución </w:t>
      </w:r>
      <w:r>
        <w:rPr>
          <w:rFonts w:ascii="Arial" w:eastAsia="Arial" w:hAnsi="Arial" w:cs="Arial"/>
          <w:sz w:val="24"/>
          <w:szCs w:val="24"/>
        </w:rPr>
        <w:t>abarca</w:t>
      </w:r>
      <w:r w:rsidR="008016E3">
        <w:rPr>
          <w:rFonts w:ascii="Arial" w:eastAsia="Arial" w:hAnsi="Arial" w:cs="Arial"/>
          <w:sz w:val="24"/>
          <w:szCs w:val="24"/>
        </w:rPr>
        <w:t xml:space="preserve"> </w:t>
      </w:r>
      <w:r w:rsidR="00262C16">
        <w:rPr>
          <w:rFonts w:ascii="Arial" w:eastAsia="Arial" w:hAnsi="Arial" w:cs="Arial"/>
          <w:sz w:val="24"/>
          <w:szCs w:val="24"/>
        </w:rPr>
        <w:t xml:space="preserve">varios </w:t>
      </w:r>
      <w:r w:rsidR="008016E3">
        <w:rPr>
          <w:rFonts w:ascii="Arial" w:eastAsia="Arial" w:hAnsi="Arial" w:cs="Arial"/>
          <w:sz w:val="24"/>
          <w:szCs w:val="24"/>
        </w:rPr>
        <w:t>lineamientos</w:t>
      </w:r>
      <w:r w:rsidR="00262C16">
        <w:rPr>
          <w:rFonts w:ascii="Arial" w:eastAsia="Arial" w:hAnsi="Arial" w:cs="Arial"/>
          <w:sz w:val="24"/>
          <w:szCs w:val="24"/>
        </w:rPr>
        <w:t>, entre ellos</w:t>
      </w:r>
      <w:r w:rsidR="008016E3">
        <w:rPr>
          <w:rFonts w:ascii="Arial" w:eastAsia="Arial" w:hAnsi="Arial" w:cs="Arial"/>
          <w:sz w:val="24"/>
          <w:szCs w:val="24"/>
        </w:rPr>
        <w:t>:</w:t>
      </w:r>
    </w:p>
    <w:p w14:paraId="2A115F34" w14:textId="04F5963B" w:rsidR="00C116E6" w:rsidRPr="005859EC" w:rsidRDefault="00C116E6" w:rsidP="00262C1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5859EC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1.</w:t>
      </w:r>
      <w:r w:rsidR="00262C16" w:rsidRPr="005859EC">
        <w:rPr>
          <w:i/>
          <w:iCs/>
        </w:rPr>
        <w:t xml:space="preserve"> </w:t>
      </w:r>
      <w:r w:rsidR="00262C16" w:rsidRPr="005859EC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Lineamientos para la protección de áreas de especial importancia ambiental </w:t>
      </w:r>
    </w:p>
    <w:p w14:paraId="0B2F8907" w14:textId="77777777" w:rsidR="00C116E6" w:rsidRPr="005859EC" w:rsidRDefault="00C116E6" w:rsidP="00C116E6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</w:p>
    <w:p w14:paraId="2EB98F10" w14:textId="77777777" w:rsidR="00B56FFA" w:rsidRDefault="00262C16" w:rsidP="00B56FFA">
      <w:pPr>
        <w:pStyle w:val="p1"/>
        <w:numPr>
          <w:ilvl w:val="0"/>
          <w:numId w:val="6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 w:eastAsia="es-MX"/>
        </w:rPr>
        <w:t>Busca asegurar</w:t>
      </w:r>
      <w:r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las actividades en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</w:t>
      </w:r>
      <w:r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onas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recarga de acuíferos </w:t>
      </w:r>
      <w:r w:rsidR="004D3F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mantengan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</w:t>
      </w:r>
      <w:r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infiltración, la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conservación de</w:t>
      </w:r>
      <w:r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capas acuíferas y su funcionalidad ambiental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  <w:r w:rsidR="0000749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14:paraId="42F40D5E" w14:textId="23FB23CC" w:rsidR="00B56FFA" w:rsidRDefault="00B56FFA" w:rsidP="00B56FFA">
      <w:pPr>
        <w:pStyle w:val="p1"/>
        <w:numPr>
          <w:ilvl w:val="0"/>
          <w:numId w:val="6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Debe preservarse, restaurarse y recuperarse l</w:t>
      </w:r>
      <w:r w:rsidR="00262C16"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</w:t>
      </w:r>
      <w:r w:rsidR="004D3F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62C16"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bosques andinos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262C16"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subxerofitia 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y los humedales,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</w:t>
      </w:r>
      <w:r w:rsidR="00262C16"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incorporar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</w:t>
      </w:r>
      <w:r w:rsidR="00262C16" w:rsidRP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ordenamiento territorial municipal. </w:t>
      </w:r>
    </w:p>
    <w:p w14:paraId="3DFD5860" w14:textId="72DAF6A1" w:rsidR="00262C16" w:rsidRDefault="00B56FFA" w:rsidP="00B56FFA">
      <w:pPr>
        <w:pStyle w:val="p1"/>
        <w:numPr>
          <w:ilvl w:val="0"/>
          <w:numId w:val="6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efin</w:t>
      </w:r>
      <w:r w:rsidR="00B9178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ir 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ronda hídrica del Río Bogotá de acuerdo </w:t>
      </w:r>
      <w:r w:rsidR="000B541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e</w:t>
      </w:r>
      <w:r w:rsidR="00262C1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 Decreto 2245 de 2017.</w:t>
      </w:r>
    </w:p>
    <w:p w14:paraId="342AD10F" w14:textId="77777777" w:rsidR="00B56FFA" w:rsidRDefault="00B56FFA" w:rsidP="00B56FFA">
      <w:pPr>
        <w:pStyle w:val="p1"/>
        <w:numPr>
          <w:ilvl w:val="0"/>
          <w:numId w:val="6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Orienta la necesidad de realizar intervenciones en humedales solo cuando tengan definida su ronda hídrica, propiciando su restauración y sin alterar el cauce.</w:t>
      </w:r>
    </w:p>
    <w:p w14:paraId="6568D1BE" w14:textId="72041137" w:rsidR="001018C4" w:rsidRPr="00B56FFA" w:rsidRDefault="00B56FFA" w:rsidP="00262C16">
      <w:pPr>
        <w:pStyle w:val="p1"/>
        <w:numPr>
          <w:ilvl w:val="0"/>
          <w:numId w:val="69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Las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áreas rurales con amenazas altas por inundación, movimientos en masa y avenidas torrenciales deben destinarse a la adaptación y reducción de riesgos basados en ecosistemas.</w:t>
      </w:r>
    </w:p>
    <w:p w14:paraId="2714F077" w14:textId="77777777" w:rsidR="00C116E6" w:rsidRPr="00C116E6" w:rsidRDefault="00C116E6" w:rsidP="00C116E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F496BF9" w14:textId="55F80B2E" w:rsidR="00C116E6" w:rsidRPr="000B5413" w:rsidRDefault="00C116E6" w:rsidP="00C116E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2.</w:t>
      </w:r>
      <w:r w:rsidR="000B5413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Lineamientos para las áreas </w:t>
      </w:r>
      <w:r w:rsidR="001018C4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rurales</w:t>
      </w:r>
    </w:p>
    <w:p w14:paraId="01F97B3C" w14:textId="77777777" w:rsidR="00C116E6" w:rsidRPr="008016E3" w:rsidRDefault="00C116E6" w:rsidP="00C116E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2FC32FFC" w14:textId="213D9F0C" w:rsidR="001018C4" w:rsidRDefault="00B56FFA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1018C4"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ebe proteger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se</w:t>
      </w:r>
      <w:r w:rsidR="001018C4"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el recurso suelo en las áreas rurales </w:t>
      </w:r>
      <w:r w:rsid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asegurando su </w:t>
      </w:r>
      <w:r w:rsidR="001018C4"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destinación agropecuaria y forestal</w:t>
      </w:r>
      <w:r w:rsid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</w:t>
      </w:r>
      <w:r w:rsidR="001018C4"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sin </w:t>
      </w:r>
      <w:r w:rsid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nuevos </w:t>
      </w:r>
      <w:r w:rsidR="001018C4"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procesos de sellamiento e impermeabilización </w:t>
      </w:r>
      <w:r w:rsid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por fuera de las áreas actualmente asignadas en los instrumentos de ordenamiento territorial.</w:t>
      </w:r>
    </w:p>
    <w:p w14:paraId="058C68AD" w14:textId="35863DFE" w:rsidR="001018C4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69BBF31E" w14:textId="107FB447" w:rsidR="001018C4" w:rsidRPr="000B5413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3.</w:t>
      </w:r>
      <w:r w:rsidR="000B5413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Lineamientos para la protección del recurso suelo frente al crecimiento urbano</w:t>
      </w:r>
    </w:p>
    <w:p w14:paraId="6A6AAB46" w14:textId="77777777" w:rsidR="001018C4" w:rsidRPr="008016E3" w:rsidRDefault="001018C4" w:rsidP="001018C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36347F98" w14:textId="0114A79D" w:rsidR="001018C4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Indica que para prevenir la degradación del recurso suelo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ser más eficientes ambientalmente</w:t>
      </w:r>
      <w:r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se debe crecer de forma compacta priorizando áreas al interior de los perímetros urbanos y su revitalización antes que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generar </w:t>
      </w:r>
      <w:r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nuevos suelos de expansión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Pr="001018C4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1436C581" w14:textId="77777777" w:rsidR="001018C4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4439333" w14:textId="09804CFF" w:rsidR="001018C4" w:rsidRPr="000B5413" w:rsidRDefault="0000749A" w:rsidP="001018C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4. </w:t>
      </w:r>
      <w:r w:rsidR="001018C4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Lineamientos para áreas urbanas y mineras</w:t>
      </w:r>
    </w:p>
    <w:p w14:paraId="0C300538" w14:textId="77777777" w:rsidR="001018C4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53DADFF8" w14:textId="77777777" w:rsidR="00B91781" w:rsidRDefault="00B91781" w:rsidP="001018C4">
      <w:pPr>
        <w:pStyle w:val="Prrafodelista"/>
        <w:numPr>
          <w:ilvl w:val="0"/>
          <w:numId w:val="70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Los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proyectos e instrumentos urbanos </w:t>
      </w: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deben generar</w:t>
      </w:r>
      <w:r w:rsidR="000B5413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corredores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ecológicos urbano-regionales</w:t>
      </w: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, aumentar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protección y restauración de humedales y </w:t>
      </w:r>
      <w:proofErr w:type="spellStart"/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renaturalizar</w:t>
      </w:r>
      <w:proofErr w:type="spellEnd"/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los ríos.</w:t>
      </w:r>
      <w:r w:rsidR="000F7237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Igualmente, incorporar medidas de ecourbanismo como sistemas urbanos de drenaje sostenible. </w:t>
      </w:r>
    </w:p>
    <w:p w14:paraId="76BBD412" w14:textId="77777777" w:rsidR="00B91781" w:rsidRDefault="00B91781" w:rsidP="001018C4">
      <w:pPr>
        <w:pStyle w:val="Prrafodelista"/>
        <w:numPr>
          <w:ilvl w:val="0"/>
          <w:numId w:val="70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lastRenderedPageBreak/>
        <w:t xml:space="preserve">En </w:t>
      </w:r>
      <w:r w:rsidR="00F107DB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áreas mineras,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las licencias ambientales deben aplicar nuevas medidas para conservar las actuales rondas, humedales, zonas de recarga de acuíferos, bosque andino y subxerofitia</w:t>
      </w:r>
      <w:r w:rsidR="00F107DB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</w:p>
    <w:p w14:paraId="6668409E" w14:textId="282A383A" w:rsidR="001018C4" w:rsidRPr="00B91781" w:rsidRDefault="001018C4" w:rsidP="001018C4">
      <w:pPr>
        <w:pStyle w:val="Prrafodelista"/>
        <w:numPr>
          <w:ilvl w:val="0"/>
          <w:numId w:val="70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Promueve que los usos posteriores a la actividad minera se orienten prioritariamente a la recuperación ambiental y a la adaptación al cambio climático.</w:t>
      </w:r>
    </w:p>
    <w:p w14:paraId="148EF826" w14:textId="77777777" w:rsidR="001018C4" w:rsidRDefault="001018C4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FE99218" w14:textId="3D20391C" w:rsidR="00C116E6" w:rsidRPr="000B5413" w:rsidRDefault="0000749A" w:rsidP="00C116E6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5</w:t>
      </w:r>
      <w:r w:rsidR="00C116E6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B5413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C116E6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Lineamientos para reducir la vulnerabilidad hídrica</w:t>
      </w:r>
    </w:p>
    <w:p w14:paraId="34923594" w14:textId="77777777" w:rsidR="004D3F9C" w:rsidRDefault="004D3F9C" w:rsidP="00C116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</w:p>
    <w:p w14:paraId="3A8B67F9" w14:textId="77777777" w:rsidR="00B91781" w:rsidRDefault="001018C4" w:rsidP="001018C4">
      <w:pPr>
        <w:pStyle w:val="Prrafodelista"/>
        <w:numPr>
          <w:ilvl w:val="0"/>
          <w:numId w:val="7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Ordena la verificación de condiciones que permitan evaluar una eventual declaración del agotamiento de agua en la Sabana, </w:t>
      </w:r>
      <w:r w:rsidR="00B91781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así como</w:t>
      </w: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necesidad de ajustar concesiones para priorizar el derecho al agua. </w:t>
      </w:r>
    </w:p>
    <w:p w14:paraId="0A621279" w14:textId="707F9B08" w:rsidR="00B91781" w:rsidRDefault="00B91781" w:rsidP="001018C4">
      <w:pPr>
        <w:pStyle w:val="Prrafodelista"/>
        <w:numPr>
          <w:ilvl w:val="0"/>
          <w:numId w:val="7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Debe c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onsidera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las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aguas lluvias,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reúso, </w:t>
      </w:r>
      <w:r w:rsidR="003D78BD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el ahorro, la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reducción de pérdidas, optimización</w:t>
      </w:r>
      <w:r w:rsidR="003D78BD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 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 protección de la regulación hídrica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en nuevos proyectos de abastecimiento</w:t>
      </w:r>
      <w:r w:rsidR="003D78BD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. </w:t>
      </w:r>
    </w:p>
    <w:p w14:paraId="27727F6A" w14:textId="680CF2BE" w:rsidR="001018C4" w:rsidRPr="00B91781" w:rsidRDefault="00B91781" w:rsidP="001018C4">
      <w:pPr>
        <w:pStyle w:val="Prrafodelista"/>
        <w:numPr>
          <w:ilvl w:val="0"/>
          <w:numId w:val="71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Busca i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mplementa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r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lanes y programas de manejo y monitoreo de 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los </w:t>
      </w:r>
      <w:r w:rsidR="001018C4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acuíferos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la Sabana.</w:t>
      </w:r>
    </w:p>
    <w:p w14:paraId="25BE0D4C" w14:textId="77777777" w:rsidR="00967062" w:rsidRDefault="00967062" w:rsidP="001018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4E2F6F66" w14:textId="46DAE28C" w:rsidR="000B5413" w:rsidRPr="000B5413" w:rsidRDefault="0000749A" w:rsidP="0096706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6</w:t>
      </w:r>
      <w:r w:rsidR="00967062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67062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Lineamientos para la integridad ecológica y las infraestructuras </w:t>
      </w:r>
    </w:p>
    <w:p w14:paraId="026EB56A" w14:textId="77777777" w:rsidR="00967062" w:rsidRDefault="00967062" w:rsidP="0096706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0A93CE11" w14:textId="77777777" w:rsidR="00B91781" w:rsidRDefault="00B91781" w:rsidP="00B91781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C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oordin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ar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desde las entidades del </w:t>
      </w:r>
      <w:proofErr w:type="spellStart"/>
      <w:r w:rsidR="00B56FFA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Sina</w:t>
      </w:r>
      <w:proofErr w:type="spellEnd"/>
      <w:r w:rsidR="00B56FFA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, 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áreas y proyectos de restauración priorizando áreas abastecedoras, el río Bogotá y aquellas con especies exóticas o invasoras para sustituirlas. </w:t>
      </w:r>
    </w:p>
    <w:p w14:paraId="56F14462" w14:textId="77777777" w:rsidR="00B91781" w:rsidRDefault="00B91781" w:rsidP="00B91781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roteger el hábitat y los corredores de las especies amenazadas en todo tipo de proyectos. </w:t>
      </w:r>
    </w:p>
    <w:p w14:paraId="13E9BD03" w14:textId="77777777" w:rsidR="00B91781" w:rsidRDefault="00B91781" w:rsidP="00967062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doptar medidas para evitar colisiones de aves con edificaciones.</w:t>
      </w:r>
    </w:p>
    <w:p w14:paraId="4D5A11ED" w14:textId="77777777" w:rsidR="00B91781" w:rsidRDefault="00B91781" w:rsidP="00967062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U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bicar infraestructuras para gestión de residuos sólidos fuera de áreas de especial importancia ambiental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.</w:t>
      </w:r>
    </w:p>
    <w:p w14:paraId="6090A69E" w14:textId="4415CD12" w:rsidR="00967062" w:rsidRPr="00B91781" w:rsidRDefault="00B91781" w:rsidP="00967062">
      <w:pPr>
        <w:pStyle w:val="Prrafodelista"/>
        <w:numPr>
          <w:ilvl w:val="0"/>
          <w:numId w:val="72"/>
        </w:num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E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valuar en los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d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iagnósticos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mbientales de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a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lternativas de líneas de transmisión eléctrica y proyectos viales, trazados que no afecten áreas de importancia ambiental, y la infraestructura existente. </w:t>
      </w:r>
    </w:p>
    <w:p w14:paraId="2E838748" w14:textId="77777777" w:rsidR="00967062" w:rsidRDefault="00967062" w:rsidP="0096706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68F73DF" w14:textId="0E33C11E" w:rsidR="00967062" w:rsidRPr="000B5413" w:rsidRDefault="0000749A" w:rsidP="00967062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</w:pPr>
      <w:r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7</w:t>
      </w:r>
      <w:r w:rsidR="00967062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>.</w:t>
      </w:r>
      <w:r w:rsidR="000B5413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r w:rsidR="00967062" w:rsidRPr="000B5413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eastAsia="es-MX"/>
          <w14:ligatures w14:val="none"/>
        </w:rPr>
        <w:t xml:space="preserve">Lineamientos para el acceso a la información y gestión del conocimiento </w:t>
      </w:r>
    </w:p>
    <w:p w14:paraId="185CF5F9" w14:textId="77777777" w:rsidR="00967062" w:rsidRDefault="00967062" w:rsidP="00967062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</w:pPr>
    </w:p>
    <w:p w14:paraId="159677AC" w14:textId="5861A794" w:rsidR="00B91781" w:rsidRPr="00B91781" w:rsidRDefault="00967062" w:rsidP="00B91781">
      <w:pPr>
        <w:pStyle w:val="Prrafodelista"/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Prom</w:t>
      </w:r>
      <w:r w:rsid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over</w:t>
      </w: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la divulgación de información ambiental de manera amplia, abierta, interoperable</w:t>
      </w:r>
      <w:r w:rsidR="00B91781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</w:t>
      </w:r>
      <w:r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de fácil consulta.</w:t>
      </w:r>
    </w:p>
    <w:p w14:paraId="5EAF1C6E" w14:textId="0C6C16C4" w:rsidR="00B91781" w:rsidRPr="00B91781" w:rsidRDefault="00B91781" w:rsidP="00B91781">
      <w:pPr>
        <w:pStyle w:val="Prrafodelista"/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Fortalecer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redes, comunidades y saberes ambientales, campesinos, acueductos comunitarios, indígenas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y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 xml:space="preserve"> reservas de la sociedad civil en el ordenamiento ambiental. </w:t>
      </w:r>
    </w:p>
    <w:p w14:paraId="376BF434" w14:textId="3231570C" w:rsidR="00083625" w:rsidRPr="00B91781" w:rsidRDefault="00B91781" w:rsidP="00B91781">
      <w:pPr>
        <w:pStyle w:val="Prrafodelista"/>
        <w:numPr>
          <w:ilvl w:val="0"/>
          <w:numId w:val="73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F</w:t>
      </w:r>
      <w:r w:rsidR="00967062" w:rsidRPr="00B91781">
        <w:rPr>
          <w:rFonts w:ascii="Arial" w:eastAsia="Times New Roman" w:hAnsi="Arial" w:cs="Arial"/>
          <w:color w:val="000000"/>
          <w:kern w:val="0"/>
          <w:sz w:val="24"/>
          <w:szCs w:val="24"/>
          <w:lang w:eastAsia="es-MX"/>
          <w14:ligatures w14:val="none"/>
        </w:rPr>
        <w:t>ortalecer el monitoreo comunitario, la ciencia ciudadana y la investigación participativa.</w:t>
      </w:r>
    </w:p>
    <w:sectPr w:rsidR="00083625" w:rsidRPr="00B91781" w:rsidSect="00757B36">
      <w:headerReference w:type="default" r:id="rId8"/>
      <w:foot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DCCA8" w14:textId="77777777" w:rsidR="004E0F93" w:rsidRDefault="004E0F93" w:rsidP="00757B36">
      <w:pPr>
        <w:spacing w:after="0" w:line="240" w:lineRule="auto"/>
      </w:pPr>
      <w:r>
        <w:separator/>
      </w:r>
    </w:p>
  </w:endnote>
  <w:endnote w:type="continuationSeparator" w:id="0">
    <w:p w14:paraId="25D4DC10" w14:textId="77777777" w:rsidR="004E0F93" w:rsidRDefault="004E0F93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AA7F" w14:textId="6C6189F0" w:rsidR="00757B36" w:rsidRDefault="00757B36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59C78" wp14:editId="352BAA89">
              <wp:simplePos x="0" y="0"/>
              <wp:positionH relativeFrom="margin">
                <wp:posOffset>2055495</wp:posOffset>
              </wp:positionH>
              <wp:positionV relativeFrom="paragraph">
                <wp:posOffset>378196</wp:posOffset>
              </wp:positionV>
              <wp:extent cx="914400" cy="370936"/>
              <wp:effectExtent l="0" t="0" r="0" b="0"/>
              <wp:wrapNone/>
              <wp:docPr id="923777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70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4DF5EA" w14:textId="11C786D3" w:rsidR="00757B36" w:rsidRPr="00757B36" w:rsidRDefault="00757B36">
                          <w:pPr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757B36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www.</w:t>
                          </w:r>
                          <w:r w:rsidR="00EC5D80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minambiente</w:t>
                          </w:r>
                          <w:r w:rsidRPr="00757B36">
                            <w:rPr>
                              <w:rFonts w:ascii="Helvetica" w:hAnsi="Helvetic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.gov.co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59C7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1.85pt;margin-top:29.8pt;width:1in;height:29.2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" filled="f" stroked="f" strokeweight=".5pt">
              <v:textbox>
                <w:txbxContent>
                  <w:p w14:paraId="184DF5EA" w14:textId="11C786D3" w:rsidR="00757B36" w:rsidRPr="00757B36" w:rsidRDefault="00757B36">
                    <w:pPr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757B36"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  <w:t>www.</w:t>
                    </w:r>
                    <w:r w:rsidR="00EC5D80"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  <w:t>minambiente</w:t>
                    </w:r>
                    <w:r w:rsidRPr="00757B36">
                      <w:rPr>
                        <w:rFonts w:ascii="Helvetica" w:hAnsi="Helvetica"/>
                        <w:b/>
                        <w:bCs/>
                        <w:color w:val="FFFFFF" w:themeColor="background1"/>
                        <w:sz w:val="20"/>
                        <w:szCs w:val="20"/>
                        <w:lang w:val="es-MX"/>
                      </w:rPr>
                      <w:t>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F467" w14:textId="77777777" w:rsidR="004E0F93" w:rsidRDefault="004E0F93" w:rsidP="00757B36">
      <w:pPr>
        <w:spacing w:after="0" w:line="240" w:lineRule="auto"/>
      </w:pPr>
      <w:r>
        <w:separator/>
      </w:r>
    </w:p>
  </w:footnote>
  <w:footnote w:type="continuationSeparator" w:id="0">
    <w:p w14:paraId="5BCF79A4" w14:textId="77777777" w:rsidR="004E0F93" w:rsidRDefault="004E0F93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07226876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676E97" wp14:editId="5FA209A3">
          <wp:simplePos x="0" y="0"/>
          <wp:positionH relativeFrom="page">
            <wp:align>right</wp:align>
          </wp:positionH>
          <wp:positionV relativeFrom="paragraph">
            <wp:posOffset>-448981</wp:posOffset>
          </wp:positionV>
          <wp:extent cx="7763803" cy="10051012"/>
          <wp:effectExtent l="0" t="0" r="0" b="0"/>
          <wp:wrapNone/>
          <wp:docPr id="1339177960" name="Imagen 1339177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94771" name="Imagen 13124947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803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39"/>
    <w:multiLevelType w:val="hybridMultilevel"/>
    <w:tmpl w:val="3AB6A8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7E84"/>
    <w:multiLevelType w:val="hybridMultilevel"/>
    <w:tmpl w:val="C3B0BB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0DE1"/>
    <w:multiLevelType w:val="hybridMultilevel"/>
    <w:tmpl w:val="EA38FDB6"/>
    <w:lvl w:ilvl="0" w:tplc="F2CC3D7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36F2B"/>
    <w:multiLevelType w:val="hybridMultilevel"/>
    <w:tmpl w:val="4C7A66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62751F"/>
    <w:multiLevelType w:val="hybridMultilevel"/>
    <w:tmpl w:val="FB383F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F469FD"/>
    <w:multiLevelType w:val="multilevel"/>
    <w:tmpl w:val="CD3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58414F"/>
    <w:multiLevelType w:val="multilevel"/>
    <w:tmpl w:val="4F06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BA4C3E"/>
    <w:multiLevelType w:val="hybridMultilevel"/>
    <w:tmpl w:val="7A62A0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BF712A"/>
    <w:multiLevelType w:val="hybridMultilevel"/>
    <w:tmpl w:val="104C7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27214"/>
    <w:multiLevelType w:val="hybridMultilevel"/>
    <w:tmpl w:val="7A8826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6130B1"/>
    <w:multiLevelType w:val="hybridMultilevel"/>
    <w:tmpl w:val="42843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06B89"/>
    <w:multiLevelType w:val="multilevel"/>
    <w:tmpl w:val="499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AA5461"/>
    <w:multiLevelType w:val="hybridMultilevel"/>
    <w:tmpl w:val="A2F40A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DB7FFC"/>
    <w:multiLevelType w:val="hybridMultilevel"/>
    <w:tmpl w:val="739206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7176"/>
    <w:multiLevelType w:val="hybridMultilevel"/>
    <w:tmpl w:val="B56695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25604"/>
    <w:multiLevelType w:val="hybridMultilevel"/>
    <w:tmpl w:val="D9CE52F6"/>
    <w:lvl w:ilvl="0" w:tplc="CE26220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4A50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D310965"/>
    <w:multiLevelType w:val="hybridMultilevel"/>
    <w:tmpl w:val="3A648064"/>
    <w:lvl w:ilvl="0" w:tplc="EB74812E">
      <w:start w:val="16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9A5603"/>
    <w:multiLevelType w:val="hybridMultilevel"/>
    <w:tmpl w:val="DD14DECC"/>
    <w:lvl w:ilvl="0" w:tplc="8DF4671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A50CDA"/>
    <w:multiLevelType w:val="hybridMultilevel"/>
    <w:tmpl w:val="5462AA2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8B59E9"/>
    <w:multiLevelType w:val="hybridMultilevel"/>
    <w:tmpl w:val="FBAC7C4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02975"/>
    <w:multiLevelType w:val="hybridMultilevel"/>
    <w:tmpl w:val="DA08EE80"/>
    <w:lvl w:ilvl="0" w:tplc="63A060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71C20"/>
    <w:multiLevelType w:val="hybridMultilevel"/>
    <w:tmpl w:val="670A43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23571B"/>
    <w:multiLevelType w:val="multilevel"/>
    <w:tmpl w:val="F66C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AB2390"/>
    <w:multiLevelType w:val="multilevel"/>
    <w:tmpl w:val="168E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9E575EB"/>
    <w:multiLevelType w:val="hybridMultilevel"/>
    <w:tmpl w:val="CCA4474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1808CD0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C133C6"/>
    <w:multiLevelType w:val="hybridMultilevel"/>
    <w:tmpl w:val="04E05F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9455AA"/>
    <w:multiLevelType w:val="multilevel"/>
    <w:tmpl w:val="2BA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4D7E80"/>
    <w:multiLevelType w:val="hybridMultilevel"/>
    <w:tmpl w:val="9F425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FE7219"/>
    <w:multiLevelType w:val="hybridMultilevel"/>
    <w:tmpl w:val="EA486D2C"/>
    <w:lvl w:ilvl="0" w:tplc="6C9E77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114F3"/>
    <w:multiLevelType w:val="hybridMultilevel"/>
    <w:tmpl w:val="B8460D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0876967"/>
    <w:multiLevelType w:val="multilevel"/>
    <w:tmpl w:val="DA82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0E339C5"/>
    <w:multiLevelType w:val="hybridMultilevel"/>
    <w:tmpl w:val="C46CE0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151C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7587A87"/>
    <w:multiLevelType w:val="hybridMultilevel"/>
    <w:tmpl w:val="7DA49A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EB78F5"/>
    <w:multiLevelType w:val="hybridMultilevel"/>
    <w:tmpl w:val="7B8411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415507"/>
    <w:multiLevelType w:val="hybridMultilevel"/>
    <w:tmpl w:val="7DBC3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5D66A1"/>
    <w:multiLevelType w:val="hybridMultilevel"/>
    <w:tmpl w:val="691018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AC54560"/>
    <w:multiLevelType w:val="hybridMultilevel"/>
    <w:tmpl w:val="C03C7646"/>
    <w:lvl w:ilvl="0" w:tplc="055E44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A66F5E"/>
    <w:multiLevelType w:val="hybridMultilevel"/>
    <w:tmpl w:val="A530A660"/>
    <w:lvl w:ilvl="0" w:tplc="AEBCD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A131B"/>
    <w:multiLevelType w:val="hybridMultilevel"/>
    <w:tmpl w:val="5B38CE0C"/>
    <w:lvl w:ilvl="0" w:tplc="49BAE97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480BCE"/>
    <w:multiLevelType w:val="hybridMultilevel"/>
    <w:tmpl w:val="9F7CFD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3607725"/>
    <w:multiLevelType w:val="hybridMultilevel"/>
    <w:tmpl w:val="40E88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6451679"/>
    <w:multiLevelType w:val="hybridMultilevel"/>
    <w:tmpl w:val="9AA2AD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50179D"/>
    <w:multiLevelType w:val="hybridMultilevel"/>
    <w:tmpl w:val="22846B9A"/>
    <w:lvl w:ilvl="0" w:tplc="46326E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9736AE"/>
    <w:multiLevelType w:val="multilevel"/>
    <w:tmpl w:val="C50C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F3D0BBF"/>
    <w:multiLevelType w:val="hybridMultilevel"/>
    <w:tmpl w:val="F208DC3E"/>
    <w:lvl w:ilvl="0" w:tplc="7D7EE1F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750654"/>
    <w:multiLevelType w:val="hybridMultilevel"/>
    <w:tmpl w:val="D09C7764"/>
    <w:lvl w:ilvl="0" w:tplc="CFA4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076552"/>
    <w:multiLevelType w:val="hybridMultilevel"/>
    <w:tmpl w:val="927419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130913"/>
    <w:multiLevelType w:val="multilevel"/>
    <w:tmpl w:val="9858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84A4CA9"/>
    <w:multiLevelType w:val="hybridMultilevel"/>
    <w:tmpl w:val="8848A5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D55AE7"/>
    <w:multiLevelType w:val="hybridMultilevel"/>
    <w:tmpl w:val="1B8AED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D332F7"/>
    <w:multiLevelType w:val="hybridMultilevel"/>
    <w:tmpl w:val="4F1C71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0794712"/>
    <w:multiLevelType w:val="hybridMultilevel"/>
    <w:tmpl w:val="8CFA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22163FB"/>
    <w:multiLevelType w:val="hybridMultilevel"/>
    <w:tmpl w:val="CD3C14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154445"/>
    <w:multiLevelType w:val="hybridMultilevel"/>
    <w:tmpl w:val="7A92A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6825F2B"/>
    <w:multiLevelType w:val="hybridMultilevel"/>
    <w:tmpl w:val="797AAB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A8196E"/>
    <w:multiLevelType w:val="multilevel"/>
    <w:tmpl w:val="9C109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6895739B"/>
    <w:multiLevelType w:val="multilevel"/>
    <w:tmpl w:val="C2FA7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2980331"/>
    <w:multiLevelType w:val="hybridMultilevel"/>
    <w:tmpl w:val="4558BA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6F23BC"/>
    <w:multiLevelType w:val="multilevel"/>
    <w:tmpl w:val="2A3C931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4CD3D5D"/>
    <w:multiLevelType w:val="hybridMultilevel"/>
    <w:tmpl w:val="E35866AE"/>
    <w:lvl w:ilvl="0" w:tplc="37AAFC0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67A687E"/>
    <w:multiLevelType w:val="multilevel"/>
    <w:tmpl w:val="FCB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6875E4B"/>
    <w:multiLevelType w:val="hybridMultilevel"/>
    <w:tmpl w:val="76EA8C00"/>
    <w:lvl w:ilvl="0" w:tplc="90707E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F430D5"/>
    <w:multiLevelType w:val="multilevel"/>
    <w:tmpl w:val="48F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A08672D"/>
    <w:multiLevelType w:val="hybridMultilevel"/>
    <w:tmpl w:val="E4AAF9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ADD47D8"/>
    <w:multiLevelType w:val="hybridMultilevel"/>
    <w:tmpl w:val="C1AC7D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B9018CE"/>
    <w:multiLevelType w:val="multilevel"/>
    <w:tmpl w:val="990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BB40523"/>
    <w:multiLevelType w:val="hybridMultilevel"/>
    <w:tmpl w:val="97DC6F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D160543"/>
    <w:multiLevelType w:val="hybridMultilevel"/>
    <w:tmpl w:val="05BE87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EC6562C"/>
    <w:multiLevelType w:val="hybridMultilevel"/>
    <w:tmpl w:val="50763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960225"/>
    <w:multiLevelType w:val="hybridMultilevel"/>
    <w:tmpl w:val="E99E04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49868">
    <w:abstractNumId w:val="3"/>
  </w:num>
  <w:num w:numId="2" w16cid:durableId="1617977906">
    <w:abstractNumId w:val="36"/>
  </w:num>
  <w:num w:numId="3" w16cid:durableId="1205751875">
    <w:abstractNumId w:val="19"/>
  </w:num>
  <w:num w:numId="4" w16cid:durableId="1400900370">
    <w:abstractNumId w:val="16"/>
  </w:num>
  <w:num w:numId="5" w16cid:durableId="1572616957">
    <w:abstractNumId w:val="33"/>
  </w:num>
  <w:num w:numId="6" w16cid:durableId="1649700265">
    <w:abstractNumId w:val="62"/>
  </w:num>
  <w:num w:numId="7" w16cid:durableId="1480540406">
    <w:abstractNumId w:val="67"/>
  </w:num>
  <w:num w:numId="8" w16cid:durableId="846750210">
    <w:abstractNumId w:val="70"/>
  </w:num>
  <w:num w:numId="9" w16cid:durableId="654072899">
    <w:abstractNumId w:val="11"/>
  </w:num>
  <w:num w:numId="10" w16cid:durableId="195697709">
    <w:abstractNumId w:val="71"/>
  </w:num>
  <w:num w:numId="11" w16cid:durableId="1597640514">
    <w:abstractNumId w:val="47"/>
  </w:num>
  <w:num w:numId="12" w16cid:durableId="1745638032">
    <w:abstractNumId w:val="18"/>
  </w:num>
  <w:num w:numId="13" w16cid:durableId="116341184">
    <w:abstractNumId w:val="60"/>
  </w:num>
  <w:num w:numId="14" w16cid:durableId="1450735366">
    <w:abstractNumId w:val="35"/>
  </w:num>
  <w:num w:numId="15" w16cid:durableId="2097624670">
    <w:abstractNumId w:val="66"/>
  </w:num>
  <w:num w:numId="16" w16cid:durableId="1796288463">
    <w:abstractNumId w:val="64"/>
  </w:num>
  <w:num w:numId="17" w16cid:durableId="2119057888">
    <w:abstractNumId w:val="22"/>
  </w:num>
  <w:num w:numId="18" w16cid:durableId="1791630729">
    <w:abstractNumId w:val="7"/>
  </w:num>
  <w:num w:numId="19" w16cid:durableId="65735645">
    <w:abstractNumId w:val="50"/>
  </w:num>
  <w:num w:numId="20" w16cid:durableId="871069379">
    <w:abstractNumId w:val="12"/>
  </w:num>
  <w:num w:numId="21" w16cid:durableId="1260069321">
    <w:abstractNumId w:val="24"/>
  </w:num>
  <w:num w:numId="22" w16cid:durableId="706108199">
    <w:abstractNumId w:val="28"/>
  </w:num>
  <w:num w:numId="23" w16cid:durableId="1524899587">
    <w:abstractNumId w:val="65"/>
  </w:num>
  <w:num w:numId="24" w16cid:durableId="562058038">
    <w:abstractNumId w:val="68"/>
  </w:num>
  <w:num w:numId="25" w16cid:durableId="263730931">
    <w:abstractNumId w:val="25"/>
  </w:num>
  <w:num w:numId="26" w16cid:durableId="1804688353">
    <w:abstractNumId w:val="46"/>
  </w:num>
  <w:num w:numId="27" w16cid:durableId="1804233675">
    <w:abstractNumId w:val="32"/>
  </w:num>
  <w:num w:numId="28" w16cid:durableId="1484195247">
    <w:abstractNumId w:val="6"/>
  </w:num>
  <w:num w:numId="29" w16cid:durableId="1517766063">
    <w:abstractNumId w:val="63"/>
  </w:num>
  <w:num w:numId="30" w16cid:durableId="833910625">
    <w:abstractNumId w:val="40"/>
  </w:num>
  <w:num w:numId="31" w16cid:durableId="943070757">
    <w:abstractNumId w:val="41"/>
  </w:num>
  <w:num w:numId="32" w16cid:durableId="842166843">
    <w:abstractNumId w:val="17"/>
  </w:num>
  <w:num w:numId="33" w16cid:durableId="1386414584">
    <w:abstractNumId w:val="34"/>
  </w:num>
  <w:num w:numId="34" w16cid:durableId="593977016">
    <w:abstractNumId w:val="54"/>
  </w:num>
  <w:num w:numId="35" w16cid:durableId="49115127">
    <w:abstractNumId w:val="45"/>
  </w:num>
  <w:num w:numId="36" w16cid:durableId="352267067">
    <w:abstractNumId w:val="39"/>
  </w:num>
  <w:num w:numId="37" w16cid:durableId="1756321838">
    <w:abstractNumId w:val="30"/>
  </w:num>
  <w:num w:numId="38" w16cid:durableId="951324337">
    <w:abstractNumId w:val="48"/>
  </w:num>
  <w:num w:numId="39" w16cid:durableId="128667978">
    <w:abstractNumId w:val="15"/>
  </w:num>
  <w:num w:numId="40" w16cid:durableId="1210996974">
    <w:abstractNumId w:val="2"/>
  </w:num>
  <w:num w:numId="41" w16cid:durableId="1961648698">
    <w:abstractNumId w:val="20"/>
  </w:num>
  <w:num w:numId="42" w16cid:durableId="810899341">
    <w:abstractNumId w:val="72"/>
  </w:num>
  <w:num w:numId="43" w16cid:durableId="1843662867">
    <w:abstractNumId w:val="52"/>
  </w:num>
  <w:num w:numId="44" w16cid:durableId="1792476901">
    <w:abstractNumId w:val="21"/>
  </w:num>
  <w:num w:numId="45" w16cid:durableId="1902865589">
    <w:abstractNumId w:val="26"/>
  </w:num>
  <w:num w:numId="46" w16cid:durableId="350885986">
    <w:abstractNumId w:val="0"/>
  </w:num>
  <w:num w:numId="47" w16cid:durableId="1987004129">
    <w:abstractNumId w:val="56"/>
  </w:num>
  <w:num w:numId="48" w16cid:durableId="427895500">
    <w:abstractNumId w:val="61"/>
  </w:num>
  <w:num w:numId="49" w16cid:durableId="1747873413">
    <w:abstractNumId w:val="58"/>
  </w:num>
  <w:num w:numId="50" w16cid:durableId="320156480">
    <w:abstractNumId w:val="49"/>
  </w:num>
  <w:num w:numId="51" w16cid:durableId="320546559">
    <w:abstractNumId w:val="31"/>
  </w:num>
  <w:num w:numId="52" w16cid:durableId="194004385">
    <w:abstractNumId w:val="69"/>
  </w:num>
  <w:num w:numId="53" w16cid:durableId="1062677876">
    <w:abstractNumId w:val="1"/>
  </w:num>
  <w:num w:numId="54" w16cid:durableId="916086460">
    <w:abstractNumId w:val="13"/>
  </w:num>
  <w:num w:numId="55" w16cid:durableId="720787636">
    <w:abstractNumId w:val="27"/>
  </w:num>
  <w:num w:numId="56" w16cid:durableId="1597327688">
    <w:abstractNumId w:val="5"/>
  </w:num>
  <w:num w:numId="57" w16cid:durableId="632640007">
    <w:abstractNumId w:val="10"/>
  </w:num>
  <w:num w:numId="58" w16cid:durableId="511991688">
    <w:abstractNumId w:val="53"/>
  </w:num>
  <w:num w:numId="59" w16cid:durableId="1977024882">
    <w:abstractNumId w:val="23"/>
  </w:num>
  <w:num w:numId="60" w16cid:durableId="1297223767">
    <w:abstractNumId w:val="9"/>
  </w:num>
  <w:num w:numId="61" w16cid:durableId="2075740936">
    <w:abstractNumId w:val="29"/>
  </w:num>
  <w:num w:numId="62" w16cid:durableId="507408810">
    <w:abstractNumId w:val="44"/>
  </w:num>
  <w:num w:numId="63" w16cid:durableId="1872448805">
    <w:abstractNumId w:val="42"/>
  </w:num>
  <w:num w:numId="64" w16cid:durableId="1136141278">
    <w:abstractNumId w:val="38"/>
  </w:num>
  <w:num w:numId="65" w16cid:durableId="883904637">
    <w:abstractNumId w:val="59"/>
  </w:num>
  <w:num w:numId="66" w16cid:durableId="2047171556">
    <w:abstractNumId w:val="8"/>
  </w:num>
  <w:num w:numId="67" w16cid:durableId="466363566">
    <w:abstractNumId w:val="55"/>
  </w:num>
  <w:num w:numId="68" w16cid:durableId="538931118">
    <w:abstractNumId w:val="37"/>
  </w:num>
  <w:num w:numId="69" w16cid:durableId="1002582498">
    <w:abstractNumId w:val="51"/>
  </w:num>
  <w:num w:numId="70" w16cid:durableId="160893138">
    <w:abstractNumId w:val="14"/>
  </w:num>
  <w:num w:numId="71" w16cid:durableId="1664158973">
    <w:abstractNumId w:val="57"/>
  </w:num>
  <w:num w:numId="72" w16cid:durableId="1843231500">
    <w:abstractNumId w:val="43"/>
  </w:num>
  <w:num w:numId="73" w16cid:durableId="395470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03C20"/>
    <w:rsid w:val="0000749A"/>
    <w:rsid w:val="000139C9"/>
    <w:rsid w:val="000237AE"/>
    <w:rsid w:val="00037D14"/>
    <w:rsid w:val="0004699A"/>
    <w:rsid w:val="00046D2D"/>
    <w:rsid w:val="00046E90"/>
    <w:rsid w:val="0006247A"/>
    <w:rsid w:val="000835B1"/>
    <w:rsid w:val="00083625"/>
    <w:rsid w:val="0008481D"/>
    <w:rsid w:val="000A6B06"/>
    <w:rsid w:val="000B5413"/>
    <w:rsid w:val="000C1894"/>
    <w:rsid w:val="000C1CEC"/>
    <w:rsid w:val="000F7237"/>
    <w:rsid w:val="001018C4"/>
    <w:rsid w:val="00114856"/>
    <w:rsid w:val="00130FFE"/>
    <w:rsid w:val="00140103"/>
    <w:rsid w:val="00167316"/>
    <w:rsid w:val="00174D47"/>
    <w:rsid w:val="00176121"/>
    <w:rsid w:val="0018255B"/>
    <w:rsid w:val="001927F3"/>
    <w:rsid w:val="001A4C9A"/>
    <w:rsid w:val="001A52C1"/>
    <w:rsid w:val="001B28C0"/>
    <w:rsid w:val="001C04C9"/>
    <w:rsid w:val="001D0397"/>
    <w:rsid w:val="001D4234"/>
    <w:rsid w:val="00203EE0"/>
    <w:rsid w:val="002208B2"/>
    <w:rsid w:val="002270CF"/>
    <w:rsid w:val="00232FA2"/>
    <w:rsid w:val="0023670E"/>
    <w:rsid w:val="0024481F"/>
    <w:rsid w:val="0024532C"/>
    <w:rsid w:val="0025177C"/>
    <w:rsid w:val="002524E0"/>
    <w:rsid w:val="00262C16"/>
    <w:rsid w:val="00264090"/>
    <w:rsid w:val="002642EE"/>
    <w:rsid w:val="002649EA"/>
    <w:rsid w:val="002673C9"/>
    <w:rsid w:val="00272BE4"/>
    <w:rsid w:val="00273273"/>
    <w:rsid w:val="00287644"/>
    <w:rsid w:val="00290BE0"/>
    <w:rsid w:val="002B33C5"/>
    <w:rsid w:val="002B7157"/>
    <w:rsid w:val="002C1DEA"/>
    <w:rsid w:val="002C6326"/>
    <w:rsid w:val="002E2931"/>
    <w:rsid w:val="002F2B2F"/>
    <w:rsid w:val="002F5046"/>
    <w:rsid w:val="0030489C"/>
    <w:rsid w:val="00316418"/>
    <w:rsid w:val="00320A8D"/>
    <w:rsid w:val="00347C60"/>
    <w:rsid w:val="00352363"/>
    <w:rsid w:val="003537BC"/>
    <w:rsid w:val="00353B45"/>
    <w:rsid w:val="00357EB7"/>
    <w:rsid w:val="00361868"/>
    <w:rsid w:val="00370B8C"/>
    <w:rsid w:val="00391F8B"/>
    <w:rsid w:val="003B4985"/>
    <w:rsid w:val="003B52BE"/>
    <w:rsid w:val="003C33CF"/>
    <w:rsid w:val="003D78BD"/>
    <w:rsid w:val="003E4C3A"/>
    <w:rsid w:val="003E6309"/>
    <w:rsid w:val="003E66B5"/>
    <w:rsid w:val="003F3539"/>
    <w:rsid w:val="00423DDE"/>
    <w:rsid w:val="00430DA8"/>
    <w:rsid w:val="00436E05"/>
    <w:rsid w:val="00444978"/>
    <w:rsid w:val="00454651"/>
    <w:rsid w:val="0046069E"/>
    <w:rsid w:val="004672DC"/>
    <w:rsid w:val="004A0112"/>
    <w:rsid w:val="004A29A9"/>
    <w:rsid w:val="004A338D"/>
    <w:rsid w:val="004A733C"/>
    <w:rsid w:val="004B295D"/>
    <w:rsid w:val="004C5933"/>
    <w:rsid w:val="004C5EF9"/>
    <w:rsid w:val="004D2191"/>
    <w:rsid w:val="004D3F9C"/>
    <w:rsid w:val="004D75B5"/>
    <w:rsid w:val="004E0F93"/>
    <w:rsid w:val="004E7563"/>
    <w:rsid w:val="004F4F8A"/>
    <w:rsid w:val="004F6ABC"/>
    <w:rsid w:val="005008B8"/>
    <w:rsid w:val="005009DB"/>
    <w:rsid w:val="005122D2"/>
    <w:rsid w:val="00532743"/>
    <w:rsid w:val="00541691"/>
    <w:rsid w:val="0055094F"/>
    <w:rsid w:val="00550F6A"/>
    <w:rsid w:val="0057160A"/>
    <w:rsid w:val="00571A66"/>
    <w:rsid w:val="005859EC"/>
    <w:rsid w:val="005C5E35"/>
    <w:rsid w:val="005C649E"/>
    <w:rsid w:val="005D1D80"/>
    <w:rsid w:val="005F2E2B"/>
    <w:rsid w:val="00610952"/>
    <w:rsid w:val="0062326F"/>
    <w:rsid w:val="00633A31"/>
    <w:rsid w:val="00656475"/>
    <w:rsid w:val="00663D52"/>
    <w:rsid w:val="006709B6"/>
    <w:rsid w:val="00681581"/>
    <w:rsid w:val="00692996"/>
    <w:rsid w:val="006A7019"/>
    <w:rsid w:val="006C00EC"/>
    <w:rsid w:val="006C7CBD"/>
    <w:rsid w:val="006E09BE"/>
    <w:rsid w:val="006E641D"/>
    <w:rsid w:val="006E72B4"/>
    <w:rsid w:val="006F203D"/>
    <w:rsid w:val="006F430C"/>
    <w:rsid w:val="007063BC"/>
    <w:rsid w:val="00706D27"/>
    <w:rsid w:val="00711C8B"/>
    <w:rsid w:val="007124C1"/>
    <w:rsid w:val="00713E9F"/>
    <w:rsid w:val="007355CF"/>
    <w:rsid w:val="0075232E"/>
    <w:rsid w:val="00753E37"/>
    <w:rsid w:val="00757B36"/>
    <w:rsid w:val="0076713B"/>
    <w:rsid w:val="00793FDF"/>
    <w:rsid w:val="00795166"/>
    <w:rsid w:val="007B687C"/>
    <w:rsid w:val="007F0EAE"/>
    <w:rsid w:val="007F2BC4"/>
    <w:rsid w:val="00800EA2"/>
    <w:rsid w:val="008016E3"/>
    <w:rsid w:val="008061D7"/>
    <w:rsid w:val="00816CF7"/>
    <w:rsid w:val="00822E6C"/>
    <w:rsid w:val="00824FA6"/>
    <w:rsid w:val="00832E20"/>
    <w:rsid w:val="00843402"/>
    <w:rsid w:val="008541D2"/>
    <w:rsid w:val="008619D4"/>
    <w:rsid w:val="00893F45"/>
    <w:rsid w:val="008A2EFA"/>
    <w:rsid w:val="008B4F86"/>
    <w:rsid w:val="008C07DE"/>
    <w:rsid w:val="00925B79"/>
    <w:rsid w:val="00926C73"/>
    <w:rsid w:val="009438ED"/>
    <w:rsid w:val="0095054A"/>
    <w:rsid w:val="00967062"/>
    <w:rsid w:val="00973EC0"/>
    <w:rsid w:val="00977153"/>
    <w:rsid w:val="009772C6"/>
    <w:rsid w:val="00980BFB"/>
    <w:rsid w:val="009A6109"/>
    <w:rsid w:val="009B1625"/>
    <w:rsid w:val="009B17A4"/>
    <w:rsid w:val="009B4DCB"/>
    <w:rsid w:val="009D3D7C"/>
    <w:rsid w:val="009E0D10"/>
    <w:rsid w:val="009E5446"/>
    <w:rsid w:val="009F4668"/>
    <w:rsid w:val="00A16428"/>
    <w:rsid w:val="00A2639C"/>
    <w:rsid w:val="00A32019"/>
    <w:rsid w:val="00A43BB3"/>
    <w:rsid w:val="00A521B7"/>
    <w:rsid w:val="00A55981"/>
    <w:rsid w:val="00A56E18"/>
    <w:rsid w:val="00A72DF8"/>
    <w:rsid w:val="00A82FB6"/>
    <w:rsid w:val="00A859F8"/>
    <w:rsid w:val="00A863A7"/>
    <w:rsid w:val="00A92220"/>
    <w:rsid w:val="00A93423"/>
    <w:rsid w:val="00A94FDE"/>
    <w:rsid w:val="00AA60B7"/>
    <w:rsid w:val="00AB71C5"/>
    <w:rsid w:val="00AC1F95"/>
    <w:rsid w:val="00AC67F3"/>
    <w:rsid w:val="00AD48E2"/>
    <w:rsid w:val="00AD4A6C"/>
    <w:rsid w:val="00AE1730"/>
    <w:rsid w:val="00AE6F55"/>
    <w:rsid w:val="00AE7BF7"/>
    <w:rsid w:val="00AF037B"/>
    <w:rsid w:val="00B10657"/>
    <w:rsid w:val="00B11150"/>
    <w:rsid w:val="00B13A93"/>
    <w:rsid w:val="00B2014D"/>
    <w:rsid w:val="00B23B70"/>
    <w:rsid w:val="00B240EC"/>
    <w:rsid w:val="00B3021F"/>
    <w:rsid w:val="00B33523"/>
    <w:rsid w:val="00B44759"/>
    <w:rsid w:val="00B44C06"/>
    <w:rsid w:val="00B54281"/>
    <w:rsid w:val="00B56FFA"/>
    <w:rsid w:val="00B73BE7"/>
    <w:rsid w:val="00B80AC2"/>
    <w:rsid w:val="00B80EDD"/>
    <w:rsid w:val="00B91186"/>
    <w:rsid w:val="00B9133B"/>
    <w:rsid w:val="00B91781"/>
    <w:rsid w:val="00BA4EDA"/>
    <w:rsid w:val="00BB3788"/>
    <w:rsid w:val="00BE3564"/>
    <w:rsid w:val="00BE68E8"/>
    <w:rsid w:val="00BF370C"/>
    <w:rsid w:val="00BF5951"/>
    <w:rsid w:val="00C0585B"/>
    <w:rsid w:val="00C116E6"/>
    <w:rsid w:val="00C33B79"/>
    <w:rsid w:val="00C36AAC"/>
    <w:rsid w:val="00C40993"/>
    <w:rsid w:val="00C4326E"/>
    <w:rsid w:val="00C4711D"/>
    <w:rsid w:val="00C47EDE"/>
    <w:rsid w:val="00C54FEE"/>
    <w:rsid w:val="00C605FD"/>
    <w:rsid w:val="00C66F71"/>
    <w:rsid w:val="00C70154"/>
    <w:rsid w:val="00C74042"/>
    <w:rsid w:val="00C84E31"/>
    <w:rsid w:val="00CC30C8"/>
    <w:rsid w:val="00CC4307"/>
    <w:rsid w:val="00CC641E"/>
    <w:rsid w:val="00D017EC"/>
    <w:rsid w:val="00D0587B"/>
    <w:rsid w:val="00D05FB5"/>
    <w:rsid w:val="00D0721C"/>
    <w:rsid w:val="00D14AF4"/>
    <w:rsid w:val="00D31169"/>
    <w:rsid w:val="00D47027"/>
    <w:rsid w:val="00D54907"/>
    <w:rsid w:val="00D763EE"/>
    <w:rsid w:val="00D81299"/>
    <w:rsid w:val="00D817DD"/>
    <w:rsid w:val="00D878D8"/>
    <w:rsid w:val="00D930A9"/>
    <w:rsid w:val="00D9358B"/>
    <w:rsid w:val="00D952D8"/>
    <w:rsid w:val="00DA48DA"/>
    <w:rsid w:val="00DB1AE4"/>
    <w:rsid w:val="00DC087B"/>
    <w:rsid w:val="00DC4D15"/>
    <w:rsid w:val="00DE20EC"/>
    <w:rsid w:val="00DF6651"/>
    <w:rsid w:val="00E03737"/>
    <w:rsid w:val="00E13441"/>
    <w:rsid w:val="00E14F17"/>
    <w:rsid w:val="00E21202"/>
    <w:rsid w:val="00E26AC5"/>
    <w:rsid w:val="00E30440"/>
    <w:rsid w:val="00E3091A"/>
    <w:rsid w:val="00E33EB4"/>
    <w:rsid w:val="00E3477F"/>
    <w:rsid w:val="00E6405E"/>
    <w:rsid w:val="00E71E58"/>
    <w:rsid w:val="00E83621"/>
    <w:rsid w:val="00E85806"/>
    <w:rsid w:val="00E9709F"/>
    <w:rsid w:val="00E975D2"/>
    <w:rsid w:val="00EA6BBF"/>
    <w:rsid w:val="00EB5096"/>
    <w:rsid w:val="00EC5D80"/>
    <w:rsid w:val="00ED676D"/>
    <w:rsid w:val="00EE5F4F"/>
    <w:rsid w:val="00EF2925"/>
    <w:rsid w:val="00EF7B5A"/>
    <w:rsid w:val="00F107DB"/>
    <w:rsid w:val="00F17242"/>
    <w:rsid w:val="00F24BE3"/>
    <w:rsid w:val="00F254EC"/>
    <w:rsid w:val="00F461C8"/>
    <w:rsid w:val="00F4769F"/>
    <w:rsid w:val="00F633B8"/>
    <w:rsid w:val="00F7541A"/>
    <w:rsid w:val="00FB7217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Bullets,titulo 3,Párrafo de lista1,Ha,Segundo nivel de viñetas,List Paragraph1,Lista vistosa - Énfasis 11,Segundo nivel de vi–etas,Bullet List,FooterText,numbered,Paragraphe de liste1,Bulletr List Paragraph,列出段落,列出段落1,lp1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styleId="Sinespaciado">
    <w:name w:val="No Spacing"/>
    <w:uiPriority w:val="1"/>
    <w:qFormat/>
    <w:rsid w:val="003E66B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605F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F5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2F5046"/>
  </w:style>
  <w:style w:type="character" w:customStyle="1" w:styleId="eop">
    <w:name w:val="eop"/>
    <w:basedOn w:val="Fuentedeprrafopredeter"/>
    <w:rsid w:val="002F5046"/>
  </w:style>
  <w:style w:type="character" w:styleId="Refdecomentario">
    <w:name w:val="annotation reference"/>
    <w:basedOn w:val="Fuentedeprrafopredeter"/>
    <w:uiPriority w:val="99"/>
    <w:semiHidden/>
    <w:unhideWhenUsed/>
    <w:rsid w:val="00550F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0F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0F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F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F6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6AA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47A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6E72B4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9"/>
      <w:szCs w:val="29"/>
      <w:lang w:val="es-GT" w:eastAsia="es-ES"/>
      <w14:ligatures w14:val="none"/>
    </w:rPr>
  </w:style>
  <w:style w:type="paragraph" w:customStyle="1" w:styleId="p2">
    <w:name w:val="p2"/>
    <w:basedOn w:val="Normal"/>
    <w:rsid w:val="006E72B4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9"/>
      <w:szCs w:val="29"/>
      <w:lang w:val="es-GT" w:eastAsia="es-ES"/>
      <w14:ligatures w14:val="none"/>
    </w:rPr>
  </w:style>
  <w:style w:type="character" w:customStyle="1" w:styleId="s1">
    <w:name w:val="s1"/>
    <w:basedOn w:val="Fuentedeprrafopredeter"/>
    <w:rsid w:val="006E72B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6E72B4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paragraph" w:customStyle="1" w:styleId="li1">
    <w:name w:val="li1"/>
    <w:basedOn w:val="Normal"/>
    <w:rsid w:val="006E72B4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9"/>
      <w:szCs w:val="29"/>
      <w:lang w:val="es-GT" w:eastAsia="es-ES"/>
      <w14:ligatures w14:val="none"/>
    </w:rPr>
  </w:style>
  <w:style w:type="character" w:customStyle="1" w:styleId="apple-converted-space">
    <w:name w:val="apple-converted-space"/>
    <w:basedOn w:val="Fuentedeprrafopredeter"/>
    <w:rsid w:val="006E72B4"/>
  </w:style>
  <w:style w:type="character" w:customStyle="1" w:styleId="PrrafodelistaCar">
    <w:name w:val="Párrafo de lista Car"/>
    <w:aliases w:val="Bullets Car,titulo 3 Car,Párrafo de lista1 Car,Ha Car,Segundo nivel de viñetas Car,List Paragraph1 Car,Lista vistosa - Énfasis 11 Car,Segundo nivel de vi–etas Car,Bullet List Car,FooterText Car,numbered Car,Paragraphe de liste1 Car"/>
    <w:link w:val="Prrafodelista"/>
    <w:uiPriority w:val="34"/>
    <w:qFormat/>
    <w:locked/>
    <w:rsid w:val="00D47027"/>
  </w:style>
  <w:style w:type="paragraph" w:styleId="NormalWeb">
    <w:name w:val="Normal (Web)"/>
    <w:basedOn w:val="Normal"/>
    <w:uiPriority w:val="99"/>
    <w:semiHidden/>
    <w:unhideWhenUsed/>
    <w:rsid w:val="009E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9E5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9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ambiente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Monica Viviana Ceballos Criollo</cp:lastModifiedBy>
  <cp:revision>2</cp:revision>
  <cp:lastPrinted>2023-05-07T17:22:00Z</cp:lastPrinted>
  <dcterms:created xsi:type="dcterms:W3CDTF">2025-03-03T11:06:00Z</dcterms:created>
  <dcterms:modified xsi:type="dcterms:W3CDTF">2025-03-03T11:06:00Z</dcterms:modified>
</cp:coreProperties>
</file>