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37493" w14:textId="7254CE7A" w:rsidR="00803E04" w:rsidRDefault="00803E04"/>
    <w:p w14:paraId="4A5BEA91" w14:textId="77777777" w:rsidR="00803E04" w:rsidRPr="000C0C1C" w:rsidRDefault="00803E04">
      <w:pPr>
        <w:rPr>
          <w:color w:val="001042"/>
        </w:rPr>
      </w:pPr>
    </w:p>
    <w:p w14:paraId="43429B3C" w14:textId="77777777" w:rsidR="00803E04" w:rsidRDefault="00803E04"/>
    <w:p w14:paraId="6D4A2F7A" w14:textId="77777777" w:rsidR="00803E04" w:rsidRDefault="00803E04"/>
    <w:p w14:paraId="520C3DA0" w14:textId="77777777" w:rsidR="00803E04" w:rsidRDefault="00803E04"/>
    <w:p w14:paraId="3AA508F4" w14:textId="77777777" w:rsidR="00803E04" w:rsidRDefault="00803E04"/>
    <w:p w14:paraId="68554CB5" w14:textId="77777777" w:rsidR="00803E04" w:rsidRDefault="00803E04"/>
    <w:p w14:paraId="177B5CAA" w14:textId="60DB21D6" w:rsidR="00562B78" w:rsidRPr="00802B7F" w:rsidRDefault="00803E04" w:rsidP="000C0C1C">
      <w:pPr>
        <w:spacing w:after="0"/>
        <w:rPr>
          <w:rFonts w:ascii="Arial" w:hAnsi="Arial" w:cs="Arial"/>
          <w:b/>
          <w:bCs/>
          <w:color w:val="001042"/>
          <w:sz w:val="28"/>
          <w:szCs w:val="28"/>
          <w:lang w:val="pt-BR"/>
        </w:rPr>
      </w:pPr>
      <w:r w:rsidRPr="000C0C1C">
        <w:rPr>
          <w:rFonts w:ascii="Arial" w:hAnsi="Arial" w:cs="Arial"/>
          <w:b/>
          <w:bCs/>
          <w:noProof/>
          <w:color w:val="00104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8AB5AB4" wp14:editId="29225729">
            <wp:simplePos x="0" y="0"/>
            <wp:positionH relativeFrom="margin">
              <wp:align>center</wp:align>
            </wp:positionH>
            <wp:positionV relativeFrom="page">
              <wp:posOffset>-561340</wp:posOffset>
            </wp:positionV>
            <wp:extent cx="7951470" cy="10601960"/>
            <wp:effectExtent l="0" t="0" r="0" b="8890"/>
            <wp:wrapNone/>
            <wp:docPr id="420223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23769" name="Imagen 4202237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470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C1C" w:rsidRPr="00802B7F">
        <w:rPr>
          <w:rFonts w:ascii="Arial" w:hAnsi="Arial" w:cs="Arial"/>
          <w:b/>
          <w:bCs/>
          <w:color w:val="001042"/>
          <w:sz w:val="28"/>
          <w:szCs w:val="28"/>
          <w:lang w:val="pt-BR"/>
        </w:rPr>
        <w:t xml:space="preserve">COMUNICADO DE PRENSA OFICIAL IFX NETWORKS N°2: </w:t>
      </w:r>
    </w:p>
    <w:p w14:paraId="1A59424C" w14:textId="44A6CBE2" w:rsidR="000C0C1C" w:rsidRPr="000C0C1C" w:rsidRDefault="000C0C1C" w:rsidP="000C0C1C">
      <w:pPr>
        <w:spacing w:after="0"/>
        <w:rPr>
          <w:rFonts w:ascii="Arial" w:hAnsi="Arial" w:cs="Arial"/>
          <w:b/>
          <w:bCs/>
          <w:color w:val="001042"/>
          <w:sz w:val="28"/>
          <w:szCs w:val="28"/>
        </w:rPr>
      </w:pPr>
      <w:r w:rsidRPr="000C0C1C">
        <w:rPr>
          <w:rFonts w:ascii="Arial" w:hAnsi="Arial" w:cs="Arial"/>
          <w:b/>
          <w:bCs/>
          <w:color w:val="001042"/>
          <w:sz w:val="28"/>
          <w:szCs w:val="28"/>
        </w:rPr>
        <w:t xml:space="preserve">Sobre el ataque de Ransomware </w:t>
      </w:r>
      <w:r w:rsidR="003A617B">
        <w:rPr>
          <w:rFonts w:ascii="Arial" w:hAnsi="Arial" w:cs="Arial"/>
          <w:b/>
          <w:bCs/>
          <w:color w:val="001042"/>
          <w:sz w:val="28"/>
          <w:szCs w:val="28"/>
        </w:rPr>
        <w:t>ocurrido</w:t>
      </w:r>
    </w:p>
    <w:p w14:paraId="141C4362" w14:textId="77777777" w:rsidR="002D4F00" w:rsidRDefault="002D4F00">
      <w:pPr>
        <w:rPr>
          <w:rFonts w:ascii="Poppins" w:hAnsi="Poppins" w:cs="Poppins"/>
          <w:sz w:val="28"/>
          <w:szCs w:val="28"/>
        </w:rPr>
      </w:pPr>
    </w:p>
    <w:p w14:paraId="4C669DC4" w14:textId="1A14AD07" w:rsidR="002D4F00" w:rsidRPr="000C0C1C" w:rsidRDefault="00DF4CAB" w:rsidP="002D4F00">
      <w:pPr>
        <w:jc w:val="both"/>
        <w:rPr>
          <w:color w:val="001042"/>
        </w:rPr>
      </w:pPr>
      <w:r w:rsidRPr="000C0C1C">
        <w:rPr>
          <w:color w:val="001042"/>
        </w:rPr>
        <w:t>S</w:t>
      </w:r>
      <w:r w:rsidR="002D4F00" w:rsidRPr="000C0C1C">
        <w:rPr>
          <w:color w:val="001042"/>
        </w:rPr>
        <w:t>eptiembre 1</w:t>
      </w:r>
      <w:r w:rsidR="00336DC8">
        <w:rPr>
          <w:color w:val="001042"/>
        </w:rPr>
        <w:t>8</w:t>
      </w:r>
      <w:r w:rsidR="002D4F00" w:rsidRPr="000C0C1C">
        <w:rPr>
          <w:color w:val="001042"/>
        </w:rPr>
        <w:t xml:space="preserve"> de 2023</w:t>
      </w:r>
    </w:p>
    <w:p w14:paraId="4E0ABF6A" w14:textId="0127146E" w:rsidR="00D12BDD" w:rsidRPr="000C0C1C" w:rsidRDefault="00D12BDD" w:rsidP="002D4F00">
      <w:pPr>
        <w:jc w:val="both"/>
        <w:rPr>
          <w:b/>
          <w:bCs/>
          <w:color w:val="001042"/>
          <w:sz w:val="28"/>
          <w:szCs w:val="28"/>
          <w:highlight w:val="yellow"/>
          <w:lang w:val="es-ES"/>
        </w:rPr>
      </w:pPr>
      <w:r w:rsidRPr="000C0C1C">
        <w:rPr>
          <w:b/>
          <w:bCs/>
          <w:color w:val="001042"/>
          <w:sz w:val="28"/>
          <w:szCs w:val="28"/>
          <w:lang w:val="es-ES"/>
        </w:rPr>
        <w:t xml:space="preserve">Con el propósito de que el público en general esté correctamente informado sobre el ataque de </w:t>
      </w:r>
      <w:r w:rsidR="000C0C1C" w:rsidRPr="000C0C1C">
        <w:rPr>
          <w:b/>
          <w:bCs/>
          <w:color w:val="001042"/>
          <w:sz w:val="28"/>
          <w:szCs w:val="28"/>
          <w:lang w:val="es-ES"/>
        </w:rPr>
        <w:t>Ransomware</w:t>
      </w:r>
      <w:r w:rsidRPr="000C0C1C">
        <w:rPr>
          <w:b/>
          <w:bCs/>
          <w:color w:val="001042"/>
          <w:sz w:val="28"/>
          <w:szCs w:val="28"/>
          <w:lang w:val="es-ES"/>
        </w:rPr>
        <w:t xml:space="preserve"> </w:t>
      </w:r>
      <w:r w:rsidR="00174D9F">
        <w:rPr>
          <w:b/>
          <w:bCs/>
          <w:color w:val="001042"/>
          <w:sz w:val="28"/>
          <w:szCs w:val="28"/>
          <w:lang w:val="es-ES"/>
        </w:rPr>
        <w:t>ocurrido</w:t>
      </w:r>
      <w:r w:rsidRPr="000C0C1C">
        <w:rPr>
          <w:b/>
          <w:bCs/>
          <w:color w:val="001042"/>
          <w:sz w:val="28"/>
          <w:szCs w:val="28"/>
          <w:lang w:val="es-ES"/>
        </w:rPr>
        <w:t>, comunicamos lo siguiente:</w:t>
      </w:r>
    </w:p>
    <w:p w14:paraId="74C255A9" w14:textId="43BE9182" w:rsidR="002D4F00" w:rsidRPr="000C0C1C" w:rsidRDefault="002D4F00" w:rsidP="002D4F00">
      <w:pPr>
        <w:jc w:val="both"/>
        <w:rPr>
          <w:color w:val="001042"/>
        </w:rPr>
      </w:pPr>
      <w:r w:rsidRPr="000C0C1C">
        <w:rPr>
          <w:color w:val="001042"/>
        </w:rPr>
        <w:t xml:space="preserve">El pasado 12 de septiembre, en IFX Networks </w:t>
      </w:r>
      <w:r w:rsidR="00174D9F">
        <w:rPr>
          <w:color w:val="001042"/>
        </w:rPr>
        <w:t>tuvimos</w:t>
      </w:r>
      <w:r w:rsidRPr="000C0C1C">
        <w:rPr>
          <w:color w:val="001042"/>
        </w:rPr>
        <w:t xml:space="preserve"> una afectación </w:t>
      </w:r>
      <w:r w:rsidR="004C28A2">
        <w:rPr>
          <w:color w:val="001042"/>
        </w:rPr>
        <w:t>en</w:t>
      </w:r>
      <w:r w:rsidRPr="000C0C1C">
        <w:rPr>
          <w:color w:val="001042"/>
        </w:rPr>
        <w:t xml:space="preserve"> algunas de nuestras máquinas virtuales a raíz de un ataque de ciberseguridad externo conocido como Ransomware. En cuanto tuvimos conocimiento del incidente, activamos los protocolos de seguridad pertinentes e iniciamos una investigación desde nuestro Centro de Operaciones de Seguridad (SOC). </w:t>
      </w:r>
    </w:p>
    <w:p w14:paraId="37254C5D" w14:textId="4836CFDB" w:rsidR="002D4F00" w:rsidRPr="000C0C1C" w:rsidRDefault="002D4F00" w:rsidP="002D4F00">
      <w:pPr>
        <w:jc w:val="both"/>
        <w:rPr>
          <w:color w:val="001042"/>
        </w:rPr>
      </w:pPr>
      <w:r w:rsidRPr="000C0C1C">
        <w:rPr>
          <w:color w:val="001042"/>
        </w:rPr>
        <w:t xml:space="preserve">Entendemos la complejidad de este incidente y el impacto </w:t>
      </w:r>
      <w:r w:rsidR="009332F2">
        <w:rPr>
          <w:color w:val="001042"/>
        </w:rPr>
        <w:t xml:space="preserve">que ha representado </w:t>
      </w:r>
      <w:r w:rsidRPr="000C0C1C">
        <w:rPr>
          <w:color w:val="001042"/>
        </w:rPr>
        <w:t>para algunos de nuestros clientes y sus ecosistemas. Sin embargo, destacamos que gracias a la detección y actuación de forma oportuna</w:t>
      </w:r>
      <w:r w:rsidR="009332F2">
        <w:rPr>
          <w:color w:val="001042"/>
        </w:rPr>
        <w:t xml:space="preserve"> por parte de nuestro equipo</w:t>
      </w:r>
      <w:r w:rsidRPr="000C0C1C">
        <w:rPr>
          <w:color w:val="001042"/>
        </w:rPr>
        <w:t>, logramos limitar el potencial alcance del ataque y contener considerablemente el número de sistemas afectados.</w:t>
      </w:r>
    </w:p>
    <w:p w14:paraId="75E6EAA2" w14:textId="610205B2" w:rsidR="002D4F00" w:rsidRPr="000C0C1C" w:rsidRDefault="002D4F00" w:rsidP="002D4F00">
      <w:pPr>
        <w:jc w:val="both"/>
        <w:rPr>
          <w:color w:val="001042"/>
        </w:rPr>
      </w:pPr>
      <w:r w:rsidRPr="000C0C1C">
        <w:rPr>
          <w:color w:val="001042"/>
        </w:rPr>
        <w:t>Adicionalmente, nuestro equipo</w:t>
      </w:r>
      <w:r w:rsidR="009332F2">
        <w:rPr>
          <w:color w:val="001042"/>
        </w:rPr>
        <w:t xml:space="preserve"> ha trabajado de forma diligente</w:t>
      </w:r>
      <w:r w:rsidRPr="000C0C1C">
        <w:rPr>
          <w:color w:val="001042"/>
        </w:rPr>
        <w:t xml:space="preserve"> junto con nuestros expertos internos y externos en ciberseguridad y asesores externos</w:t>
      </w:r>
      <w:r w:rsidR="008C46D3">
        <w:rPr>
          <w:color w:val="001042"/>
        </w:rPr>
        <w:t xml:space="preserve"> </w:t>
      </w:r>
      <w:r w:rsidRPr="000C0C1C">
        <w:rPr>
          <w:color w:val="001042"/>
        </w:rPr>
        <w:t xml:space="preserve">para investigar y responder a este incidente, </w:t>
      </w:r>
      <w:r w:rsidR="009332F2">
        <w:rPr>
          <w:color w:val="001042"/>
        </w:rPr>
        <w:t xml:space="preserve">lo cual </w:t>
      </w:r>
      <w:r w:rsidRPr="000C0C1C">
        <w:rPr>
          <w:color w:val="001042"/>
        </w:rPr>
        <w:t xml:space="preserve">nos ha permitido </w:t>
      </w:r>
      <w:r w:rsidR="009332F2">
        <w:rPr>
          <w:color w:val="001042"/>
        </w:rPr>
        <w:t>obtener</w:t>
      </w:r>
      <w:r w:rsidRPr="000C0C1C">
        <w:rPr>
          <w:color w:val="001042"/>
        </w:rPr>
        <w:t xml:space="preserve"> información relevante para avanzar en el proceso de restablecimiento del servicio, con sistemas seguros y en funcionamiento. </w:t>
      </w:r>
    </w:p>
    <w:p w14:paraId="5B94A925" w14:textId="25A16C2F" w:rsidR="002A3A5C" w:rsidRDefault="002A3A5C" w:rsidP="002A3A5C">
      <w:pPr>
        <w:jc w:val="both"/>
        <w:rPr>
          <w:color w:val="001042"/>
          <w:lang w:val="es-US"/>
        </w:rPr>
      </w:pPr>
      <w:r>
        <w:rPr>
          <w:color w:val="001042"/>
          <w:lang w:val="es-US"/>
        </w:rPr>
        <w:t>En ese sentido, confirmamos que ya hemos comenzado a reestablecer los primeros servicios y continuamos trabajando para que todos los sistemas vuelvan a estar en línea en los próximos días y en consecuencia, la prestación del servicio estará normalizada lo antes posible.</w:t>
      </w:r>
    </w:p>
    <w:p w14:paraId="122D66ED" w14:textId="5E2691E6" w:rsidR="002D4F00" w:rsidRPr="000C0C1C" w:rsidRDefault="002D4F00" w:rsidP="002D4F00">
      <w:pPr>
        <w:jc w:val="both"/>
        <w:rPr>
          <w:color w:val="001042"/>
        </w:rPr>
      </w:pPr>
      <w:r w:rsidRPr="000C0C1C">
        <w:rPr>
          <w:color w:val="001042"/>
        </w:rPr>
        <w:t>Reiteramos que todas las decisiones y acciones que estamos tomando para enfrentar el ataque recibido las hacemos pensando en nuestros clientes</w:t>
      </w:r>
      <w:r w:rsidR="009332F2">
        <w:rPr>
          <w:color w:val="001042"/>
        </w:rPr>
        <w:t xml:space="preserve"> y</w:t>
      </w:r>
      <w:r w:rsidRPr="000C0C1C">
        <w:rPr>
          <w:color w:val="001042"/>
        </w:rPr>
        <w:t xml:space="preserve"> la seguridad de su información</w:t>
      </w:r>
      <w:r w:rsidR="009332F2">
        <w:rPr>
          <w:color w:val="001042"/>
        </w:rPr>
        <w:t>,</w:t>
      </w:r>
      <w:bookmarkStart w:id="0" w:name="_Hlk145864163"/>
      <w:r w:rsidR="009332F2">
        <w:rPr>
          <w:color w:val="001042"/>
        </w:rPr>
        <w:t xml:space="preserve"> </w:t>
      </w:r>
      <w:r w:rsidR="000C0C1C">
        <w:rPr>
          <w:color w:val="001042"/>
        </w:rPr>
        <w:t xml:space="preserve">con el objetivo de </w:t>
      </w:r>
      <w:r w:rsidRPr="000C0C1C">
        <w:rPr>
          <w:color w:val="001042"/>
        </w:rPr>
        <w:t xml:space="preserve">cumplir </w:t>
      </w:r>
      <w:r w:rsidR="000C0C1C">
        <w:rPr>
          <w:color w:val="001042"/>
        </w:rPr>
        <w:t xml:space="preserve">con </w:t>
      </w:r>
      <w:r w:rsidRPr="000C0C1C">
        <w:rPr>
          <w:color w:val="001042"/>
        </w:rPr>
        <w:t xml:space="preserve">nuestra promesa de valor </w:t>
      </w:r>
      <w:r w:rsidR="000C0C1C">
        <w:rPr>
          <w:color w:val="001042"/>
        </w:rPr>
        <w:t>como proveedor</w:t>
      </w:r>
      <w:r w:rsidRPr="000C0C1C">
        <w:rPr>
          <w:color w:val="001042"/>
        </w:rPr>
        <w:t xml:space="preserve"> en telecomunicaciones. </w:t>
      </w:r>
    </w:p>
    <w:bookmarkEnd w:id="0"/>
    <w:p w14:paraId="0AEEA953" w14:textId="39E65BBD" w:rsidR="00562B78" w:rsidRPr="00562B78" w:rsidRDefault="002D4F00" w:rsidP="00F95BEC">
      <w:pPr>
        <w:jc w:val="both"/>
        <w:rPr>
          <w:rFonts w:ascii="Poppins" w:hAnsi="Poppins" w:cs="Poppins"/>
          <w:sz w:val="28"/>
          <w:szCs w:val="28"/>
        </w:rPr>
      </w:pPr>
      <w:r>
        <w:rPr>
          <w:i/>
          <w:iCs/>
          <w:color w:val="0070C0"/>
        </w:rPr>
        <w:t xml:space="preserve">Para cualquier inquietud, favor remitirse a </w:t>
      </w:r>
      <w:hyperlink r:id="rId10" w:history="1">
        <w:r w:rsidR="00336DC8" w:rsidRPr="00BC00EF">
          <w:rPr>
            <w:rStyle w:val="Hipervnculo"/>
            <w:i/>
            <w:iCs/>
          </w:rPr>
          <w:t>www.ifxnetworks.com/updates/</w:t>
        </w:r>
      </w:hyperlink>
      <w:r w:rsidR="00336DC8">
        <w:rPr>
          <w:i/>
          <w:iCs/>
          <w:color w:val="0070C0"/>
        </w:rPr>
        <w:t xml:space="preserve"> </w:t>
      </w:r>
      <w:r>
        <w:rPr>
          <w:i/>
          <w:iCs/>
          <w:color w:val="0070C0"/>
        </w:rPr>
        <w:t xml:space="preserve">en donde estaremos </w:t>
      </w:r>
      <w:r w:rsidR="000C0C1C">
        <w:rPr>
          <w:i/>
          <w:iCs/>
          <w:color w:val="0070C0"/>
        </w:rPr>
        <w:t>aportando</w:t>
      </w:r>
      <w:r>
        <w:rPr>
          <w:i/>
          <w:iCs/>
          <w:color w:val="0070C0"/>
        </w:rPr>
        <w:t xml:space="preserve"> avances e información de interés para nuestras audiencias.</w:t>
      </w:r>
    </w:p>
    <w:sectPr w:rsidR="00562B78" w:rsidRPr="00562B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D57D3" w14:textId="77777777" w:rsidR="00DF02C2" w:rsidRDefault="00DF02C2" w:rsidP="00802B7F">
      <w:pPr>
        <w:spacing w:after="0" w:line="240" w:lineRule="auto"/>
      </w:pPr>
      <w:r>
        <w:separator/>
      </w:r>
    </w:p>
  </w:endnote>
  <w:endnote w:type="continuationSeparator" w:id="0">
    <w:p w14:paraId="101C31C9" w14:textId="77777777" w:rsidR="00DF02C2" w:rsidRDefault="00DF02C2" w:rsidP="00802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1927F" w14:textId="77777777" w:rsidR="00DF02C2" w:rsidRDefault="00DF02C2" w:rsidP="00802B7F">
      <w:pPr>
        <w:spacing w:after="0" w:line="240" w:lineRule="auto"/>
      </w:pPr>
      <w:r>
        <w:separator/>
      </w:r>
    </w:p>
  </w:footnote>
  <w:footnote w:type="continuationSeparator" w:id="0">
    <w:p w14:paraId="71829D63" w14:textId="77777777" w:rsidR="00DF02C2" w:rsidRDefault="00DF02C2" w:rsidP="00802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E04"/>
    <w:rsid w:val="0004796C"/>
    <w:rsid w:val="000C0C1C"/>
    <w:rsid w:val="00174D9F"/>
    <w:rsid w:val="0021181B"/>
    <w:rsid w:val="002A3A5C"/>
    <w:rsid w:val="002D4F00"/>
    <w:rsid w:val="00336DC8"/>
    <w:rsid w:val="003A617B"/>
    <w:rsid w:val="00456911"/>
    <w:rsid w:val="004C28A2"/>
    <w:rsid w:val="00562B78"/>
    <w:rsid w:val="00771EBC"/>
    <w:rsid w:val="00802B7F"/>
    <w:rsid w:val="00803E04"/>
    <w:rsid w:val="008C46D3"/>
    <w:rsid w:val="009332F2"/>
    <w:rsid w:val="00987477"/>
    <w:rsid w:val="00D12BDD"/>
    <w:rsid w:val="00DF02C2"/>
    <w:rsid w:val="00DF4CAB"/>
    <w:rsid w:val="00F95BEC"/>
    <w:rsid w:val="00FA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F20162"/>
  <w15:chartTrackingRefBased/>
  <w15:docId w15:val="{C2955928-1BBE-4F3E-8D00-1160A858B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4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ui-provider">
    <w:name w:val="ui-provider"/>
    <w:basedOn w:val="Fuentedeprrafopredeter"/>
    <w:rsid w:val="002D4F00"/>
  </w:style>
  <w:style w:type="paragraph" w:styleId="Encabezado">
    <w:name w:val="header"/>
    <w:basedOn w:val="Normal"/>
    <w:link w:val="EncabezadoCar"/>
    <w:uiPriority w:val="99"/>
    <w:unhideWhenUsed/>
    <w:rsid w:val="00802B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B7F"/>
  </w:style>
  <w:style w:type="paragraph" w:styleId="Piedepgina">
    <w:name w:val="footer"/>
    <w:basedOn w:val="Normal"/>
    <w:link w:val="PiedepginaCar"/>
    <w:uiPriority w:val="99"/>
    <w:unhideWhenUsed/>
    <w:rsid w:val="00802B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2B7F"/>
  </w:style>
  <w:style w:type="character" w:styleId="Hipervnculo">
    <w:name w:val="Hyperlink"/>
    <w:basedOn w:val="Fuentedeprrafopredeter"/>
    <w:uiPriority w:val="99"/>
    <w:unhideWhenUsed/>
    <w:rsid w:val="0004796C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6D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ifxnetworks.com/updates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FAC40E5A171488EFFFE1122544264" ma:contentTypeVersion="5" ma:contentTypeDescription="Create a new document." ma:contentTypeScope="" ma:versionID="5a28728fc4204b81993772a3decc3d8d">
  <xsd:schema xmlns:xsd="http://www.w3.org/2001/XMLSchema" xmlns:xs="http://www.w3.org/2001/XMLSchema" xmlns:p="http://schemas.microsoft.com/office/2006/metadata/properties" xmlns:ns2="9fd9f79a-8179-492b-95c4-4a546a38091a" xmlns:ns3="3c3dae8f-600d-46e2-87ee-bec23aec7d01" targetNamespace="http://schemas.microsoft.com/office/2006/metadata/properties" ma:root="true" ma:fieldsID="f47fbe517f9f07330e1413434c49d583" ns2:_="" ns3:_="">
    <xsd:import namespace="9fd9f79a-8179-492b-95c4-4a546a38091a"/>
    <xsd:import namespace="3c3dae8f-600d-46e2-87ee-bec23aec7d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9f79a-8179-492b-95c4-4a546a380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dae8f-600d-46e2-87ee-bec23aec7d0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3E5481-2CD0-4F9D-9F06-1778E8DA0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9f79a-8179-492b-95c4-4a546a38091a"/>
    <ds:schemaRef ds:uri="3c3dae8f-600d-46e2-87ee-bec23aec7d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0E7F14-45B5-4554-9926-D1A269BB6A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4817BD-C436-4000-A85D-08CD67F7FC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1763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Visbal Buitrago</dc:creator>
  <cp:keywords/>
  <dc:description/>
  <cp:lastModifiedBy>Munoz, Ana Maria</cp:lastModifiedBy>
  <cp:revision>2</cp:revision>
  <dcterms:created xsi:type="dcterms:W3CDTF">2023-09-18T14:35:00Z</dcterms:created>
  <dcterms:modified xsi:type="dcterms:W3CDTF">2023-09-18T14:35:00Z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0x0101001DBFAC40E5A171488EFFFE1122544264</vt:lpwstr>
  </property>
</Properties>
</file>