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EDFC" w14:textId="05ABEDA9" w:rsidR="001C503A" w:rsidRPr="00DC689E" w:rsidRDefault="0031730D" w:rsidP="00366335">
      <w:pPr>
        <w:jc w:val="right"/>
        <w:rPr>
          <w:rFonts w:ascii="Arial" w:hAnsi="Arial" w:cs="Arial"/>
          <w:b/>
          <w:sz w:val="18"/>
          <w:szCs w:val="18"/>
          <w:lang w:val="es-CO"/>
        </w:rPr>
      </w:pPr>
    </w:p>
    <w:p w14:paraId="2EF78768" w14:textId="77777777" w:rsidR="001C503A" w:rsidRPr="00DC689E" w:rsidRDefault="00E6461B" w:rsidP="00C51583">
      <w:pPr>
        <w:jc w:val="center"/>
        <w:rPr>
          <w:rFonts w:ascii="Arial" w:hAnsi="Arial" w:cs="Arial"/>
          <w:b/>
          <w:sz w:val="18"/>
          <w:szCs w:val="18"/>
          <w:lang w:val="es-CO"/>
        </w:rPr>
      </w:pPr>
      <w:r w:rsidRPr="00DC689E">
        <w:rPr>
          <w:rFonts w:ascii="Arial" w:hAnsi="Arial" w:cs="Arial"/>
          <w:b/>
          <w:sz w:val="18"/>
          <w:szCs w:val="18"/>
          <w:lang w:val="es-CO"/>
        </w:rPr>
        <w:t xml:space="preserve">AVISO DE OFERTA PÚBLICA DE ADQUISICIÓN DE ACCIONES ORDINARIAS DE </w:t>
      </w:r>
    </w:p>
    <w:p w14:paraId="691276B9" w14:textId="03AFBA71" w:rsidR="00AD4560" w:rsidRPr="004D59BA" w:rsidRDefault="0011749F" w:rsidP="00C51583">
      <w:pPr>
        <w:jc w:val="center"/>
        <w:rPr>
          <w:rFonts w:ascii="Arial" w:hAnsi="Arial" w:cs="Arial"/>
          <w:b/>
          <w:sz w:val="18"/>
          <w:szCs w:val="18"/>
          <w:lang w:val="es-CO"/>
        </w:rPr>
      </w:pPr>
      <w:r w:rsidRPr="0011749F">
        <w:rPr>
          <w:rFonts w:ascii="Arial" w:hAnsi="Arial" w:cs="Arial"/>
          <w:b/>
          <w:sz w:val="18"/>
          <w:szCs w:val="18"/>
          <w:lang w:val="es-CO"/>
        </w:rPr>
        <w:t xml:space="preserve">GRUPO DE INVERSIONES SURAMERICANA </w:t>
      </w:r>
      <w:r w:rsidR="004D59BA" w:rsidRPr="004D59BA">
        <w:rPr>
          <w:rFonts w:ascii="Arial" w:hAnsi="Arial" w:cs="Arial"/>
          <w:b/>
          <w:sz w:val="18"/>
          <w:szCs w:val="18"/>
          <w:lang w:val="es-CO"/>
        </w:rPr>
        <w:t>S.A.</w:t>
      </w:r>
    </w:p>
    <w:p w14:paraId="04617E2A" w14:textId="77777777" w:rsidR="001C503A" w:rsidRPr="00EB4E1B" w:rsidRDefault="00E6461B" w:rsidP="001C503A">
      <w:pPr>
        <w:jc w:val="center"/>
        <w:rPr>
          <w:rFonts w:ascii="Arial" w:hAnsi="Arial" w:cs="Arial"/>
          <w:b/>
          <w:sz w:val="18"/>
          <w:szCs w:val="18"/>
          <w:lang w:val="es-CO"/>
        </w:rPr>
      </w:pPr>
      <w:r w:rsidRPr="00EB4E1B">
        <w:rPr>
          <w:rFonts w:ascii="Arial" w:hAnsi="Arial" w:cs="Arial"/>
          <w:b/>
          <w:sz w:val="18"/>
          <w:szCs w:val="18"/>
          <w:lang w:val="es-CO"/>
        </w:rPr>
        <w:t xml:space="preserve">FORMULADA POR </w:t>
      </w:r>
    </w:p>
    <w:p w14:paraId="71274BFD" w14:textId="77777777" w:rsidR="0011749F" w:rsidRPr="006C57AA" w:rsidRDefault="0011749F" w:rsidP="0011749F">
      <w:pPr>
        <w:tabs>
          <w:tab w:val="left" w:pos="5387"/>
        </w:tabs>
        <w:jc w:val="center"/>
        <w:rPr>
          <w:rFonts w:ascii="Arial" w:hAnsi="Arial" w:cs="Arial"/>
          <w:b/>
          <w:sz w:val="20"/>
          <w:szCs w:val="20"/>
          <w:lang w:val="es-CO"/>
        </w:rPr>
      </w:pPr>
      <w:r w:rsidRPr="006C57AA">
        <w:rPr>
          <w:rFonts w:ascii="Arial" w:hAnsi="Arial" w:cs="Arial"/>
          <w:b/>
          <w:sz w:val="20"/>
          <w:szCs w:val="20"/>
          <w:lang w:val="es-CO"/>
        </w:rPr>
        <w:t>JGDB HOLDING S.A.S.</w:t>
      </w:r>
    </w:p>
    <w:p w14:paraId="2CE28E2A" w14:textId="77777777" w:rsidR="0031759B" w:rsidRPr="00EB4E1B" w:rsidRDefault="00E6461B" w:rsidP="0031759B">
      <w:pPr>
        <w:jc w:val="center"/>
        <w:rPr>
          <w:rFonts w:ascii="Arial" w:hAnsi="Arial" w:cs="Arial"/>
          <w:b/>
          <w:sz w:val="18"/>
          <w:szCs w:val="18"/>
          <w:lang w:val="es-CO"/>
        </w:rPr>
      </w:pPr>
      <w:r w:rsidRPr="00EB4E1B">
        <w:rPr>
          <w:rFonts w:ascii="Arial" w:hAnsi="Arial" w:cs="Arial"/>
          <w:b/>
          <w:sz w:val="18"/>
          <w:szCs w:val="18"/>
          <w:lang w:val="es-CO"/>
        </w:rPr>
        <w:t>MEDIANTE UNA OFERTA PÚBLICA DE ADQUISICIÓN EN EL MERCADO SECUNDARIO DE VALORES</w:t>
      </w:r>
    </w:p>
    <w:p w14:paraId="0A74A452" w14:textId="4D3CDAB8" w:rsidR="006474C8" w:rsidRPr="00EB4E1B" w:rsidRDefault="004B1AE8" w:rsidP="009D6198">
      <w:pPr>
        <w:spacing w:after="0"/>
        <w:jc w:val="both"/>
        <w:rPr>
          <w:rFonts w:ascii="Arial" w:hAnsi="Arial" w:cs="Arial"/>
          <w:sz w:val="18"/>
          <w:szCs w:val="18"/>
          <w:lang w:val="es-CO"/>
        </w:rPr>
      </w:pPr>
      <w:r w:rsidRPr="004B1AE8">
        <w:rPr>
          <w:rFonts w:ascii="Arial" w:hAnsi="Arial" w:cs="Arial"/>
          <w:b/>
          <w:sz w:val="20"/>
          <w:szCs w:val="20"/>
          <w:lang w:val="es-CO"/>
        </w:rPr>
        <w:t>JGDB HOLDING S.A.S.</w:t>
      </w:r>
      <w:r w:rsidR="00E6461B" w:rsidRPr="00EB4E1B">
        <w:rPr>
          <w:rFonts w:ascii="Arial" w:hAnsi="Arial" w:cs="Arial"/>
          <w:sz w:val="18"/>
          <w:szCs w:val="18"/>
          <w:lang w:val="es-CO"/>
        </w:rPr>
        <w:t xml:space="preserve"> (el “</w:t>
      </w:r>
      <w:r w:rsidR="00E6461B" w:rsidRPr="00EB4E1B">
        <w:rPr>
          <w:rFonts w:ascii="Arial" w:hAnsi="Arial" w:cs="Arial"/>
          <w:sz w:val="18"/>
          <w:szCs w:val="18"/>
          <w:u w:val="single"/>
          <w:lang w:val="es-CO"/>
        </w:rPr>
        <w:t>Oferente</w:t>
      </w:r>
      <w:r w:rsidR="00E6461B" w:rsidRPr="00EB4E1B">
        <w:rPr>
          <w:rFonts w:ascii="Arial" w:hAnsi="Arial" w:cs="Arial"/>
          <w:sz w:val="18"/>
          <w:szCs w:val="18"/>
          <w:lang w:val="es-CO"/>
        </w:rPr>
        <w:t xml:space="preserve">”), una sociedad legalmente constituida y existente bajo las leyes </w:t>
      </w:r>
      <w:r w:rsidR="00EF49B9" w:rsidRPr="00EB4E1B">
        <w:rPr>
          <w:rFonts w:ascii="Arial" w:hAnsi="Arial" w:cs="Arial"/>
          <w:sz w:val="18"/>
          <w:szCs w:val="18"/>
          <w:lang w:val="es-CO"/>
        </w:rPr>
        <w:t xml:space="preserve">de la República de Colombia </w:t>
      </w:r>
      <w:r w:rsidR="00A320FB" w:rsidRPr="00EB4E1B">
        <w:rPr>
          <w:rFonts w:ascii="Arial" w:hAnsi="Arial" w:cs="Arial"/>
          <w:sz w:val="18"/>
          <w:szCs w:val="18"/>
          <w:lang w:val="es-CO"/>
        </w:rPr>
        <w:t xml:space="preserve">y </w:t>
      </w:r>
      <w:r w:rsidR="00EF49B9" w:rsidRPr="00EB4E1B">
        <w:rPr>
          <w:rFonts w:ascii="Arial" w:hAnsi="Arial" w:cs="Arial"/>
          <w:sz w:val="18"/>
          <w:szCs w:val="18"/>
          <w:lang w:val="es-CO"/>
        </w:rPr>
        <w:t>con domicilio en Bogotá D.C.</w:t>
      </w:r>
      <w:r w:rsidR="00E6461B" w:rsidRPr="00EB4E1B">
        <w:rPr>
          <w:rFonts w:ascii="Arial" w:hAnsi="Arial" w:cs="Arial"/>
          <w:sz w:val="18"/>
          <w:szCs w:val="18"/>
          <w:lang w:val="es-CO"/>
        </w:rPr>
        <w:t>, dando cumplimiento a lo dispuesto en el artículo 6.15.2.1.1 y siguientes del Decreto 2555 de 2010 (el “</w:t>
      </w:r>
      <w:r w:rsidR="00E6461B" w:rsidRPr="00EB4E1B">
        <w:rPr>
          <w:rFonts w:ascii="Arial" w:hAnsi="Arial" w:cs="Arial"/>
          <w:sz w:val="18"/>
          <w:szCs w:val="18"/>
          <w:u w:val="single"/>
          <w:lang w:val="es-CO"/>
        </w:rPr>
        <w:t>Decreto 2555</w:t>
      </w:r>
      <w:r w:rsidR="00E6461B" w:rsidRPr="00EB4E1B">
        <w:rPr>
          <w:rFonts w:ascii="Arial" w:hAnsi="Arial" w:cs="Arial"/>
          <w:sz w:val="18"/>
          <w:szCs w:val="18"/>
          <w:lang w:val="es-CO"/>
        </w:rPr>
        <w:t>”), mediante el presente aviso (el “</w:t>
      </w:r>
      <w:r w:rsidR="00E6461B" w:rsidRPr="00EB4E1B">
        <w:rPr>
          <w:rFonts w:ascii="Arial" w:hAnsi="Arial" w:cs="Arial"/>
          <w:sz w:val="18"/>
          <w:szCs w:val="18"/>
          <w:u w:val="single"/>
          <w:lang w:val="es-CO"/>
        </w:rPr>
        <w:t>Aviso de Oferta</w:t>
      </w:r>
      <w:r w:rsidR="00E6461B" w:rsidRPr="00EB4E1B">
        <w:rPr>
          <w:rFonts w:ascii="Arial" w:hAnsi="Arial" w:cs="Arial"/>
          <w:sz w:val="18"/>
          <w:szCs w:val="18"/>
          <w:lang w:val="es-CO"/>
        </w:rPr>
        <w:t xml:space="preserve">”) informa al público en general sobre </w:t>
      </w:r>
      <w:r w:rsidR="003E3A8C" w:rsidRPr="00EB4E1B">
        <w:rPr>
          <w:rFonts w:ascii="Arial" w:hAnsi="Arial" w:cs="Arial"/>
          <w:sz w:val="18"/>
          <w:szCs w:val="18"/>
          <w:lang w:val="es-CO"/>
        </w:rPr>
        <w:t xml:space="preserve">la </w:t>
      </w:r>
      <w:r w:rsidR="00E6461B" w:rsidRPr="00EB4E1B">
        <w:rPr>
          <w:rFonts w:ascii="Arial" w:hAnsi="Arial" w:cs="Arial"/>
          <w:sz w:val="18"/>
          <w:szCs w:val="18"/>
          <w:lang w:val="es-CO"/>
        </w:rPr>
        <w:t>oferta pública de adquisición (la “</w:t>
      </w:r>
      <w:r w:rsidR="00E6461B" w:rsidRPr="00EB4E1B">
        <w:rPr>
          <w:rFonts w:ascii="Arial" w:hAnsi="Arial" w:cs="Arial"/>
          <w:sz w:val="18"/>
          <w:szCs w:val="18"/>
          <w:u w:val="single"/>
          <w:lang w:val="es-CO"/>
        </w:rPr>
        <w:t>Oferta</w:t>
      </w:r>
      <w:r w:rsidR="00E6461B" w:rsidRPr="00EB4E1B">
        <w:rPr>
          <w:rFonts w:ascii="Arial" w:hAnsi="Arial" w:cs="Arial"/>
          <w:sz w:val="18"/>
          <w:szCs w:val="18"/>
          <w:lang w:val="es-CO"/>
        </w:rPr>
        <w:t>” o la “</w:t>
      </w:r>
      <w:r w:rsidR="00E6461B" w:rsidRPr="00EB4E1B">
        <w:rPr>
          <w:rFonts w:ascii="Arial" w:hAnsi="Arial" w:cs="Arial"/>
          <w:sz w:val="18"/>
          <w:szCs w:val="18"/>
          <w:u w:val="single"/>
          <w:lang w:val="es-CO"/>
        </w:rPr>
        <w:t>OPA</w:t>
      </w:r>
      <w:r w:rsidR="00E6461B" w:rsidRPr="00EB4E1B">
        <w:rPr>
          <w:rFonts w:ascii="Arial" w:hAnsi="Arial" w:cs="Arial"/>
          <w:sz w:val="18"/>
          <w:szCs w:val="18"/>
          <w:lang w:val="es-CO"/>
        </w:rPr>
        <w:t>”) de acciones ordinarias y en circulación, inscritas en el Registro Nacional de Valores y Emisores (“</w:t>
      </w:r>
      <w:r w:rsidR="00E6461B" w:rsidRPr="00EB4E1B">
        <w:rPr>
          <w:rFonts w:ascii="Arial" w:hAnsi="Arial" w:cs="Arial"/>
          <w:sz w:val="18"/>
          <w:szCs w:val="18"/>
          <w:u w:val="single"/>
          <w:lang w:val="es-CO"/>
        </w:rPr>
        <w:t>RNVE</w:t>
      </w:r>
      <w:r w:rsidR="00E6461B" w:rsidRPr="00EB4E1B">
        <w:rPr>
          <w:rFonts w:ascii="Arial" w:hAnsi="Arial" w:cs="Arial"/>
          <w:sz w:val="18"/>
          <w:szCs w:val="18"/>
          <w:lang w:val="es-CO"/>
        </w:rPr>
        <w:t xml:space="preserve">”) y en la Bolsa de Valores de Colombia </w:t>
      </w:r>
      <w:r w:rsidR="003E3A8C" w:rsidRPr="00EB4E1B">
        <w:rPr>
          <w:rFonts w:ascii="Arial" w:hAnsi="Arial" w:cs="Arial"/>
          <w:sz w:val="18"/>
          <w:szCs w:val="18"/>
          <w:lang w:val="es-CO"/>
        </w:rPr>
        <w:t xml:space="preserve">S.A. </w:t>
      </w:r>
      <w:r w:rsidR="00E6461B" w:rsidRPr="00EB4E1B">
        <w:rPr>
          <w:rFonts w:ascii="Arial" w:hAnsi="Arial" w:cs="Arial"/>
          <w:sz w:val="18"/>
          <w:szCs w:val="18"/>
          <w:lang w:val="es-CO"/>
        </w:rPr>
        <w:t>(“</w:t>
      </w:r>
      <w:proofErr w:type="spellStart"/>
      <w:r w:rsidR="00E6461B" w:rsidRPr="00EB4E1B">
        <w:rPr>
          <w:rFonts w:ascii="Arial" w:hAnsi="Arial" w:cs="Arial"/>
          <w:sz w:val="18"/>
          <w:szCs w:val="18"/>
          <w:u w:val="single"/>
          <w:lang w:val="es-CO"/>
        </w:rPr>
        <w:t>bvc</w:t>
      </w:r>
      <w:proofErr w:type="spellEnd"/>
      <w:r w:rsidR="00E6461B" w:rsidRPr="00EB4E1B">
        <w:rPr>
          <w:rFonts w:ascii="Arial" w:hAnsi="Arial" w:cs="Arial"/>
          <w:sz w:val="18"/>
          <w:szCs w:val="18"/>
          <w:lang w:val="es-CO"/>
        </w:rPr>
        <w:t xml:space="preserve">”) de la sociedad </w:t>
      </w:r>
      <w:r w:rsidR="00297212" w:rsidRPr="0011749F">
        <w:rPr>
          <w:rFonts w:ascii="Arial" w:hAnsi="Arial" w:cs="Arial"/>
          <w:b/>
          <w:sz w:val="18"/>
          <w:szCs w:val="18"/>
          <w:lang w:val="es-CO"/>
        </w:rPr>
        <w:t xml:space="preserve">GRUPO DE INVERSIONES SURAMERICANA </w:t>
      </w:r>
      <w:r w:rsidR="00297212" w:rsidRPr="004D59BA">
        <w:rPr>
          <w:rFonts w:ascii="Arial" w:hAnsi="Arial" w:cs="Arial"/>
          <w:b/>
          <w:sz w:val="18"/>
          <w:szCs w:val="18"/>
          <w:lang w:val="es-CO"/>
        </w:rPr>
        <w:t>S.A.</w:t>
      </w:r>
      <w:r w:rsidR="00297212" w:rsidRPr="00EB4E1B">
        <w:rPr>
          <w:rFonts w:ascii="Arial" w:hAnsi="Arial" w:cs="Arial"/>
          <w:sz w:val="18"/>
          <w:szCs w:val="18"/>
          <w:lang w:val="es-CO"/>
        </w:rPr>
        <w:t xml:space="preserve"> </w:t>
      </w:r>
      <w:r w:rsidR="00E6461B" w:rsidRPr="00EB4E1B">
        <w:rPr>
          <w:rFonts w:ascii="Arial" w:hAnsi="Arial" w:cs="Arial"/>
          <w:sz w:val="18"/>
          <w:szCs w:val="18"/>
          <w:lang w:val="es-CO"/>
        </w:rPr>
        <w:t>(el “</w:t>
      </w:r>
      <w:r w:rsidR="00E6461B" w:rsidRPr="00EB4E1B">
        <w:rPr>
          <w:rFonts w:ascii="Arial" w:hAnsi="Arial" w:cs="Arial"/>
          <w:sz w:val="18"/>
          <w:szCs w:val="18"/>
          <w:u w:val="single"/>
          <w:lang w:val="es-CO"/>
        </w:rPr>
        <w:t>Emiso</w:t>
      </w:r>
      <w:r w:rsidR="00E6461B" w:rsidRPr="00EB4E1B">
        <w:rPr>
          <w:rFonts w:ascii="Arial" w:hAnsi="Arial" w:cs="Arial"/>
          <w:sz w:val="18"/>
          <w:szCs w:val="18"/>
          <w:lang w:val="es-CO"/>
        </w:rPr>
        <w:t xml:space="preserve">r”), sociedad legalmente constituida y existente bajo las leyes </w:t>
      </w:r>
      <w:r w:rsidR="00D355B7" w:rsidRPr="00EB4E1B">
        <w:rPr>
          <w:rFonts w:ascii="Arial" w:hAnsi="Arial" w:cs="Arial"/>
          <w:sz w:val="18"/>
          <w:szCs w:val="18"/>
          <w:lang w:val="es-CO"/>
        </w:rPr>
        <w:t>de la República de Colombia</w:t>
      </w:r>
      <w:r w:rsidR="00E6461B" w:rsidRPr="00EB4E1B">
        <w:rPr>
          <w:rFonts w:ascii="Arial" w:hAnsi="Arial" w:cs="Arial"/>
          <w:sz w:val="18"/>
          <w:szCs w:val="18"/>
          <w:lang w:val="es-CO"/>
        </w:rPr>
        <w:t xml:space="preserve"> y con domicilio en la ciudad de </w:t>
      </w:r>
      <w:r w:rsidR="00D355B7" w:rsidRPr="00EB4E1B">
        <w:rPr>
          <w:rFonts w:ascii="Arial" w:hAnsi="Arial" w:cs="Arial"/>
          <w:sz w:val="18"/>
          <w:szCs w:val="18"/>
          <w:lang w:val="es-CO"/>
        </w:rPr>
        <w:t>Medellín</w:t>
      </w:r>
      <w:r w:rsidR="00E6461B" w:rsidRPr="00EB4E1B">
        <w:rPr>
          <w:rFonts w:ascii="Arial" w:hAnsi="Arial" w:cs="Arial"/>
          <w:sz w:val="18"/>
          <w:szCs w:val="18"/>
          <w:lang w:val="es-CO"/>
        </w:rPr>
        <w:t>, en los siguientes términos:</w:t>
      </w:r>
    </w:p>
    <w:p w14:paraId="37D0A712" w14:textId="77777777" w:rsidR="00DF4CB3" w:rsidRPr="00EB4E1B" w:rsidRDefault="0031730D" w:rsidP="00DF4CB3">
      <w:pPr>
        <w:pStyle w:val="Prrafodelista"/>
        <w:jc w:val="both"/>
        <w:rPr>
          <w:rFonts w:ascii="Arial" w:hAnsi="Arial" w:cs="Arial"/>
          <w:sz w:val="18"/>
          <w:szCs w:val="18"/>
          <w:lang w:val="es-CO"/>
        </w:rPr>
      </w:pPr>
    </w:p>
    <w:p w14:paraId="6CD01C05" w14:textId="35CA612C" w:rsidR="003B405B" w:rsidRPr="00EB4E1B" w:rsidRDefault="00E6461B" w:rsidP="00BC7144">
      <w:pPr>
        <w:pStyle w:val="Prrafodelista"/>
        <w:numPr>
          <w:ilvl w:val="0"/>
          <w:numId w:val="1"/>
        </w:numPr>
        <w:jc w:val="both"/>
        <w:rPr>
          <w:rFonts w:ascii="Arial" w:hAnsi="Arial" w:cs="Arial"/>
          <w:sz w:val="18"/>
          <w:szCs w:val="18"/>
          <w:lang w:val="es-CO"/>
        </w:rPr>
      </w:pPr>
      <w:r w:rsidRPr="00EB4E1B">
        <w:rPr>
          <w:rFonts w:ascii="Arial" w:hAnsi="Arial" w:cs="Arial"/>
          <w:b/>
          <w:sz w:val="18"/>
          <w:szCs w:val="18"/>
          <w:lang w:val="es-CO"/>
        </w:rPr>
        <w:t>DESTINATARIOS DE LA OFERTA:</w:t>
      </w:r>
      <w:r w:rsidRPr="00EB4E1B">
        <w:rPr>
          <w:rFonts w:ascii="Arial" w:hAnsi="Arial" w:cs="Arial"/>
          <w:sz w:val="18"/>
          <w:szCs w:val="18"/>
          <w:lang w:val="es-CO"/>
        </w:rPr>
        <w:t xml:space="preserve"> La Oferta está dirigida a todos los accionistas de</w:t>
      </w:r>
      <w:r w:rsidR="00570182" w:rsidRPr="00EB4E1B">
        <w:rPr>
          <w:rFonts w:ascii="Arial" w:hAnsi="Arial" w:cs="Arial"/>
          <w:sz w:val="18"/>
          <w:szCs w:val="18"/>
          <w:lang w:val="es-CO"/>
        </w:rPr>
        <w:t xml:space="preserve">l Emisor </w:t>
      </w:r>
      <w:r w:rsidRPr="00EB4E1B">
        <w:rPr>
          <w:rFonts w:ascii="Arial" w:hAnsi="Arial" w:cs="Arial"/>
          <w:sz w:val="18"/>
          <w:szCs w:val="18"/>
          <w:lang w:val="es-CO"/>
        </w:rPr>
        <w:t>(los “</w:t>
      </w:r>
      <w:r w:rsidRPr="00EB4E1B">
        <w:rPr>
          <w:rFonts w:ascii="Arial" w:hAnsi="Arial" w:cs="Arial"/>
          <w:sz w:val="18"/>
          <w:szCs w:val="18"/>
          <w:u w:val="single"/>
          <w:lang w:val="es-CO"/>
        </w:rPr>
        <w:t>Destinatarios</w:t>
      </w:r>
      <w:r w:rsidRPr="00EB4E1B">
        <w:rPr>
          <w:rFonts w:ascii="Arial" w:hAnsi="Arial" w:cs="Arial"/>
          <w:sz w:val="18"/>
          <w:szCs w:val="18"/>
          <w:lang w:val="es-CO"/>
        </w:rPr>
        <w:t>”).</w:t>
      </w:r>
    </w:p>
    <w:p w14:paraId="339C2D73" w14:textId="77777777" w:rsidR="006474C8" w:rsidRPr="00EB4E1B" w:rsidRDefault="0031730D" w:rsidP="006474C8">
      <w:pPr>
        <w:pStyle w:val="Prrafodelista"/>
        <w:jc w:val="both"/>
        <w:rPr>
          <w:rFonts w:ascii="Arial" w:hAnsi="Arial" w:cs="Arial"/>
          <w:sz w:val="18"/>
          <w:szCs w:val="18"/>
          <w:lang w:val="es-CO"/>
        </w:rPr>
      </w:pPr>
    </w:p>
    <w:p w14:paraId="09885CF0" w14:textId="2AFE8E9F" w:rsidR="00D31B1A" w:rsidRPr="00EB4E1B" w:rsidRDefault="00E6461B" w:rsidP="007A6990">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t xml:space="preserve">NÚMERO MÍNIMO Y MÁXIMO DE VALORES QUE SE PROPONE ADQUIRIR: </w:t>
      </w:r>
      <w:r w:rsidRPr="00EB4E1B">
        <w:rPr>
          <w:rFonts w:ascii="Arial" w:hAnsi="Arial" w:cs="Arial"/>
          <w:sz w:val="18"/>
          <w:szCs w:val="18"/>
          <w:lang w:val="es-CO"/>
        </w:rPr>
        <w:t xml:space="preserve">El Oferente formula la Oferta para adquirir como mínimo la cantidad de </w:t>
      </w:r>
      <w:r w:rsidR="00A65F0C">
        <w:rPr>
          <w:rFonts w:ascii="Arial" w:hAnsi="Arial" w:cs="Arial"/>
          <w:sz w:val="18"/>
          <w:szCs w:val="18"/>
          <w:lang w:val="es-CO"/>
        </w:rPr>
        <w:t>118.587.028</w:t>
      </w:r>
      <w:r w:rsidR="002B1315" w:rsidRPr="002B1315">
        <w:rPr>
          <w:rFonts w:ascii="Arial" w:hAnsi="Arial" w:cs="Arial"/>
          <w:sz w:val="18"/>
          <w:szCs w:val="18"/>
          <w:lang w:val="es-CO"/>
        </w:rPr>
        <w:t xml:space="preserve"> </w:t>
      </w:r>
      <w:r w:rsidR="00EE24A8" w:rsidRPr="00EB4E1B">
        <w:rPr>
          <w:rFonts w:ascii="Arial" w:hAnsi="Arial" w:cs="Arial"/>
          <w:sz w:val="18"/>
          <w:szCs w:val="18"/>
          <w:lang w:val="es-CO"/>
        </w:rPr>
        <w:t xml:space="preserve">acciones </w:t>
      </w:r>
      <w:r w:rsidRPr="00EB4E1B">
        <w:rPr>
          <w:rFonts w:ascii="Arial" w:hAnsi="Arial" w:cs="Arial"/>
          <w:sz w:val="18"/>
          <w:szCs w:val="18"/>
          <w:lang w:val="es-CO"/>
        </w:rPr>
        <w:t>ordinaria</w:t>
      </w:r>
      <w:r w:rsidR="00EE24A8" w:rsidRPr="00EB4E1B">
        <w:rPr>
          <w:rFonts w:ascii="Arial" w:hAnsi="Arial" w:cs="Arial"/>
          <w:sz w:val="18"/>
          <w:szCs w:val="18"/>
          <w:lang w:val="es-CO"/>
        </w:rPr>
        <w:t>s</w:t>
      </w:r>
      <w:r w:rsidRPr="00EB4E1B">
        <w:rPr>
          <w:rFonts w:ascii="Arial" w:hAnsi="Arial" w:cs="Arial"/>
          <w:sz w:val="18"/>
          <w:szCs w:val="18"/>
          <w:lang w:val="es-CO"/>
        </w:rPr>
        <w:t xml:space="preserve"> del Emisor</w:t>
      </w:r>
      <w:r w:rsidR="003B2897">
        <w:rPr>
          <w:rFonts w:ascii="Arial" w:hAnsi="Arial" w:cs="Arial"/>
          <w:sz w:val="18"/>
          <w:szCs w:val="18"/>
          <w:lang w:val="es-CO"/>
        </w:rPr>
        <w:t>,</w:t>
      </w:r>
      <w:r w:rsidRPr="00EB4E1B">
        <w:rPr>
          <w:rFonts w:ascii="Arial" w:hAnsi="Arial" w:cs="Arial"/>
          <w:sz w:val="18"/>
          <w:szCs w:val="18"/>
          <w:lang w:val="es-CO"/>
        </w:rPr>
        <w:t xml:space="preserve"> equivalente al 30 de </w:t>
      </w:r>
      <w:r w:rsidR="00297212">
        <w:rPr>
          <w:rFonts w:ascii="Arial" w:hAnsi="Arial" w:cs="Arial"/>
          <w:sz w:val="18"/>
          <w:szCs w:val="18"/>
          <w:lang w:val="es-CO"/>
        </w:rPr>
        <w:t>junio</w:t>
      </w:r>
      <w:r w:rsidR="000F74AE" w:rsidRPr="00EB4E1B">
        <w:rPr>
          <w:rFonts w:ascii="Arial" w:hAnsi="Arial" w:cs="Arial"/>
          <w:sz w:val="18"/>
          <w:szCs w:val="18"/>
          <w:lang w:val="es-CO"/>
        </w:rPr>
        <w:t xml:space="preserve"> </w:t>
      </w:r>
      <w:r w:rsidRPr="00EB4E1B">
        <w:rPr>
          <w:rFonts w:ascii="Arial" w:hAnsi="Arial" w:cs="Arial"/>
          <w:sz w:val="18"/>
          <w:szCs w:val="18"/>
          <w:lang w:val="es-CO"/>
        </w:rPr>
        <w:t>de 202</w:t>
      </w:r>
      <w:r w:rsidR="00EE24A8" w:rsidRPr="00EB4E1B">
        <w:rPr>
          <w:rFonts w:ascii="Arial" w:hAnsi="Arial" w:cs="Arial"/>
          <w:sz w:val="18"/>
          <w:szCs w:val="18"/>
          <w:lang w:val="es-CO"/>
        </w:rPr>
        <w:t>1</w:t>
      </w:r>
      <w:r w:rsidR="00F91D1E" w:rsidRPr="00EB4E1B">
        <w:rPr>
          <w:rFonts w:ascii="Arial" w:hAnsi="Arial" w:cs="Arial"/>
          <w:sz w:val="18"/>
          <w:szCs w:val="18"/>
          <w:lang w:val="es-CO"/>
        </w:rPr>
        <w:t>,</w:t>
      </w:r>
      <w:r w:rsidRPr="00EB4E1B">
        <w:rPr>
          <w:rFonts w:ascii="Arial" w:hAnsi="Arial" w:cs="Arial"/>
          <w:sz w:val="18"/>
          <w:szCs w:val="18"/>
          <w:lang w:val="es-CO"/>
        </w:rPr>
        <w:t xml:space="preserve"> según la información pública disponible a través del RNVE, al </w:t>
      </w:r>
      <w:r w:rsidR="00297212">
        <w:rPr>
          <w:rFonts w:ascii="Arial" w:hAnsi="Arial" w:cs="Arial"/>
          <w:sz w:val="18"/>
          <w:szCs w:val="18"/>
          <w:lang w:val="es-CO"/>
        </w:rPr>
        <w:t>25</w:t>
      </w:r>
      <w:r w:rsidR="002B1315">
        <w:rPr>
          <w:rFonts w:ascii="Arial" w:hAnsi="Arial" w:cs="Arial"/>
          <w:sz w:val="18"/>
          <w:szCs w:val="18"/>
          <w:lang w:val="es-CO"/>
        </w:rPr>
        <w:t>,</w:t>
      </w:r>
      <w:r w:rsidR="00A65F0C">
        <w:rPr>
          <w:rFonts w:ascii="Arial" w:hAnsi="Arial" w:cs="Arial"/>
          <w:sz w:val="18"/>
          <w:szCs w:val="18"/>
          <w:lang w:val="es-CO"/>
        </w:rPr>
        <w:t>344</w:t>
      </w:r>
      <w:r w:rsidR="00EE24A8" w:rsidRPr="00EB4E1B">
        <w:rPr>
          <w:rFonts w:ascii="Arial" w:hAnsi="Arial" w:cs="Arial"/>
          <w:sz w:val="18"/>
          <w:szCs w:val="18"/>
          <w:lang w:val="es-CO"/>
        </w:rPr>
        <w:t>%</w:t>
      </w:r>
      <w:r w:rsidRPr="00EB4E1B">
        <w:rPr>
          <w:rFonts w:ascii="Arial" w:hAnsi="Arial" w:cs="Arial"/>
          <w:sz w:val="18"/>
          <w:szCs w:val="18"/>
          <w:lang w:val="es-CO"/>
        </w:rPr>
        <w:t xml:space="preserve"> de las acciones </w:t>
      </w:r>
      <w:r w:rsidR="006C57AA">
        <w:rPr>
          <w:rFonts w:ascii="Arial" w:hAnsi="Arial" w:cs="Arial"/>
          <w:sz w:val="18"/>
          <w:szCs w:val="18"/>
          <w:lang w:val="es-CO"/>
        </w:rPr>
        <w:t xml:space="preserve">ordinarias </w:t>
      </w:r>
      <w:r w:rsidRPr="00EB4E1B">
        <w:rPr>
          <w:rFonts w:ascii="Arial" w:hAnsi="Arial" w:cs="Arial"/>
          <w:sz w:val="18"/>
          <w:szCs w:val="18"/>
          <w:lang w:val="es-CO"/>
        </w:rPr>
        <w:t>suscritas, pagadas y en circulación del Emisor</w:t>
      </w:r>
      <w:r w:rsidR="003E3A8C" w:rsidRPr="00EB4E1B">
        <w:rPr>
          <w:rFonts w:ascii="Arial" w:hAnsi="Arial" w:cs="Arial"/>
          <w:sz w:val="18"/>
          <w:szCs w:val="18"/>
          <w:lang w:val="es-CO"/>
        </w:rPr>
        <w:t>,</w:t>
      </w:r>
      <w:r w:rsidRPr="00EB4E1B">
        <w:rPr>
          <w:rFonts w:ascii="Arial" w:hAnsi="Arial" w:cs="Arial"/>
          <w:sz w:val="18"/>
          <w:szCs w:val="18"/>
          <w:lang w:val="es-CO"/>
        </w:rPr>
        <w:t xml:space="preserve"> y como máximo </w:t>
      </w:r>
      <w:r w:rsidR="00A65F0C">
        <w:rPr>
          <w:rFonts w:ascii="Arial" w:hAnsi="Arial" w:cs="Arial"/>
          <w:sz w:val="18"/>
          <w:szCs w:val="18"/>
          <w:lang w:val="es-CO"/>
        </w:rPr>
        <w:t>148.233.785</w:t>
      </w:r>
      <w:r w:rsidR="00A65F0C" w:rsidRPr="002B1315">
        <w:rPr>
          <w:rFonts w:ascii="Arial" w:hAnsi="Arial" w:cs="Arial"/>
          <w:sz w:val="18"/>
          <w:szCs w:val="18"/>
          <w:lang w:val="es-CO"/>
        </w:rPr>
        <w:t xml:space="preserve"> </w:t>
      </w:r>
      <w:r w:rsidRPr="00EB4E1B">
        <w:rPr>
          <w:rFonts w:ascii="Arial" w:hAnsi="Arial" w:cs="Arial"/>
          <w:sz w:val="18"/>
          <w:szCs w:val="18"/>
          <w:lang w:val="es-CO"/>
        </w:rPr>
        <w:t>acciones</w:t>
      </w:r>
      <w:r w:rsidR="00CA77F1" w:rsidRPr="00EB4E1B">
        <w:rPr>
          <w:rFonts w:ascii="Arial" w:hAnsi="Arial" w:cs="Arial"/>
          <w:sz w:val="18"/>
          <w:szCs w:val="18"/>
          <w:lang w:val="es-CO"/>
        </w:rPr>
        <w:t xml:space="preserve"> ordinarias</w:t>
      </w:r>
      <w:r w:rsidRPr="00EB4E1B">
        <w:rPr>
          <w:rFonts w:ascii="Arial" w:hAnsi="Arial" w:cs="Arial"/>
          <w:sz w:val="18"/>
          <w:szCs w:val="18"/>
          <w:lang w:val="es-CO"/>
        </w:rPr>
        <w:t xml:space="preserve"> de </w:t>
      </w:r>
      <w:r w:rsidR="00CA77F1" w:rsidRPr="00EB4E1B">
        <w:rPr>
          <w:rFonts w:ascii="Arial" w:hAnsi="Arial" w:cs="Arial"/>
          <w:sz w:val="18"/>
          <w:szCs w:val="18"/>
          <w:lang w:val="es-CO"/>
        </w:rPr>
        <w:t>Emisor</w:t>
      </w:r>
      <w:r w:rsidRPr="00EB4E1B">
        <w:rPr>
          <w:rFonts w:ascii="Arial" w:hAnsi="Arial" w:cs="Arial"/>
          <w:sz w:val="18"/>
          <w:szCs w:val="18"/>
          <w:lang w:val="es-CO"/>
        </w:rPr>
        <w:t>, que equivalen a</w:t>
      </w:r>
      <w:r w:rsidR="009132B7">
        <w:rPr>
          <w:rFonts w:ascii="Arial" w:hAnsi="Arial" w:cs="Arial"/>
          <w:sz w:val="18"/>
          <w:szCs w:val="18"/>
          <w:lang w:val="es-CO"/>
        </w:rPr>
        <w:t>l</w:t>
      </w:r>
      <w:r w:rsidRPr="00EB4E1B">
        <w:rPr>
          <w:rFonts w:ascii="Arial" w:hAnsi="Arial" w:cs="Arial"/>
          <w:sz w:val="18"/>
          <w:szCs w:val="18"/>
          <w:lang w:val="es-CO"/>
        </w:rPr>
        <w:t xml:space="preserve"> </w:t>
      </w:r>
      <w:r w:rsidR="001B0777">
        <w:rPr>
          <w:rFonts w:ascii="Arial" w:hAnsi="Arial" w:cs="Arial"/>
          <w:sz w:val="18"/>
          <w:szCs w:val="18"/>
          <w:lang w:val="es-CO"/>
        </w:rPr>
        <w:t>3</w:t>
      </w:r>
      <w:r w:rsidR="00D33505">
        <w:rPr>
          <w:rFonts w:ascii="Arial" w:hAnsi="Arial" w:cs="Arial"/>
          <w:sz w:val="18"/>
          <w:szCs w:val="18"/>
          <w:lang w:val="es-CO"/>
        </w:rPr>
        <w:t>1,68</w:t>
      </w:r>
      <w:r w:rsidR="00CA77F1" w:rsidRPr="00EB4E1B">
        <w:rPr>
          <w:rFonts w:ascii="Arial" w:hAnsi="Arial" w:cs="Arial"/>
          <w:sz w:val="18"/>
          <w:szCs w:val="18"/>
          <w:lang w:val="es-CO"/>
        </w:rPr>
        <w:t>%</w:t>
      </w:r>
      <w:r w:rsidRPr="00EB4E1B">
        <w:rPr>
          <w:rFonts w:ascii="Arial" w:hAnsi="Arial" w:cs="Arial"/>
          <w:sz w:val="18"/>
          <w:szCs w:val="18"/>
          <w:lang w:val="es-CO"/>
        </w:rPr>
        <w:t xml:space="preserve"> de</w:t>
      </w:r>
      <w:r w:rsidR="00384F65">
        <w:rPr>
          <w:rFonts w:ascii="Arial" w:hAnsi="Arial" w:cs="Arial"/>
          <w:sz w:val="18"/>
          <w:szCs w:val="18"/>
          <w:lang w:val="es-CO"/>
        </w:rPr>
        <w:t xml:space="preserve"> </w:t>
      </w:r>
      <w:r w:rsidRPr="00EB4E1B">
        <w:rPr>
          <w:rFonts w:ascii="Arial" w:hAnsi="Arial" w:cs="Arial"/>
          <w:sz w:val="18"/>
          <w:szCs w:val="18"/>
          <w:lang w:val="es-CO"/>
        </w:rPr>
        <w:t>l</w:t>
      </w:r>
      <w:r w:rsidR="00384F65">
        <w:rPr>
          <w:rFonts w:ascii="Arial" w:hAnsi="Arial" w:cs="Arial"/>
          <w:sz w:val="18"/>
          <w:szCs w:val="18"/>
          <w:lang w:val="es-CO"/>
        </w:rPr>
        <w:t>as acciones ordinarias</w:t>
      </w:r>
      <w:r w:rsidRPr="00EB4E1B">
        <w:rPr>
          <w:rFonts w:ascii="Arial" w:hAnsi="Arial" w:cs="Arial"/>
          <w:sz w:val="18"/>
          <w:szCs w:val="18"/>
          <w:lang w:val="es-CO"/>
        </w:rPr>
        <w:t xml:space="preserve"> suscrit</w:t>
      </w:r>
      <w:r w:rsidR="00384F65">
        <w:rPr>
          <w:rFonts w:ascii="Arial" w:hAnsi="Arial" w:cs="Arial"/>
          <w:sz w:val="18"/>
          <w:szCs w:val="18"/>
          <w:lang w:val="es-CO"/>
        </w:rPr>
        <w:t>as</w:t>
      </w:r>
      <w:r w:rsidRPr="00EB4E1B">
        <w:rPr>
          <w:rFonts w:ascii="Arial" w:hAnsi="Arial" w:cs="Arial"/>
          <w:sz w:val="18"/>
          <w:szCs w:val="18"/>
          <w:lang w:val="es-CO"/>
        </w:rPr>
        <w:t>, pagad</w:t>
      </w:r>
      <w:r w:rsidR="00384F65">
        <w:rPr>
          <w:rFonts w:ascii="Arial" w:hAnsi="Arial" w:cs="Arial"/>
          <w:sz w:val="18"/>
          <w:szCs w:val="18"/>
          <w:lang w:val="es-CO"/>
        </w:rPr>
        <w:t>as y</w:t>
      </w:r>
      <w:r w:rsidRPr="00EB4E1B">
        <w:rPr>
          <w:rFonts w:ascii="Arial" w:hAnsi="Arial" w:cs="Arial"/>
          <w:sz w:val="18"/>
          <w:szCs w:val="18"/>
          <w:lang w:val="es-CO"/>
        </w:rPr>
        <w:t xml:space="preserve"> en circulación de</w:t>
      </w:r>
      <w:r w:rsidR="00F91D1E" w:rsidRPr="00EB4E1B">
        <w:rPr>
          <w:rFonts w:ascii="Arial" w:hAnsi="Arial" w:cs="Arial"/>
          <w:sz w:val="18"/>
          <w:szCs w:val="18"/>
          <w:lang w:val="es-CO"/>
        </w:rPr>
        <w:t>l Emisor</w:t>
      </w:r>
      <w:r w:rsidR="003B2897">
        <w:rPr>
          <w:rFonts w:ascii="Arial" w:hAnsi="Arial" w:cs="Arial"/>
          <w:sz w:val="18"/>
          <w:szCs w:val="18"/>
          <w:lang w:val="es-CO"/>
        </w:rPr>
        <w:t>,</w:t>
      </w:r>
      <w:r w:rsidR="00CA77F1" w:rsidRPr="00EB4E1B">
        <w:rPr>
          <w:rFonts w:ascii="Arial" w:hAnsi="Arial" w:cs="Arial"/>
          <w:sz w:val="18"/>
          <w:szCs w:val="18"/>
          <w:lang w:val="es-CO"/>
        </w:rPr>
        <w:t xml:space="preserve"> </w:t>
      </w:r>
      <w:r w:rsidR="00393017" w:rsidRPr="00EB4E1B">
        <w:rPr>
          <w:rFonts w:ascii="Arial" w:hAnsi="Arial" w:cs="Arial"/>
          <w:sz w:val="18"/>
          <w:szCs w:val="18"/>
          <w:lang w:val="es-CO"/>
        </w:rPr>
        <w:t xml:space="preserve">de acuerdo con la información pública disponible a través del RNVE al 30 de </w:t>
      </w:r>
      <w:r w:rsidR="009E3C26">
        <w:rPr>
          <w:rFonts w:ascii="Arial" w:hAnsi="Arial" w:cs="Arial"/>
          <w:sz w:val="18"/>
          <w:szCs w:val="18"/>
          <w:lang w:val="es-CO"/>
        </w:rPr>
        <w:t>junio</w:t>
      </w:r>
      <w:r w:rsidR="002E5B37" w:rsidRPr="00EB4E1B">
        <w:rPr>
          <w:rFonts w:ascii="Arial" w:hAnsi="Arial" w:cs="Arial"/>
          <w:sz w:val="18"/>
          <w:szCs w:val="18"/>
          <w:lang w:val="es-CO"/>
        </w:rPr>
        <w:t xml:space="preserve"> </w:t>
      </w:r>
      <w:r w:rsidR="00393017" w:rsidRPr="00EB4E1B">
        <w:rPr>
          <w:rFonts w:ascii="Arial" w:hAnsi="Arial" w:cs="Arial"/>
          <w:sz w:val="18"/>
          <w:szCs w:val="18"/>
          <w:lang w:val="es-CO"/>
        </w:rPr>
        <w:t>de 202</w:t>
      </w:r>
      <w:r w:rsidR="00CA77F1" w:rsidRPr="00EB4E1B">
        <w:rPr>
          <w:rFonts w:ascii="Arial" w:hAnsi="Arial" w:cs="Arial"/>
          <w:sz w:val="18"/>
          <w:szCs w:val="18"/>
          <w:lang w:val="es-CO"/>
        </w:rPr>
        <w:t>1</w:t>
      </w:r>
      <w:r w:rsidRPr="00EB4E1B">
        <w:rPr>
          <w:rFonts w:ascii="Arial" w:hAnsi="Arial" w:cs="Arial"/>
          <w:sz w:val="18"/>
          <w:szCs w:val="18"/>
          <w:lang w:val="es-CO"/>
        </w:rPr>
        <w:t>.</w:t>
      </w:r>
    </w:p>
    <w:p w14:paraId="4F621397" w14:textId="2D950163" w:rsidR="000C34D4" w:rsidRPr="00EB4E1B" w:rsidRDefault="0031730D" w:rsidP="005B62E4">
      <w:pPr>
        <w:pStyle w:val="Prrafodelista"/>
        <w:jc w:val="both"/>
        <w:rPr>
          <w:rFonts w:ascii="Arial" w:hAnsi="Arial" w:cs="Arial"/>
          <w:sz w:val="18"/>
          <w:szCs w:val="18"/>
          <w:lang w:val="es-CO"/>
        </w:rPr>
      </w:pPr>
    </w:p>
    <w:p w14:paraId="00966EBC" w14:textId="28042446" w:rsidR="000C34D4" w:rsidRPr="00EB4E1B" w:rsidRDefault="000F0046" w:rsidP="008C2FD1">
      <w:pPr>
        <w:pStyle w:val="Prrafodelista"/>
        <w:spacing w:after="0"/>
        <w:jc w:val="both"/>
        <w:rPr>
          <w:rFonts w:ascii="Arial" w:hAnsi="Arial" w:cs="Arial"/>
          <w:sz w:val="18"/>
          <w:szCs w:val="18"/>
          <w:lang w:val="es-ES"/>
        </w:rPr>
      </w:pPr>
      <w:r w:rsidRPr="00EB4E1B">
        <w:rPr>
          <w:rFonts w:ascii="Arial" w:hAnsi="Arial" w:cs="Arial"/>
          <w:sz w:val="18"/>
          <w:szCs w:val="18"/>
          <w:lang w:val="es-ES"/>
        </w:rPr>
        <w:t xml:space="preserve">De </w:t>
      </w:r>
      <w:r w:rsidR="00E6461B" w:rsidRPr="00EB4E1B">
        <w:rPr>
          <w:rFonts w:ascii="Arial" w:hAnsi="Arial" w:cs="Arial"/>
          <w:sz w:val="18"/>
          <w:szCs w:val="18"/>
          <w:lang w:val="es-ES"/>
        </w:rPr>
        <w:t xml:space="preserve">acuerdo con lo dispuesto en el artículo 3.3.3.14 del Reglamento General de la </w:t>
      </w:r>
      <w:proofErr w:type="spellStart"/>
      <w:r w:rsidR="00E6461B" w:rsidRPr="00EB4E1B">
        <w:rPr>
          <w:rFonts w:ascii="Arial" w:hAnsi="Arial" w:cs="Arial"/>
          <w:sz w:val="18"/>
          <w:szCs w:val="18"/>
          <w:lang w:val="es-ES"/>
        </w:rPr>
        <w:t>bvc</w:t>
      </w:r>
      <w:proofErr w:type="spellEnd"/>
      <w:r w:rsidR="00E6461B" w:rsidRPr="00EB4E1B">
        <w:rPr>
          <w:rFonts w:ascii="Arial" w:hAnsi="Arial" w:cs="Arial"/>
          <w:sz w:val="18"/>
          <w:szCs w:val="18"/>
          <w:lang w:val="es-ES"/>
        </w:rPr>
        <w:t xml:space="preserve">, en caso de que no exista una oferta competidora y el número de aceptaciones de la Oferta supere la cantidad máxima de valores mencionada en el presente Aviso, el Oferente </w:t>
      </w:r>
      <w:r w:rsidR="00D771C6">
        <w:rPr>
          <w:rFonts w:ascii="Arial" w:hAnsi="Arial" w:cs="Arial"/>
          <w:sz w:val="18"/>
          <w:szCs w:val="18"/>
          <w:lang w:val="es-ES"/>
        </w:rPr>
        <w:t>se compromete a no</w:t>
      </w:r>
      <w:r w:rsidR="00234EA1" w:rsidRPr="00EB4E1B">
        <w:rPr>
          <w:rFonts w:ascii="Arial" w:hAnsi="Arial" w:cs="Arial"/>
          <w:sz w:val="18"/>
          <w:szCs w:val="18"/>
          <w:lang w:val="es-ES"/>
        </w:rPr>
        <w:t xml:space="preserve"> </w:t>
      </w:r>
      <w:r w:rsidR="00E6461B" w:rsidRPr="00EB4E1B">
        <w:rPr>
          <w:rFonts w:ascii="Arial" w:hAnsi="Arial" w:cs="Arial"/>
          <w:sz w:val="18"/>
          <w:szCs w:val="18"/>
          <w:lang w:val="es-ES"/>
        </w:rPr>
        <w:t>modificar la cantidad máxima ofrecida.</w:t>
      </w:r>
    </w:p>
    <w:p w14:paraId="2BDC15CB" w14:textId="353CC6E4" w:rsidR="00CA77F1" w:rsidRPr="00EB4E1B" w:rsidRDefault="00CA77F1" w:rsidP="008C2FD1">
      <w:pPr>
        <w:pStyle w:val="Prrafodelista"/>
        <w:spacing w:after="0"/>
        <w:jc w:val="both"/>
        <w:rPr>
          <w:rFonts w:ascii="Arial" w:hAnsi="Arial" w:cs="Arial"/>
          <w:sz w:val="18"/>
          <w:szCs w:val="18"/>
          <w:lang w:val="es-ES"/>
        </w:rPr>
      </w:pPr>
    </w:p>
    <w:p w14:paraId="77A6F0DE" w14:textId="34E19059" w:rsidR="00CA77F1" w:rsidRPr="00EB4E1B" w:rsidRDefault="00CA77F1" w:rsidP="008C2FD1">
      <w:pPr>
        <w:pStyle w:val="Prrafodelista"/>
        <w:spacing w:after="0"/>
        <w:jc w:val="both"/>
        <w:rPr>
          <w:rFonts w:ascii="Arial" w:hAnsi="Arial" w:cs="Arial"/>
          <w:sz w:val="18"/>
          <w:szCs w:val="18"/>
          <w:lang w:val="es-ES"/>
        </w:rPr>
      </w:pPr>
      <w:r w:rsidRPr="00EB4E1B">
        <w:rPr>
          <w:rFonts w:ascii="Arial" w:hAnsi="Arial" w:cs="Arial"/>
          <w:sz w:val="18"/>
          <w:szCs w:val="18"/>
          <w:lang w:val="es-ES"/>
        </w:rPr>
        <w:t xml:space="preserve">Adicionalmente, según lo establecido en artículo 3.3.3.14 del Reglamento de la </w:t>
      </w:r>
      <w:proofErr w:type="spellStart"/>
      <w:r w:rsidRPr="00EB4E1B">
        <w:rPr>
          <w:rFonts w:ascii="Arial" w:hAnsi="Arial" w:cs="Arial"/>
          <w:sz w:val="18"/>
          <w:szCs w:val="18"/>
          <w:lang w:val="es-ES"/>
        </w:rPr>
        <w:t>bvc</w:t>
      </w:r>
      <w:proofErr w:type="spellEnd"/>
      <w:r w:rsidRPr="00EB4E1B">
        <w:rPr>
          <w:rFonts w:ascii="Arial" w:hAnsi="Arial" w:cs="Arial"/>
          <w:sz w:val="18"/>
          <w:szCs w:val="18"/>
          <w:lang w:val="es-ES"/>
        </w:rPr>
        <w:t xml:space="preserve">, en caso de que no exista una oferta competidora y el número de aceptaciones de la Oferta sea inferior a la cantidad mínima de valores mencionada en el presente </w:t>
      </w:r>
      <w:r w:rsidR="00AE70C5" w:rsidRPr="00EB4E1B">
        <w:rPr>
          <w:rFonts w:ascii="Arial" w:hAnsi="Arial" w:cs="Arial"/>
          <w:sz w:val="18"/>
          <w:szCs w:val="18"/>
          <w:lang w:val="es-ES"/>
        </w:rPr>
        <w:t>Aviso</w:t>
      </w:r>
      <w:r w:rsidRPr="00EB4E1B">
        <w:rPr>
          <w:rFonts w:ascii="Arial" w:hAnsi="Arial" w:cs="Arial"/>
          <w:sz w:val="18"/>
          <w:szCs w:val="18"/>
          <w:lang w:val="es-ES"/>
        </w:rPr>
        <w:t xml:space="preserve">, el Oferente podrá, a través de Servivalores GNB Sudameris S.A. Comisionista de Bolsa, modificar la cantidad mínima ofrecida únicamente en los términos previstos para ello en la regulación de la </w:t>
      </w:r>
      <w:proofErr w:type="spellStart"/>
      <w:r w:rsidRPr="00EB4E1B">
        <w:rPr>
          <w:rFonts w:ascii="Arial" w:hAnsi="Arial" w:cs="Arial"/>
          <w:sz w:val="18"/>
          <w:szCs w:val="18"/>
          <w:lang w:val="es-ES"/>
        </w:rPr>
        <w:t>bvc</w:t>
      </w:r>
      <w:proofErr w:type="spellEnd"/>
      <w:r w:rsidRPr="00EB4E1B">
        <w:rPr>
          <w:rFonts w:ascii="Arial" w:hAnsi="Arial" w:cs="Arial"/>
          <w:sz w:val="18"/>
          <w:szCs w:val="18"/>
          <w:lang w:val="es-ES"/>
        </w:rPr>
        <w:t>.</w:t>
      </w:r>
    </w:p>
    <w:p w14:paraId="2622E4D6" w14:textId="77777777" w:rsidR="00D31B1A" w:rsidRPr="00EB4E1B" w:rsidRDefault="0031730D" w:rsidP="00D31B1A">
      <w:pPr>
        <w:pStyle w:val="Prrafodelista"/>
        <w:rPr>
          <w:rFonts w:ascii="Arial" w:hAnsi="Arial" w:cs="Arial"/>
          <w:sz w:val="18"/>
          <w:szCs w:val="18"/>
          <w:lang w:val="es-CO"/>
        </w:rPr>
      </w:pPr>
    </w:p>
    <w:p w14:paraId="23B1A49C" w14:textId="77777777" w:rsidR="00534044" w:rsidRPr="00EB4E1B" w:rsidRDefault="00E6461B" w:rsidP="00D31B1A">
      <w:pPr>
        <w:pStyle w:val="Prrafodelista"/>
        <w:spacing w:after="0"/>
        <w:jc w:val="both"/>
        <w:rPr>
          <w:rFonts w:ascii="Arial" w:hAnsi="Arial" w:cs="Arial"/>
          <w:sz w:val="18"/>
          <w:szCs w:val="18"/>
          <w:lang w:val="es-CO"/>
        </w:rPr>
      </w:pPr>
      <w:r w:rsidRPr="00EB4E1B">
        <w:rPr>
          <w:rFonts w:ascii="Arial" w:hAnsi="Arial" w:cs="Arial"/>
          <w:sz w:val="18"/>
          <w:szCs w:val="18"/>
          <w:lang w:val="es-CO"/>
        </w:rPr>
        <w:t>El trámite de adjudicación entre aceptantes se regirá por el procedimiento previsto en los artículos 3.3.3.14 y siguientes del Reglamento General de la bvc y 3.9.1.5 de la Circular Única de la bvc.</w:t>
      </w:r>
    </w:p>
    <w:p w14:paraId="7104C2DB" w14:textId="77777777" w:rsidR="005E2506" w:rsidRPr="00EB4E1B" w:rsidRDefault="0031730D" w:rsidP="00D31B1A">
      <w:pPr>
        <w:pStyle w:val="Prrafodelista"/>
        <w:spacing w:after="0"/>
        <w:jc w:val="both"/>
        <w:rPr>
          <w:rFonts w:ascii="Arial" w:hAnsi="Arial" w:cs="Arial"/>
          <w:sz w:val="18"/>
          <w:szCs w:val="18"/>
          <w:lang w:val="es-CO"/>
        </w:rPr>
      </w:pPr>
    </w:p>
    <w:p w14:paraId="5EB44D5F" w14:textId="382A37FC" w:rsidR="00D62B03" w:rsidRDefault="00E6461B" w:rsidP="00D62B03">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t>PORCENTAJE DEL CAPITAL CON DERECHO A VOTO DEL EMISOR DEL CUAL EL OFERENTE ES BENEFICIARIO REAL:</w:t>
      </w:r>
      <w:r w:rsidRPr="00EB4E1B">
        <w:rPr>
          <w:rFonts w:ascii="Arial" w:hAnsi="Arial" w:cs="Arial"/>
          <w:sz w:val="18"/>
          <w:szCs w:val="18"/>
          <w:lang w:val="es-CO"/>
        </w:rPr>
        <w:t xml:space="preserve"> </w:t>
      </w:r>
      <w:r w:rsidR="009E3C26" w:rsidRPr="009E3C26">
        <w:rPr>
          <w:rFonts w:ascii="Arial" w:hAnsi="Arial" w:cs="Arial"/>
          <w:bCs/>
          <w:sz w:val="18"/>
          <w:szCs w:val="18"/>
          <w:lang w:val="es-CO"/>
        </w:rPr>
        <w:t>JGDB HOLDING S.A.S.</w:t>
      </w:r>
      <w:r w:rsidR="009E3C26">
        <w:rPr>
          <w:rFonts w:ascii="Arial" w:hAnsi="Arial" w:cs="Arial"/>
          <w:bCs/>
          <w:sz w:val="18"/>
          <w:szCs w:val="18"/>
          <w:lang w:val="es-CO"/>
        </w:rPr>
        <w:t xml:space="preserve"> </w:t>
      </w:r>
      <w:r w:rsidRPr="00EB4E1B">
        <w:rPr>
          <w:rFonts w:ascii="Arial" w:hAnsi="Arial" w:cs="Arial"/>
          <w:sz w:val="18"/>
          <w:szCs w:val="18"/>
          <w:lang w:val="es-CO"/>
        </w:rPr>
        <w:t>declara que</w:t>
      </w:r>
      <w:r w:rsidR="00B36946" w:rsidRPr="00EB4E1B">
        <w:rPr>
          <w:rFonts w:ascii="Arial" w:hAnsi="Arial" w:cs="Arial"/>
          <w:sz w:val="18"/>
          <w:szCs w:val="18"/>
          <w:lang w:val="es-CO"/>
        </w:rPr>
        <w:t xml:space="preserve"> a la fecha del presente Aviso</w:t>
      </w:r>
      <w:r w:rsidRPr="00EB4E1B">
        <w:rPr>
          <w:rFonts w:ascii="Arial" w:hAnsi="Arial" w:cs="Arial"/>
          <w:sz w:val="18"/>
          <w:szCs w:val="18"/>
          <w:lang w:val="es-CO"/>
        </w:rPr>
        <w:t xml:space="preserve"> </w:t>
      </w:r>
      <w:r w:rsidR="00B36946" w:rsidRPr="00EB4E1B">
        <w:rPr>
          <w:rFonts w:ascii="Arial" w:hAnsi="Arial" w:cs="Arial"/>
          <w:sz w:val="18"/>
          <w:szCs w:val="18"/>
          <w:lang w:val="es-CO"/>
        </w:rPr>
        <w:t>no es titular de ninguna acción del Emisor. Las personas que hacen parte de una situación de subordinación o de grupo empresarial con el Oferente, no son titulares de ninguna acción del Emisor a la fecha del presente Aviso.</w:t>
      </w:r>
    </w:p>
    <w:p w14:paraId="46B2849B" w14:textId="499601C7" w:rsidR="00D636B0" w:rsidRPr="007D6198" w:rsidRDefault="00D636B0" w:rsidP="00D636B0">
      <w:pPr>
        <w:pStyle w:val="Prrafodelista"/>
        <w:spacing w:after="0"/>
        <w:jc w:val="both"/>
        <w:rPr>
          <w:rFonts w:ascii="Arial" w:hAnsi="Arial" w:cs="Arial"/>
          <w:sz w:val="18"/>
          <w:szCs w:val="18"/>
          <w:lang w:val="es-CO"/>
        </w:rPr>
      </w:pPr>
    </w:p>
    <w:p w14:paraId="1ACF1679" w14:textId="2D378BAB" w:rsidR="00D636B0" w:rsidRPr="00EB4E1B" w:rsidRDefault="006E4FD6" w:rsidP="00D636B0">
      <w:pPr>
        <w:pStyle w:val="Prrafodelista"/>
        <w:spacing w:after="0"/>
        <w:jc w:val="both"/>
        <w:rPr>
          <w:rFonts w:ascii="Arial" w:hAnsi="Arial" w:cs="Arial"/>
          <w:sz w:val="18"/>
          <w:szCs w:val="18"/>
          <w:lang w:val="es-CO"/>
        </w:rPr>
      </w:pPr>
      <w:r w:rsidRPr="00D636B0">
        <w:rPr>
          <w:rFonts w:ascii="Arial" w:hAnsi="Arial" w:cs="Arial"/>
          <w:sz w:val="18"/>
          <w:szCs w:val="18"/>
          <w:lang w:val="es-CO"/>
        </w:rPr>
        <w:t>De acuerdo con la información transmitida por el Emisor a la SFC y disponible a través del RNVE, al 30 de junio de 2021</w:t>
      </w:r>
      <w:r>
        <w:rPr>
          <w:rFonts w:ascii="Arial" w:hAnsi="Arial" w:cs="Arial"/>
          <w:sz w:val="18"/>
          <w:szCs w:val="18"/>
          <w:lang w:val="es-CO"/>
        </w:rPr>
        <w:t xml:space="preserve">, </w:t>
      </w:r>
      <w:r w:rsidR="00D636B0" w:rsidRPr="00D636B0">
        <w:rPr>
          <w:rFonts w:ascii="Arial" w:hAnsi="Arial" w:cs="Arial"/>
          <w:sz w:val="18"/>
          <w:szCs w:val="18"/>
          <w:lang w:val="es-CO"/>
        </w:rPr>
        <w:t>Grupo Nutresa</w:t>
      </w:r>
      <w:r w:rsidR="007E448D">
        <w:rPr>
          <w:rFonts w:ascii="Arial" w:hAnsi="Arial" w:cs="Arial"/>
          <w:sz w:val="18"/>
          <w:szCs w:val="18"/>
          <w:lang w:val="es-CO"/>
        </w:rPr>
        <w:t xml:space="preserve"> S.A.</w:t>
      </w:r>
      <w:r w:rsidR="00D636B0" w:rsidRPr="00D636B0">
        <w:rPr>
          <w:rFonts w:ascii="Arial" w:hAnsi="Arial" w:cs="Arial"/>
          <w:sz w:val="18"/>
          <w:szCs w:val="18"/>
          <w:lang w:val="es-CO"/>
        </w:rPr>
        <w:t xml:space="preserve"> actualmente es propietario de 61.021.436 acciones ordinarias del Emisor equivalentes al 13,04% de las acciones ordinarias del Emisor suscritas, pagadas y en circulación, por lo que en el caso de que la </w:t>
      </w:r>
      <w:r>
        <w:rPr>
          <w:rFonts w:ascii="Arial" w:hAnsi="Arial" w:cs="Arial"/>
          <w:sz w:val="18"/>
          <w:szCs w:val="18"/>
          <w:lang w:val="es-CO"/>
        </w:rPr>
        <w:t>oferta pública de adquisición de acciones ordinarias de Grupo</w:t>
      </w:r>
      <w:r w:rsidR="00D636B0" w:rsidRPr="00D636B0">
        <w:rPr>
          <w:rFonts w:ascii="Arial" w:hAnsi="Arial" w:cs="Arial"/>
          <w:sz w:val="18"/>
          <w:szCs w:val="18"/>
          <w:lang w:val="es-CO"/>
        </w:rPr>
        <w:t xml:space="preserve"> Nutresa</w:t>
      </w:r>
      <w:r w:rsidR="00B059DD">
        <w:rPr>
          <w:rFonts w:ascii="Arial" w:hAnsi="Arial" w:cs="Arial"/>
          <w:sz w:val="18"/>
          <w:szCs w:val="18"/>
          <w:lang w:val="es-CO"/>
        </w:rPr>
        <w:t xml:space="preserve"> </w:t>
      </w:r>
      <w:r>
        <w:rPr>
          <w:rFonts w:ascii="Arial" w:hAnsi="Arial" w:cs="Arial"/>
          <w:sz w:val="18"/>
          <w:szCs w:val="18"/>
          <w:lang w:val="es-CO"/>
        </w:rPr>
        <w:t xml:space="preserve">S.A. </w:t>
      </w:r>
      <w:r w:rsidR="00B059DD">
        <w:rPr>
          <w:rFonts w:ascii="Arial" w:hAnsi="Arial" w:cs="Arial"/>
          <w:sz w:val="18"/>
          <w:szCs w:val="18"/>
          <w:lang w:val="es-CO"/>
        </w:rPr>
        <w:t xml:space="preserve">adelantada por </w:t>
      </w:r>
      <w:proofErr w:type="spellStart"/>
      <w:r w:rsidR="00B059DD">
        <w:rPr>
          <w:rFonts w:ascii="Arial" w:hAnsi="Arial" w:cs="Arial"/>
          <w:sz w:val="18"/>
          <w:szCs w:val="18"/>
          <w:lang w:val="es-CO"/>
        </w:rPr>
        <w:t>Nugil</w:t>
      </w:r>
      <w:proofErr w:type="spellEnd"/>
      <w:r w:rsidR="00B059DD">
        <w:rPr>
          <w:rFonts w:ascii="Arial" w:hAnsi="Arial" w:cs="Arial"/>
          <w:sz w:val="18"/>
          <w:szCs w:val="18"/>
          <w:lang w:val="es-CO"/>
        </w:rPr>
        <w:t xml:space="preserve"> S.A.S., sociedad que</w:t>
      </w:r>
      <w:r w:rsidR="00D636B0" w:rsidRPr="00D636B0">
        <w:rPr>
          <w:rFonts w:ascii="Arial" w:hAnsi="Arial" w:cs="Arial"/>
          <w:sz w:val="18"/>
          <w:szCs w:val="18"/>
          <w:lang w:val="es-CO"/>
        </w:rPr>
        <w:t xml:space="preserve"> </w:t>
      </w:r>
      <w:r w:rsidR="00B059DD" w:rsidRPr="00B059DD">
        <w:rPr>
          <w:rFonts w:ascii="Arial" w:hAnsi="Arial" w:cs="Arial"/>
          <w:sz w:val="18"/>
          <w:szCs w:val="18"/>
          <w:lang w:val="es-CO"/>
        </w:rPr>
        <w:t>tiene el mismo beneficiario real que el Oferente</w:t>
      </w:r>
      <w:r w:rsidR="00B059DD">
        <w:rPr>
          <w:rFonts w:ascii="Arial" w:hAnsi="Arial" w:cs="Arial"/>
          <w:sz w:val="18"/>
          <w:szCs w:val="18"/>
          <w:lang w:val="es-CO"/>
        </w:rPr>
        <w:t>,</w:t>
      </w:r>
      <w:r w:rsidR="00B059DD" w:rsidRPr="00B059DD">
        <w:rPr>
          <w:rFonts w:ascii="Arial" w:hAnsi="Arial" w:cs="Arial"/>
          <w:sz w:val="18"/>
          <w:szCs w:val="18"/>
          <w:lang w:val="es-CO"/>
        </w:rPr>
        <w:t xml:space="preserve"> </w:t>
      </w:r>
      <w:r w:rsidR="00D636B0" w:rsidRPr="00D636B0">
        <w:rPr>
          <w:rFonts w:ascii="Arial" w:hAnsi="Arial" w:cs="Arial"/>
          <w:sz w:val="18"/>
          <w:szCs w:val="18"/>
          <w:lang w:val="es-CO"/>
        </w:rPr>
        <w:lastRenderedPageBreak/>
        <w:t>sea exitosa en los términos formulados para ésta y siempre y cuando se adquiera más del 50% de las acciones suscritas, pagadas y en circulación de Grupo Nutresa</w:t>
      </w:r>
      <w:r w:rsidR="00A31900">
        <w:rPr>
          <w:rFonts w:ascii="Arial" w:hAnsi="Arial" w:cs="Arial"/>
          <w:sz w:val="18"/>
          <w:szCs w:val="18"/>
          <w:lang w:val="es-CO"/>
        </w:rPr>
        <w:t xml:space="preserve"> S.A.</w:t>
      </w:r>
      <w:r w:rsidR="00D636B0" w:rsidRPr="00D636B0">
        <w:rPr>
          <w:rFonts w:ascii="Arial" w:hAnsi="Arial" w:cs="Arial"/>
          <w:sz w:val="18"/>
          <w:szCs w:val="18"/>
          <w:lang w:val="es-CO"/>
        </w:rPr>
        <w:t>, el beneficiario real del Oferente tendrá indirectamente una participación accionaria del 13,04% de las acciones del Emisor.</w:t>
      </w:r>
    </w:p>
    <w:p w14:paraId="460916D8" w14:textId="77777777" w:rsidR="00FE78A0" w:rsidRPr="00EB4E1B" w:rsidRDefault="0031730D" w:rsidP="00FE78A0">
      <w:pPr>
        <w:pStyle w:val="Prrafodelista"/>
        <w:spacing w:after="0"/>
        <w:jc w:val="both"/>
        <w:rPr>
          <w:rFonts w:ascii="Arial" w:hAnsi="Arial" w:cs="Arial"/>
          <w:sz w:val="18"/>
          <w:szCs w:val="18"/>
          <w:lang w:val="es-CO"/>
        </w:rPr>
      </w:pPr>
    </w:p>
    <w:p w14:paraId="65BE346F" w14:textId="202FEA7F" w:rsidR="00FE78A0" w:rsidRPr="00EB4E1B" w:rsidRDefault="00E6461B" w:rsidP="00FE78A0">
      <w:pPr>
        <w:pStyle w:val="Prrafodelista"/>
        <w:numPr>
          <w:ilvl w:val="0"/>
          <w:numId w:val="1"/>
        </w:numPr>
        <w:spacing w:after="0"/>
        <w:jc w:val="both"/>
        <w:rPr>
          <w:rFonts w:ascii="Arial" w:hAnsi="Arial" w:cs="Arial"/>
          <w:b/>
          <w:sz w:val="18"/>
          <w:szCs w:val="18"/>
          <w:lang w:val="es-CO"/>
        </w:rPr>
      </w:pPr>
      <w:r w:rsidRPr="00EB4E1B">
        <w:rPr>
          <w:rFonts w:ascii="Arial" w:hAnsi="Arial" w:cs="Arial"/>
          <w:b/>
          <w:sz w:val="18"/>
          <w:szCs w:val="18"/>
          <w:lang w:val="es-CO"/>
        </w:rPr>
        <w:t xml:space="preserve">CONTRAPRESTACIÓN OFRECIDA POR LAS ACCIONES: </w:t>
      </w:r>
      <w:r w:rsidRPr="00EB4E1B">
        <w:rPr>
          <w:rFonts w:ascii="Arial" w:hAnsi="Arial" w:cs="Arial"/>
          <w:sz w:val="18"/>
          <w:szCs w:val="18"/>
          <w:lang w:val="es-CO"/>
        </w:rPr>
        <w:t xml:space="preserve">El Oferente ofrece </w:t>
      </w:r>
      <w:r w:rsidR="00970A90" w:rsidRPr="00EB4E1B">
        <w:rPr>
          <w:rFonts w:ascii="Arial" w:hAnsi="Arial" w:cs="Arial"/>
          <w:sz w:val="18"/>
          <w:szCs w:val="18"/>
          <w:lang w:val="es-CO"/>
        </w:rPr>
        <w:t>dólares de los Estados Unidos de América</w:t>
      </w:r>
      <w:r w:rsidRPr="00EB4E1B">
        <w:rPr>
          <w:rFonts w:ascii="Arial" w:hAnsi="Arial" w:cs="Arial"/>
          <w:sz w:val="18"/>
          <w:szCs w:val="18"/>
          <w:lang w:val="es-CO"/>
        </w:rPr>
        <w:t xml:space="preserve"> como contraprestación por las acciones ordinarias del Emisor.</w:t>
      </w:r>
      <w:r w:rsidR="00E8036B" w:rsidRPr="00EB4E1B">
        <w:rPr>
          <w:rFonts w:ascii="Arial" w:hAnsi="Arial" w:cs="Arial"/>
          <w:sz w:val="18"/>
          <w:szCs w:val="18"/>
          <w:lang w:val="es-CO"/>
        </w:rPr>
        <w:t xml:space="preserve"> </w:t>
      </w:r>
    </w:p>
    <w:p w14:paraId="4CEE699B" w14:textId="77777777" w:rsidR="00D31B1A" w:rsidRPr="00EB4E1B" w:rsidRDefault="0031730D" w:rsidP="00D31B1A">
      <w:pPr>
        <w:pStyle w:val="Prrafodelista"/>
        <w:spacing w:after="0"/>
        <w:jc w:val="both"/>
        <w:rPr>
          <w:rFonts w:ascii="Arial" w:hAnsi="Arial" w:cs="Arial"/>
          <w:sz w:val="18"/>
          <w:szCs w:val="18"/>
          <w:lang w:val="es-CO"/>
        </w:rPr>
      </w:pPr>
    </w:p>
    <w:p w14:paraId="71562CA2" w14:textId="4917864E" w:rsidR="00534044" w:rsidRPr="00EB4E1B" w:rsidRDefault="00E6461B" w:rsidP="00327280">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t xml:space="preserve">PRECIO AL CUAL SE OFRECE COMPRAR: </w:t>
      </w:r>
      <w:r w:rsidRPr="00EB4E1B">
        <w:rPr>
          <w:rFonts w:ascii="Arial" w:hAnsi="Arial" w:cs="Arial"/>
          <w:sz w:val="18"/>
          <w:szCs w:val="18"/>
          <w:lang w:val="es-CO"/>
        </w:rPr>
        <w:t xml:space="preserve">El precio de compra por cada acción ordinaria del Emisor será de </w:t>
      </w:r>
      <w:r w:rsidR="00D33505">
        <w:rPr>
          <w:rFonts w:ascii="Arial" w:hAnsi="Arial" w:cs="Arial"/>
          <w:sz w:val="18"/>
          <w:szCs w:val="18"/>
          <w:lang w:val="es-CO"/>
        </w:rPr>
        <w:t>ocho</w:t>
      </w:r>
      <w:r w:rsidR="00D33505" w:rsidRPr="00EB4E1B">
        <w:rPr>
          <w:rFonts w:ascii="Arial" w:hAnsi="Arial" w:cs="Arial"/>
          <w:sz w:val="18"/>
          <w:szCs w:val="18"/>
          <w:lang w:val="es-CO"/>
        </w:rPr>
        <w:t xml:space="preserve"> </w:t>
      </w:r>
      <w:r w:rsidR="009C107A" w:rsidRPr="00EB4E1B">
        <w:rPr>
          <w:rFonts w:ascii="Arial" w:hAnsi="Arial" w:cs="Arial"/>
          <w:sz w:val="18"/>
          <w:szCs w:val="18"/>
          <w:lang w:val="es-CO"/>
        </w:rPr>
        <w:t>dólares de los Estados Unidos de América</w:t>
      </w:r>
      <w:r w:rsidR="00706AEE">
        <w:rPr>
          <w:rFonts w:ascii="Arial" w:hAnsi="Arial" w:cs="Arial"/>
          <w:sz w:val="18"/>
          <w:szCs w:val="18"/>
          <w:lang w:val="es-CO"/>
        </w:rPr>
        <w:t xml:space="preserve"> con </w:t>
      </w:r>
      <w:r w:rsidR="00D33505">
        <w:rPr>
          <w:rFonts w:ascii="Arial" w:hAnsi="Arial" w:cs="Arial"/>
          <w:sz w:val="18"/>
          <w:szCs w:val="18"/>
          <w:lang w:val="es-CO"/>
        </w:rPr>
        <w:t>un centavo</w:t>
      </w:r>
      <w:r w:rsidR="009C107A" w:rsidRPr="00EB4E1B">
        <w:rPr>
          <w:rFonts w:ascii="Arial" w:hAnsi="Arial" w:cs="Arial"/>
          <w:sz w:val="18"/>
          <w:szCs w:val="18"/>
          <w:lang w:val="es-CO"/>
        </w:rPr>
        <w:t xml:space="preserve"> (USD$ </w:t>
      </w:r>
      <w:r w:rsidR="00D33505">
        <w:rPr>
          <w:rFonts w:ascii="Arial" w:hAnsi="Arial" w:cs="Arial"/>
          <w:sz w:val="18"/>
          <w:szCs w:val="18"/>
          <w:lang w:val="es-CO"/>
        </w:rPr>
        <w:t>8,01</w:t>
      </w:r>
      <w:r w:rsidR="00F72239" w:rsidRPr="00EB4E1B">
        <w:rPr>
          <w:rFonts w:ascii="Arial" w:hAnsi="Arial" w:cs="Arial"/>
          <w:sz w:val="18"/>
          <w:szCs w:val="18"/>
          <w:lang w:val="es-CO"/>
        </w:rPr>
        <w:t>)</w:t>
      </w:r>
      <w:r w:rsidR="002A653C" w:rsidRPr="00EB4E1B">
        <w:rPr>
          <w:rFonts w:ascii="Arial" w:hAnsi="Arial" w:cs="Arial"/>
          <w:sz w:val="18"/>
          <w:szCs w:val="18"/>
          <w:lang w:val="es-CO"/>
        </w:rPr>
        <w:t>, pagadero en efectivo y en pesos colombianos (“</w:t>
      </w:r>
      <w:r w:rsidR="002A653C" w:rsidRPr="00EB4E1B">
        <w:rPr>
          <w:rFonts w:ascii="Arial" w:hAnsi="Arial" w:cs="Arial"/>
          <w:sz w:val="18"/>
          <w:szCs w:val="18"/>
          <w:u w:val="single"/>
          <w:lang w:val="es-CO"/>
        </w:rPr>
        <w:t>COP</w:t>
      </w:r>
      <w:r w:rsidR="002A653C" w:rsidRPr="00EB4E1B">
        <w:rPr>
          <w:rFonts w:ascii="Arial" w:hAnsi="Arial" w:cs="Arial"/>
          <w:sz w:val="18"/>
          <w:szCs w:val="18"/>
          <w:lang w:val="es-CO"/>
        </w:rPr>
        <w:t>”)</w:t>
      </w:r>
      <w:r w:rsidR="002A653C" w:rsidRPr="001744A4">
        <w:rPr>
          <w:rFonts w:ascii="Arial" w:hAnsi="Arial" w:cs="Arial"/>
          <w:sz w:val="18"/>
          <w:szCs w:val="18"/>
          <w:lang w:val="es-CO"/>
        </w:rPr>
        <w:t xml:space="preserve"> o en dólares de los Estados Unidos de América</w:t>
      </w:r>
      <w:r w:rsidR="002A653C" w:rsidRPr="00EB4E1B">
        <w:rPr>
          <w:rFonts w:ascii="Arial" w:hAnsi="Arial" w:cs="Arial"/>
          <w:sz w:val="18"/>
          <w:szCs w:val="18"/>
          <w:lang w:val="es-CO"/>
        </w:rPr>
        <w:t>, según se indica en el numeral 6 del present</w:t>
      </w:r>
      <w:r w:rsidR="000D07C7" w:rsidRPr="00EB4E1B">
        <w:rPr>
          <w:rFonts w:ascii="Arial" w:hAnsi="Arial" w:cs="Arial"/>
          <w:sz w:val="18"/>
          <w:szCs w:val="18"/>
          <w:lang w:val="es-CO"/>
        </w:rPr>
        <w:t>e</w:t>
      </w:r>
      <w:r w:rsidR="002A653C" w:rsidRPr="00EB4E1B">
        <w:rPr>
          <w:rFonts w:ascii="Arial" w:hAnsi="Arial" w:cs="Arial"/>
          <w:sz w:val="18"/>
          <w:szCs w:val="18"/>
          <w:lang w:val="es-CO"/>
        </w:rPr>
        <w:t xml:space="preserve"> Aviso de</w:t>
      </w:r>
      <w:r w:rsidR="005E1A1C" w:rsidRPr="00EB4E1B">
        <w:rPr>
          <w:rFonts w:ascii="Arial" w:hAnsi="Arial" w:cs="Arial"/>
          <w:sz w:val="18"/>
          <w:szCs w:val="18"/>
          <w:lang w:val="es-CO"/>
        </w:rPr>
        <w:t xml:space="preserve"> </w:t>
      </w:r>
      <w:r w:rsidR="002A653C" w:rsidRPr="00EB4E1B">
        <w:rPr>
          <w:rFonts w:ascii="Arial" w:hAnsi="Arial" w:cs="Arial"/>
          <w:sz w:val="18"/>
          <w:szCs w:val="18"/>
          <w:lang w:val="es-CO"/>
        </w:rPr>
        <w:t>Oferta</w:t>
      </w:r>
      <w:r w:rsidRPr="00EB4E1B">
        <w:rPr>
          <w:rFonts w:ascii="Arial" w:hAnsi="Arial" w:cs="Arial"/>
          <w:sz w:val="18"/>
          <w:szCs w:val="18"/>
          <w:lang w:val="es-CO"/>
        </w:rPr>
        <w:t>.</w:t>
      </w:r>
    </w:p>
    <w:p w14:paraId="11FB2E14" w14:textId="77777777" w:rsidR="00534044" w:rsidRPr="00EB4E1B" w:rsidRDefault="0031730D" w:rsidP="00534044">
      <w:pPr>
        <w:pStyle w:val="Prrafodelista"/>
        <w:spacing w:after="0"/>
        <w:jc w:val="both"/>
        <w:rPr>
          <w:rFonts w:ascii="Arial" w:hAnsi="Arial" w:cs="Arial"/>
          <w:sz w:val="18"/>
          <w:szCs w:val="18"/>
          <w:lang w:val="es-CO"/>
        </w:rPr>
      </w:pPr>
    </w:p>
    <w:p w14:paraId="6C23660B" w14:textId="08987D80" w:rsidR="00EF0ECE" w:rsidRPr="00EB4E1B" w:rsidRDefault="00E6461B" w:rsidP="00EF0ECE">
      <w:pPr>
        <w:pStyle w:val="Prrafodelista"/>
        <w:numPr>
          <w:ilvl w:val="0"/>
          <w:numId w:val="1"/>
        </w:numPr>
        <w:spacing w:after="0"/>
        <w:jc w:val="both"/>
        <w:rPr>
          <w:rFonts w:ascii="Arial" w:hAnsi="Arial" w:cs="Arial"/>
          <w:sz w:val="18"/>
          <w:szCs w:val="18"/>
          <w:lang w:val="es-CO"/>
        </w:rPr>
      </w:pPr>
      <w:bookmarkStart w:id="0" w:name="_Ref52101791"/>
      <w:r w:rsidRPr="00EB4E1B">
        <w:rPr>
          <w:rFonts w:ascii="Arial" w:hAnsi="Arial" w:cs="Arial"/>
          <w:b/>
          <w:sz w:val="18"/>
          <w:szCs w:val="18"/>
          <w:lang w:val="es-CO"/>
        </w:rPr>
        <w:t>PLAZO DE LIQUIDACIÓN Y FORMA DE PAGO:</w:t>
      </w:r>
      <w:r w:rsidRPr="00EB4E1B">
        <w:rPr>
          <w:rFonts w:ascii="Arial" w:hAnsi="Arial" w:cs="Arial"/>
          <w:sz w:val="18"/>
          <w:szCs w:val="18"/>
          <w:lang w:val="es-CO"/>
        </w:rPr>
        <w:t xml:space="preserve"> El pago del precio se hará en pesos colombianos</w:t>
      </w:r>
      <w:r w:rsidR="006B39FA" w:rsidRPr="00EB4E1B">
        <w:rPr>
          <w:rFonts w:ascii="Arial" w:hAnsi="Arial" w:cs="Arial"/>
          <w:sz w:val="18"/>
          <w:szCs w:val="18"/>
          <w:lang w:val="es-CO"/>
        </w:rPr>
        <w:t xml:space="preserve"> o en dólares de los Estados Unidos de América</w:t>
      </w:r>
      <w:r w:rsidR="000D07C7" w:rsidRPr="00EB4E1B">
        <w:rPr>
          <w:rFonts w:ascii="Arial" w:hAnsi="Arial" w:cs="Arial"/>
          <w:sz w:val="18"/>
          <w:szCs w:val="18"/>
          <w:lang w:val="es-CO"/>
        </w:rPr>
        <w:t>, según se indica a continuación</w:t>
      </w:r>
      <w:r w:rsidRPr="00EB4E1B">
        <w:rPr>
          <w:rFonts w:ascii="Arial" w:hAnsi="Arial" w:cs="Arial"/>
          <w:sz w:val="18"/>
          <w:szCs w:val="18"/>
          <w:lang w:val="es-CO"/>
        </w:rPr>
        <w:t>. El pago se realizará de contado bursátil T+3, donde “T” corresponde a la fecha en la cual la bvc informe a la Superintendencia Financiera de Colombia (la “</w:t>
      </w:r>
      <w:r w:rsidRPr="00EB4E1B">
        <w:rPr>
          <w:rFonts w:ascii="Arial" w:hAnsi="Arial" w:cs="Arial"/>
          <w:sz w:val="18"/>
          <w:szCs w:val="18"/>
          <w:u w:val="single"/>
          <w:lang w:val="es-CO"/>
        </w:rPr>
        <w:t>SFC</w:t>
      </w:r>
      <w:r w:rsidRPr="00EB4E1B">
        <w:rPr>
          <w:rFonts w:ascii="Arial" w:hAnsi="Arial" w:cs="Arial"/>
          <w:sz w:val="18"/>
          <w:szCs w:val="18"/>
          <w:lang w:val="es-CO"/>
        </w:rPr>
        <w:t>”) y al mercado el resultado de la operación (la “</w:t>
      </w:r>
      <w:r w:rsidRPr="00EB4E1B">
        <w:rPr>
          <w:rFonts w:ascii="Arial" w:hAnsi="Arial" w:cs="Arial"/>
          <w:sz w:val="18"/>
          <w:szCs w:val="18"/>
          <w:u w:val="single"/>
          <w:lang w:val="es-CO"/>
        </w:rPr>
        <w:t>Fecha de Adjudicación</w:t>
      </w:r>
      <w:r w:rsidRPr="00EB4E1B">
        <w:rPr>
          <w:rFonts w:ascii="Arial" w:hAnsi="Arial" w:cs="Arial"/>
          <w:sz w:val="18"/>
          <w:szCs w:val="18"/>
          <w:lang w:val="es-CO"/>
        </w:rPr>
        <w:t>”) y “+3” indica que el cumplimiento de la operación se realizará el tercer día hábil bursátil contado a partir de la Fecha de Adjudicación y con sujeción a las normas propias del mercado público de valores.</w:t>
      </w:r>
      <w:bookmarkEnd w:id="0"/>
    </w:p>
    <w:p w14:paraId="250E975A" w14:textId="77777777" w:rsidR="00EF0ECE" w:rsidRPr="00EB4E1B" w:rsidRDefault="0031730D" w:rsidP="00EF0ECE">
      <w:pPr>
        <w:pStyle w:val="Prrafodelista"/>
        <w:spacing w:after="0"/>
        <w:jc w:val="both"/>
        <w:rPr>
          <w:rFonts w:ascii="Arial" w:hAnsi="Arial" w:cs="Arial"/>
          <w:sz w:val="18"/>
          <w:szCs w:val="18"/>
          <w:lang w:val="es-CO"/>
        </w:rPr>
      </w:pPr>
    </w:p>
    <w:p w14:paraId="3BD12C24" w14:textId="77777777" w:rsidR="00EF0ECE" w:rsidRPr="00EB4E1B" w:rsidRDefault="00E6461B" w:rsidP="0014290F">
      <w:pPr>
        <w:pStyle w:val="Prrafodelista"/>
        <w:spacing w:after="0"/>
        <w:jc w:val="both"/>
        <w:rPr>
          <w:rFonts w:ascii="Arial" w:hAnsi="Arial" w:cs="Arial"/>
          <w:sz w:val="18"/>
          <w:szCs w:val="18"/>
          <w:lang w:val="es-CO"/>
        </w:rPr>
      </w:pPr>
      <w:r w:rsidRPr="00EB4E1B">
        <w:rPr>
          <w:rFonts w:ascii="Arial" w:hAnsi="Arial" w:cs="Arial"/>
          <w:sz w:val="18"/>
          <w:szCs w:val="18"/>
          <w:lang w:val="es-CO"/>
        </w:rPr>
        <w:t>La liquidación y compensación de las operaciones se realizará a través del sistema de compensación y liquidación de la bvc.</w:t>
      </w:r>
    </w:p>
    <w:p w14:paraId="62972FC0" w14:textId="77777777" w:rsidR="00EF0ECE" w:rsidRPr="00EB4E1B" w:rsidRDefault="0031730D" w:rsidP="0014290F">
      <w:pPr>
        <w:pStyle w:val="Prrafodelista"/>
        <w:spacing w:after="0"/>
        <w:jc w:val="both"/>
        <w:rPr>
          <w:rFonts w:ascii="Arial" w:hAnsi="Arial" w:cs="Arial"/>
          <w:sz w:val="18"/>
          <w:szCs w:val="18"/>
          <w:lang w:val="es-CO"/>
        </w:rPr>
      </w:pPr>
    </w:p>
    <w:p w14:paraId="5D0FCE50" w14:textId="10707AF6" w:rsidR="005E24C0" w:rsidRPr="00EB4E1B" w:rsidRDefault="00E6461B" w:rsidP="0014290F">
      <w:pPr>
        <w:pStyle w:val="Prrafodelista"/>
        <w:spacing w:after="0"/>
        <w:jc w:val="both"/>
        <w:rPr>
          <w:rFonts w:ascii="Arial" w:hAnsi="Arial" w:cs="Arial"/>
          <w:sz w:val="18"/>
          <w:szCs w:val="18"/>
          <w:lang w:val="es-CO"/>
        </w:rPr>
      </w:pPr>
      <w:r w:rsidRPr="00EB4E1B">
        <w:rPr>
          <w:rFonts w:ascii="Arial" w:hAnsi="Arial" w:cs="Arial"/>
          <w:sz w:val="18"/>
          <w:szCs w:val="18"/>
          <w:lang w:val="es-CO"/>
        </w:rPr>
        <w:t>La respectiva sociedad comisionista a través de la cual actúe cada uno de los vendedores será responsable de verificar la validez y eficacia del título de tal accionista sobre las acciones que ofrece en venta y, deberá cumplir con la entrega de lo vendido en condiciones de ser transferido al Oferente y libre de gravámenes, limitaciones al dominio, limitaciones al ejercicio de los derechos contenidos en el título y de cualquier demanda, medida cautelar o pleito pendiente que pueda afectar la propiedad o su libre negociabilidad y deberá entregar la cantidad total objeto de venta en idéntica forma, esto es, mediante entrega del total vendido por transferencia electrónica en el Depósito Centralizado de Valores de Colombia S.A. - DECEVAL.</w:t>
      </w:r>
    </w:p>
    <w:p w14:paraId="426AACAD" w14:textId="77777777" w:rsidR="005E24C0" w:rsidRPr="00EB4E1B" w:rsidRDefault="0031730D" w:rsidP="0014290F">
      <w:pPr>
        <w:pStyle w:val="Prrafodelista"/>
        <w:spacing w:after="0"/>
        <w:jc w:val="both"/>
        <w:rPr>
          <w:rFonts w:ascii="Arial" w:hAnsi="Arial" w:cs="Arial"/>
          <w:sz w:val="18"/>
          <w:szCs w:val="18"/>
          <w:lang w:val="es-CO"/>
        </w:rPr>
      </w:pPr>
    </w:p>
    <w:p w14:paraId="116F4BFB" w14:textId="4ED2D6B3" w:rsidR="00EF0ECE" w:rsidRPr="00EB4E1B" w:rsidRDefault="00E6461B" w:rsidP="0014290F">
      <w:pPr>
        <w:pStyle w:val="Prrafodelista"/>
        <w:spacing w:after="0"/>
        <w:jc w:val="both"/>
        <w:rPr>
          <w:rFonts w:ascii="Arial" w:hAnsi="Arial" w:cs="Arial"/>
          <w:sz w:val="18"/>
          <w:szCs w:val="18"/>
          <w:lang w:val="es-CO"/>
        </w:rPr>
      </w:pPr>
      <w:r w:rsidRPr="00EB4E1B">
        <w:rPr>
          <w:rFonts w:ascii="Arial" w:hAnsi="Arial" w:cs="Arial"/>
          <w:sz w:val="18"/>
          <w:szCs w:val="18"/>
          <w:lang w:val="es-CO"/>
        </w:rPr>
        <w:t xml:space="preserve">La transferencia de los títulos se realizará a través del Depósito Centralizado de Valores </w:t>
      </w:r>
      <w:r w:rsidR="00B41A14" w:rsidRPr="00EB4E1B">
        <w:rPr>
          <w:rFonts w:ascii="Arial" w:hAnsi="Arial" w:cs="Arial"/>
          <w:sz w:val="18"/>
          <w:szCs w:val="18"/>
          <w:lang w:val="es-CO"/>
        </w:rPr>
        <w:t xml:space="preserve">- </w:t>
      </w:r>
      <w:r w:rsidRPr="00EB4E1B">
        <w:rPr>
          <w:rFonts w:ascii="Arial" w:hAnsi="Arial" w:cs="Arial"/>
          <w:sz w:val="18"/>
          <w:szCs w:val="18"/>
          <w:lang w:val="es-CO"/>
        </w:rPr>
        <w:t xml:space="preserve">DECEVAL, razón por la cual el cumplimiento de las operaciones resultantes de la Oferta no podrá ser efectuado mediante la entrega de títulos físicos. </w:t>
      </w:r>
    </w:p>
    <w:p w14:paraId="75C29B92" w14:textId="59D98BB6" w:rsidR="0014290F" w:rsidRPr="00EB4E1B" w:rsidRDefault="0031730D" w:rsidP="0014290F">
      <w:pPr>
        <w:pStyle w:val="Prrafodelista"/>
        <w:spacing w:after="0"/>
        <w:jc w:val="both"/>
        <w:rPr>
          <w:rFonts w:ascii="Arial" w:hAnsi="Arial" w:cs="Arial"/>
          <w:sz w:val="18"/>
          <w:szCs w:val="18"/>
          <w:lang w:val="es-CO"/>
        </w:rPr>
      </w:pPr>
    </w:p>
    <w:p w14:paraId="09D1B7C3" w14:textId="3D6D2DE4" w:rsidR="00603941" w:rsidRPr="00EB4E1B" w:rsidRDefault="00603941" w:rsidP="0014290F">
      <w:pPr>
        <w:pStyle w:val="Prrafodelista"/>
        <w:spacing w:after="0"/>
        <w:jc w:val="both"/>
        <w:rPr>
          <w:rFonts w:ascii="Arial" w:hAnsi="Arial" w:cs="Arial"/>
          <w:sz w:val="18"/>
          <w:szCs w:val="18"/>
          <w:lang w:val="es-CO"/>
        </w:rPr>
      </w:pPr>
      <w:r w:rsidRPr="00EB4E1B">
        <w:rPr>
          <w:rFonts w:ascii="Arial" w:hAnsi="Arial" w:cs="Arial"/>
          <w:sz w:val="18"/>
          <w:szCs w:val="18"/>
          <w:lang w:val="es-CO"/>
        </w:rPr>
        <w:t>En todo caso, la transferencia deberá cumplir con lo dispuesto en los artículos 3.3.3.15 y 3.3.6.1 del Reglamento de</w:t>
      </w:r>
      <w:r w:rsidR="003B2897">
        <w:rPr>
          <w:rFonts w:ascii="Arial" w:hAnsi="Arial" w:cs="Arial"/>
          <w:sz w:val="18"/>
          <w:szCs w:val="18"/>
          <w:lang w:val="es-CO"/>
        </w:rPr>
        <w:t xml:space="preserve"> la</w:t>
      </w:r>
      <w:r w:rsidRPr="00EB4E1B">
        <w:rPr>
          <w:rFonts w:ascii="Arial" w:hAnsi="Arial" w:cs="Arial"/>
          <w:sz w:val="18"/>
          <w:szCs w:val="18"/>
          <w:lang w:val="es-CO"/>
        </w:rPr>
        <w:t xml:space="preserve"> </w:t>
      </w:r>
      <w:proofErr w:type="spellStart"/>
      <w:r w:rsidRPr="00EB4E1B">
        <w:rPr>
          <w:rFonts w:ascii="Arial" w:hAnsi="Arial" w:cs="Arial"/>
          <w:sz w:val="18"/>
          <w:szCs w:val="18"/>
          <w:lang w:val="es-CO"/>
        </w:rPr>
        <w:t>bvc</w:t>
      </w:r>
      <w:proofErr w:type="spellEnd"/>
      <w:r w:rsidRPr="00EB4E1B">
        <w:rPr>
          <w:rFonts w:ascii="Arial" w:hAnsi="Arial" w:cs="Arial"/>
          <w:sz w:val="18"/>
          <w:szCs w:val="18"/>
          <w:lang w:val="es-CO"/>
        </w:rPr>
        <w:t>, el artículo 60</w:t>
      </w:r>
      <w:r w:rsidR="00C26AF6" w:rsidRPr="00EB4E1B">
        <w:rPr>
          <w:rFonts w:ascii="Arial" w:hAnsi="Arial" w:cs="Arial"/>
          <w:sz w:val="18"/>
          <w:szCs w:val="18"/>
          <w:lang w:val="es-CO"/>
        </w:rPr>
        <w:t xml:space="preserve"> </w:t>
      </w:r>
      <w:r w:rsidRPr="00EB4E1B">
        <w:rPr>
          <w:rFonts w:ascii="Arial" w:hAnsi="Arial" w:cs="Arial"/>
          <w:sz w:val="18"/>
          <w:szCs w:val="18"/>
          <w:lang w:val="es-CO"/>
        </w:rPr>
        <w:t xml:space="preserve">y siguientes del reglamento de operaciones de </w:t>
      </w:r>
      <w:r w:rsidR="00556FB8" w:rsidRPr="00EB4E1B">
        <w:rPr>
          <w:rFonts w:ascii="Arial" w:hAnsi="Arial" w:cs="Arial"/>
          <w:sz w:val="18"/>
          <w:szCs w:val="18"/>
          <w:lang w:val="es-CO"/>
        </w:rPr>
        <w:t xml:space="preserve">DECEVAL </w:t>
      </w:r>
      <w:r w:rsidRPr="00EB4E1B">
        <w:rPr>
          <w:rFonts w:ascii="Arial" w:hAnsi="Arial" w:cs="Arial"/>
          <w:sz w:val="18"/>
          <w:szCs w:val="18"/>
          <w:lang w:val="es-CO"/>
        </w:rPr>
        <w:t>y las demás normas que le sean aplicables.</w:t>
      </w:r>
    </w:p>
    <w:p w14:paraId="0D63D144" w14:textId="495FE316" w:rsidR="006B39FA" w:rsidRPr="00EB4E1B" w:rsidRDefault="006B39FA" w:rsidP="0014290F">
      <w:pPr>
        <w:pStyle w:val="Prrafodelista"/>
        <w:spacing w:after="0"/>
        <w:jc w:val="both"/>
        <w:rPr>
          <w:rFonts w:ascii="Arial" w:hAnsi="Arial" w:cs="Arial"/>
          <w:sz w:val="18"/>
          <w:szCs w:val="18"/>
          <w:lang w:val="es-CO"/>
        </w:rPr>
      </w:pPr>
    </w:p>
    <w:p w14:paraId="5EB54BAC" w14:textId="2E0D69D8" w:rsidR="00A432DF" w:rsidRPr="00A432DF" w:rsidRDefault="00A432DF" w:rsidP="00A432DF">
      <w:pPr>
        <w:pStyle w:val="Prrafodelista"/>
        <w:spacing w:after="0"/>
        <w:jc w:val="both"/>
        <w:rPr>
          <w:rFonts w:ascii="Arial" w:hAnsi="Arial" w:cs="Arial"/>
          <w:sz w:val="18"/>
          <w:szCs w:val="18"/>
          <w:lang w:val="es-CO"/>
        </w:rPr>
      </w:pPr>
      <w:r w:rsidRPr="00A432DF">
        <w:rPr>
          <w:rFonts w:ascii="Arial" w:hAnsi="Arial" w:cs="Arial"/>
          <w:sz w:val="18"/>
          <w:szCs w:val="18"/>
          <w:lang w:val="es-CO"/>
        </w:rPr>
        <w:t xml:space="preserve">Para aquellos Destinatarios que opten por recibir el pago en pesos colombianos, para efectos de calcular el Precio por acción en COP se usará la TRM (tasa representativa del mercado) publicada y certificada por la Superintendencia Financiera de Colombia vigente en la Fecha de Adjudicación. </w:t>
      </w:r>
      <w:r w:rsidR="00D30FCB" w:rsidRPr="00D30FCB">
        <w:rPr>
          <w:rFonts w:ascii="Arial" w:hAnsi="Arial" w:cs="Arial"/>
          <w:sz w:val="18"/>
          <w:szCs w:val="18"/>
          <w:lang w:val="es-CO"/>
        </w:rPr>
        <w:t>Este cálculo se realizará redondeándolo a dos (2) cifras decimales.</w:t>
      </w:r>
    </w:p>
    <w:p w14:paraId="6C24FCFE" w14:textId="77777777" w:rsidR="00A432DF" w:rsidRPr="00A432DF" w:rsidRDefault="00A432DF" w:rsidP="00A432DF">
      <w:pPr>
        <w:pStyle w:val="Prrafodelista"/>
        <w:spacing w:after="0"/>
        <w:jc w:val="both"/>
        <w:rPr>
          <w:rFonts w:ascii="Arial" w:hAnsi="Arial" w:cs="Arial"/>
          <w:sz w:val="18"/>
          <w:szCs w:val="18"/>
          <w:lang w:val="es-CO"/>
        </w:rPr>
      </w:pPr>
    </w:p>
    <w:p w14:paraId="620A919C" w14:textId="77777777" w:rsidR="00A432DF" w:rsidRPr="00A432DF" w:rsidRDefault="00A432DF" w:rsidP="00A432DF">
      <w:pPr>
        <w:pStyle w:val="Prrafodelista"/>
        <w:spacing w:after="0"/>
        <w:jc w:val="both"/>
        <w:rPr>
          <w:rFonts w:ascii="Arial" w:hAnsi="Arial" w:cs="Arial"/>
          <w:sz w:val="18"/>
          <w:szCs w:val="18"/>
          <w:lang w:val="es-CO"/>
        </w:rPr>
      </w:pPr>
      <w:r w:rsidRPr="00A432DF">
        <w:rPr>
          <w:rFonts w:ascii="Arial" w:hAnsi="Arial" w:cs="Arial"/>
          <w:sz w:val="18"/>
          <w:szCs w:val="18"/>
          <w:lang w:val="es-CO"/>
        </w:rPr>
        <w:t xml:space="preserve">De conformidad con el artículo 3.3.3.15 del Reglamento de la </w:t>
      </w:r>
      <w:proofErr w:type="spellStart"/>
      <w:r w:rsidRPr="00A432DF">
        <w:rPr>
          <w:rFonts w:ascii="Arial" w:hAnsi="Arial" w:cs="Arial"/>
          <w:sz w:val="18"/>
          <w:szCs w:val="18"/>
          <w:lang w:val="es-CO"/>
        </w:rPr>
        <w:t>bvc</w:t>
      </w:r>
      <w:proofErr w:type="spellEnd"/>
      <w:r w:rsidRPr="00A432DF">
        <w:rPr>
          <w:rFonts w:ascii="Arial" w:hAnsi="Arial" w:cs="Arial"/>
          <w:sz w:val="18"/>
          <w:szCs w:val="18"/>
          <w:lang w:val="es-CO"/>
        </w:rPr>
        <w:t xml:space="preserve">, para aquellos Destinatarios que opten por recibir el pago en el exterior, el pago se hará directamente por el Oferente en dólares estadounidenses. </w:t>
      </w:r>
    </w:p>
    <w:p w14:paraId="4A80F8E5" w14:textId="77777777" w:rsidR="00A432DF" w:rsidRPr="00A432DF" w:rsidRDefault="00A432DF" w:rsidP="00A432DF">
      <w:pPr>
        <w:pStyle w:val="Prrafodelista"/>
        <w:spacing w:after="0"/>
        <w:jc w:val="both"/>
        <w:rPr>
          <w:rFonts w:ascii="Arial" w:hAnsi="Arial" w:cs="Arial"/>
          <w:sz w:val="18"/>
          <w:szCs w:val="18"/>
          <w:lang w:val="es-CO"/>
        </w:rPr>
      </w:pPr>
    </w:p>
    <w:p w14:paraId="50D94042" w14:textId="02DE2BCB" w:rsidR="00A432DF" w:rsidRPr="00A432DF" w:rsidRDefault="00D77E41" w:rsidP="00D77E41">
      <w:pPr>
        <w:pStyle w:val="Prrafodelista"/>
        <w:spacing w:after="0"/>
        <w:jc w:val="both"/>
        <w:rPr>
          <w:rFonts w:ascii="Arial" w:hAnsi="Arial" w:cs="Arial"/>
          <w:sz w:val="18"/>
          <w:szCs w:val="18"/>
          <w:lang w:val="es-CO"/>
        </w:rPr>
      </w:pPr>
      <w:r w:rsidRPr="00D77E41">
        <w:rPr>
          <w:rFonts w:ascii="Arial" w:hAnsi="Arial" w:cs="Arial"/>
          <w:sz w:val="18"/>
          <w:szCs w:val="18"/>
          <w:lang w:val="es-CO"/>
        </w:rPr>
        <w:t xml:space="preserve">Para efectos de lo anterior, los Destinatarios de la Oferta que opten por recibir el pago en el exterior en dólares de los Estados Unidos de América, deberán cumplir con la normativa cambiaria aplicable para el efecto, el siguiente procedimiento y/o aquel otro que se defina en el instructivo operativo que expida la </w:t>
      </w:r>
      <w:proofErr w:type="spellStart"/>
      <w:r w:rsidRPr="00D77E41">
        <w:rPr>
          <w:rFonts w:ascii="Arial" w:hAnsi="Arial" w:cs="Arial"/>
          <w:sz w:val="18"/>
          <w:szCs w:val="18"/>
          <w:lang w:val="es-CO"/>
        </w:rPr>
        <w:t>bvc</w:t>
      </w:r>
      <w:proofErr w:type="spellEnd"/>
      <w:r w:rsidRPr="00D77E41">
        <w:rPr>
          <w:rFonts w:ascii="Arial" w:hAnsi="Arial" w:cs="Arial"/>
          <w:sz w:val="18"/>
          <w:szCs w:val="18"/>
          <w:lang w:val="es-CO"/>
        </w:rPr>
        <w:t>:</w:t>
      </w:r>
    </w:p>
    <w:p w14:paraId="3983005D" w14:textId="77777777" w:rsidR="00A432DF" w:rsidRPr="00A432DF" w:rsidRDefault="00A432DF" w:rsidP="00A432DF">
      <w:pPr>
        <w:pStyle w:val="Prrafodelista"/>
        <w:spacing w:after="0"/>
        <w:jc w:val="both"/>
        <w:rPr>
          <w:rFonts w:ascii="Arial" w:hAnsi="Arial" w:cs="Arial"/>
          <w:sz w:val="18"/>
          <w:szCs w:val="18"/>
          <w:lang w:val="es-CO"/>
        </w:rPr>
      </w:pPr>
    </w:p>
    <w:p w14:paraId="13D70936" w14:textId="77777777" w:rsidR="00B00C38" w:rsidRPr="00B00C38" w:rsidRDefault="00B00C38" w:rsidP="00B00C38">
      <w:pPr>
        <w:pStyle w:val="Prrafodelista"/>
        <w:numPr>
          <w:ilvl w:val="0"/>
          <w:numId w:val="6"/>
        </w:numPr>
        <w:spacing w:after="0"/>
        <w:jc w:val="both"/>
        <w:rPr>
          <w:rFonts w:ascii="Arial" w:hAnsi="Arial" w:cs="Arial"/>
          <w:sz w:val="18"/>
          <w:szCs w:val="18"/>
          <w:lang w:val="es-CO"/>
        </w:rPr>
      </w:pPr>
      <w:r w:rsidRPr="00B00C38">
        <w:rPr>
          <w:rFonts w:ascii="Arial" w:hAnsi="Arial" w:cs="Arial"/>
          <w:sz w:val="18"/>
          <w:szCs w:val="18"/>
          <w:lang w:val="es-CO"/>
        </w:rPr>
        <w:t xml:space="preserve">Informar, a través de su comisionista de bolsa, al momento de la aceptación </w:t>
      </w:r>
      <w:proofErr w:type="spellStart"/>
      <w:r w:rsidRPr="00B00C38">
        <w:rPr>
          <w:rFonts w:ascii="Arial" w:hAnsi="Arial" w:cs="Arial"/>
          <w:sz w:val="18"/>
          <w:szCs w:val="18"/>
          <w:lang w:val="es-CO"/>
        </w:rPr>
        <w:t>del</w:t>
      </w:r>
      <w:proofErr w:type="spellEnd"/>
      <w:r w:rsidRPr="00B00C38">
        <w:rPr>
          <w:rFonts w:ascii="Arial" w:hAnsi="Arial" w:cs="Arial"/>
          <w:sz w:val="18"/>
          <w:szCs w:val="18"/>
          <w:lang w:val="es-CO"/>
        </w:rPr>
        <w:t xml:space="preserve"> la Oferta su deseo de recibir el pago en el exterior en dólares de los Estados Unidos de América.</w:t>
      </w:r>
    </w:p>
    <w:p w14:paraId="646417BE" w14:textId="77777777" w:rsidR="00A432DF" w:rsidRPr="00A432DF" w:rsidRDefault="00A432DF" w:rsidP="00A432DF">
      <w:pPr>
        <w:pStyle w:val="Prrafodelista"/>
        <w:spacing w:after="0"/>
        <w:jc w:val="both"/>
        <w:rPr>
          <w:rFonts w:ascii="Arial" w:hAnsi="Arial" w:cs="Arial"/>
          <w:sz w:val="18"/>
          <w:szCs w:val="18"/>
          <w:lang w:val="es-CO"/>
        </w:rPr>
      </w:pPr>
    </w:p>
    <w:p w14:paraId="6EEFB833" w14:textId="6D2AE949" w:rsidR="00A432DF" w:rsidRPr="00A432DF" w:rsidRDefault="00C27A14" w:rsidP="00A432DF">
      <w:pPr>
        <w:pStyle w:val="Prrafodelista"/>
        <w:numPr>
          <w:ilvl w:val="0"/>
          <w:numId w:val="6"/>
        </w:numPr>
        <w:spacing w:after="0"/>
        <w:jc w:val="both"/>
        <w:rPr>
          <w:rFonts w:ascii="Arial" w:hAnsi="Arial" w:cs="Arial"/>
          <w:sz w:val="18"/>
          <w:szCs w:val="18"/>
          <w:lang w:val="es-CO"/>
        </w:rPr>
      </w:pPr>
      <w:r w:rsidRPr="00C27A14">
        <w:rPr>
          <w:rFonts w:ascii="Arial" w:hAnsi="Arial" w:cs="Arial"/>
          <w:sz w:val="18"/>
          <w:szCs w:val="18"/>
          <w:lang w:val="es-CO"/>
        </w:rPr>
        <w:lastRenderedPageBreak/>
        <w:t xml:space="preserve">Enviar a más tardar a las 5:00 p.m. (hora Colombia) del último día del período de aceptaciones (ver numeral </w:t>
      </w:r>
      <w:r>
        <w:rPr>
          <w:rFonts w:ascii="Arial" w:hAnsi="Arial" w:cs="Arial"/>
          <w:sz w:val="18"/>
          <w:szCs w:val="18"/>
          <w:lang w:val="es-CO"/>
        </w:rPr>
        <w:t>8</w:t>
      </w:r>
      <w:r w:rsidRPr="00C27A14">
        <w:rPr>
          <w:rFonts w:ascii="Arial" w:hAnsi="Arial" w:cs="Arial"/>
          <w:sz w:val="18"/>
          <w:szCs w:val="18"/>
          <w:lang w:val="es-CO"/>
        </w:rPr>
        <w:t xml:space="preserve"> del presente Cuadernillo)</w:t>
      </w:r>
      <w:r>
        <w:rPr>
          <w:rFonts w:ascii="Arial" w:hAnsi="Arial" w:cs="Arial"/>
          <w:sz w:val="18"/>
          <w:szCs w:val="18"/>
          <w:lang w:val="es-CO"/>
        </w:rPr>
        <w:t xml:space="preserve"> </w:t>
      </w:r>
      <w:r w:rsidR="00A432DF" w:rsidRPr="00A432DF">
        <w:rPr>
          <w:rFonts w:ascii="Arial" w:hAnsi="Arial" w:cs="Arial"/>
          <w:sz w:val="18"/>
          <w:szCs w:val="18"/>
          <w:lang w:val="es-CO"/>
        </w:rPr>
        <w:t xml:space="preserve">al siguiente correo electrónico: </w:t>
      </w:r>
      <w:bookmarkStart w:id="1" w:name="_Hlk90376884"/>
      <w:r w:rsidR="00A8496D">
        <w:rPr>
          <w:rFonts w:ascii="Arial" w:hAnsi="Arial" w:cs="Arial"/>
          <w:sz w:val="18"/>
          <w:szCs w:val="18"/>
          <w:lang w:val="es-CO"/>
        </w:rPr>
        <w:fldChar w:fldCharType="begin"/>
      </w:r>
      <w:r w:rsidR="00A8496D">
        <w:rPr>
          <w:rFonts w:ascii="Arial" w:hAnsi="Arial" w:cs="Arial"/>
          <w:sz w:val="18"/>
          <w:szCs w:val="18"/>
          <w:lang w:val="es-CO"/>
        </w:rPr>
        <w:instrText xml:space="preserve"> HYPERLINK "mailto:</w:instrText>
      </w:r>
      <w:r w:rsidR="00A8496D" w:rsidRPr="009C6DBC">
        <w:rPr>
          <w:rFonts w:ascii="Arial" w:hAnsi="Arial" w:cs="Arial"/>
          <w:sz w:val="18"/>
          <w:szCs w:val="18"/>
          <w:lang w:val="es-CO"/>
        </w:rPr>
        <w:instrText>documentosopasura@gnbsudameris.com.co</w:instrText>
      </w:r>
      <w:r w:rsidR="00A8496D">
        <w:rPr>
          <w:rFonts w:ascii="Arial" w:hAnsi="Arial" w:cs="Arial"/>
          <w:sz w:val="18"/>
          <w:szCs w:val="18"/>
          <w:lang w:val="es-CO"/>
        </w:rPr>
        <w:instrText xml:space="preserve">" </w:instrText>
      </w:r>
      <w:r w:rsidR="00A8496D">
        <w:rPr>
          <w:rFonts w:ascii="Arial" w:hAnsi="Arial" w:cs="Arial"/>
          <w:sz w:val="18"/>
          <w:szCs w:val="18"/>
          <w:lang w:val="es-CO"/>
        </w:rPr>
        <w:fldChar w:fldCharType="separate"/>
      </w:r>
      <w:r w:rsidR="00A8496D" w:rsidRPr="003B51DA">
        <w:rPr>
          <w:rStyle w:val="Hipervnculo"/>
          <w:rFonts w:ascii="Arial" w:hAnsi="Arial" w:cs="Arial"/>
          <w:sz w:val="18"/>
          <w:szCs w:val="18"/>
          <w:lang w:val="es-CO"/>
        </w:rPr>
        <w:t>documentosopasura@gnbsudameris.com.co</w:t>
      </w:r>
      <w:r w:rsidR="00A8496D">
        <w:rPr>
          <w:rFonts w:ascii="Arial" w:hAnsi="Arial" w:cs="Arial"/>
          <w:sz w:val="18"/>
          <w:szCs w:val="18"/>
          <w:lang w:val="es-CO"/>
        </w:rPr>
        <w:fldChar w:fldCharType="end"/>
      </w:r>
      <w:bookmarkEnd w:id="1"/>
      <w:r w:rsidR="003604A3">
        <w:rPr>
          <w:rFonts w:ascii="Arial" w:hAnsi="Arial" w:cs="Arial"/>
          <w:sz w:val="18"/>
          <w:szCs w:val="18"/>
          <w:lang w:val="es-CO"/>
        </w:rPr>
        <w:t>,</w:t>
      </w:r>
      <w:r w:rsidR="00A432DF" w:rsidRPr="00A432DF">
        <w:rPr>
          <w:rFonts w:ascii="Arial" w:hAnsi="Arial" w:cs="Arial"/>
          <w:sz w:val="18"/>
          <w:szCs w:val="18"/>
          <w:lang w:val="es-CO"/>
        </w:rPr>
        <w:t xml:space="preserve"> los siguientes documentos:</w:t>
      </w:r>
    </w:p>
    <w:p w14:paraId="7D7A771B" w14:textId="77777777" w:rsidR="00A432DF" w:rsidRPr="00A432DF" w:rsidRDefault="00A432DF" w:rsidP="00A432DF">
      <w:pPr>
        <w:pStyle w:val="Prrafodelista"/>
        <w:spacing w:after="0"/>
        <w:jc w:val="both"/>
        <w:rPr>
          <w:rFonts w:ascii="Arial" w:hAnsi="Arial" w:cs="Arial"/>
          <w:sz w:val="18"/>
          <w:szCs w:val="18"/>
          <w:lang w:val="es-CO"/>
        </w:rPr>
      </w:pPr>
    </w:p>
    <w:p w14:paraId="1E2AA304" w14:textId="22449666" w:rsidR="00261164" w:rsidRPr="00261164" w:rsidRDefault="00261164" w:rsidP="00261164">
      <w:pPr>
        <w:pStyle w:val="Prrafodelista"/>
        <w:numPr>
          <w:ilvl w:val="1"/>
          <w:numId w:val="6"/>
        </w:numPr>
        <w:spacing w:after="0"/>
        <w:jc w:val="both"/>
        <w:rPr>
          <w:rFonts w:ascii="Arial" w:hAnsi="Arial" w:cs="Arial"/>
          <w:sz w:val="18"/>
          <w:szCs w:val="18"/>
          <w:lang w:val="es-CO"/>
        </w:rPr>
      </w:pPr>
      <w:r w:rsidRPr="00261164">
        <w:rPr>
          <w:rFonts w:ascii="Arial" w:hAnsi="Arial" w:cs="Arial"/>
          <w:sz w:val="18"/>
          <w:szCs w:val="18"/>
          <w:lang w:val="es-CO"/>
        </w:rPr>
        <w:t>una comunicación suscrita por el Destinatario de la Oferta, en el formato que se publicará en el</w:t>
      </w:r>
      <w:r>
        <w:rPr>
          <w:rFonts w:ascii="Arial" w:hAnsi="Arial" w:cs="Arial"/>
          <w:sz w:val="18"/>
          <w:szCs w:val="18"/>
          <w:lang w:val="es-CO"/>
        </w:rPr>
        <w:t xml:space="preserve"> siguiente</w:t>
      </w:r>
      <w:r w:rsidRPr="00261164">
        <w:rPr>
          <w:rFonts w:ascii="Arial" w:hAnsi="Arial" w:cs="Arial"/>
          <w:sz w:val="18"/>
          <w:szCs w:val="18"/>
          <w:lang w:val="es-CO"/>
        </w:rPr>
        <w:t xml:space="preserve"> link </w:t>
      </w:r>
      <w:hyperlink r:id="rId8" w:history="1">
        <w:r w:rsidR="00A8496D" w:rsidRPr="003B51DA">
          <w:rPr>
            <w:rStyle w:val="Hipervnculo"/>
            <w:rFonts w:ascii="Arial" w:hAnsi="Arial" w:cs="Arial"/>
            <w:sz w:val="18"/>
            <w:szCs w:val="18"/>
            <w:lang w:val="es-CO"/>
          </w:rPr>
          <w:t>https://www.servivalores.gnbsudameris.com.co/content/files/docs/requisitos-pago-OPA-SURA.pdf</w:t>
        </w:r>
      </w:hyperlink>
      <w:hyperlink r:id="rId9" w:history="1"/>
      <w:r w:rsidR="003604A3">
        <w:rPr>
          <w:rFonts w:ascii="Arial" w:hAnsi="Arial" w:cs="Arial"/>
          <w:sz w:val="18"/>
          <w:szCs w:val="18"/>
          <w:lang w:val="es-CO"/>
        </w:rPr>
        <w:t>,</w:t>
      </w:r>
      <w:r w:rsidRPr="00261164">
        <w:rPr>
          <w:rFonts w:ascii="Arial" w:hAnsi="Arial" w:cs="Arial"/>
          <w:sz w:val="18"/>
          <w:szCs w:val="18"/>
          <w:lang w:val="es-CO"/>
        </w:rPr>
        <w:t xml:space="preserve"> el cual estará disponible durante el período de aceptaciones, mediante la cual:</w:t>
      </w:r>
    </w:p>
    <w:p w14:paraId="64BC8760" w14:textId="77777777" w:rsidR="00261164" w:rsidRPr="00261164" w:rsidRDefault="00261164" w:rsidP="00261164">
      <w:pPr>
        <w:pStyle w:val="Prrafodelista"/>
        <w:spacing w:after="0"/>
        <w:jc w:val="both"/>
        <w:rPr>
          <w:rFonts w:ascii="Arial" w:hAnsi="Arial" w:cs="Arial"/>
          <w:sz w:val="18"/>
          <w:szCs w:val="18"/>
          <w:lang w:val="es-CO"/>
        </w:rPr>
      </w:pPr>
    </w:p>
    <w:p w14:paraId="2FA24D2F" w14:textId="77777777" w:rsidR="00261164" w:rsidRPr="00261164" w:rsidRDefault="00261164" w:rsidP="00261164">
      <w:pPr>
        <w:pStyle w:val="Prrafodelista"/>
        <w:numPr>
          <w:ilvl w:val="2"/>
          <w:numId w:val="6"/>
        </w:numPr>
        <w:spacing w:after="0"/>
        <w:jc w:val="both"/>
        <w:rPr>
          <w:rFonts w:ascii="Arial" w:hAnsi="Arial" w:cs="Arial"/>
          <w:sz w:val="18"/>
          <w:szCs w:val="18"/>
          <w:lang w:val="es-CO"/>
        </w:rPr>
      </w:pPr>
      <w:r w:rsidRPr="00261164">
        <w:rPr>
          <w:rFonts w:ascii="Arial" w:hAnsi="Arial" w:cs="Arial"/>
          <w:sz w:val="18"/>
          <w:szCs w:val="18"/>
          <w:lang w:val="es-CO"/>
        </w:rPr>
        <w:t xml:space="preserve">indique el número de formulario asignado a la aceptación presentada a la </w:t>
      </w:r>
      <w:proofErr w:type="spellStart"/>
      <w:r w:rsidRPr="00261164">
        <w:rPr>
          <w:rFonts w:ascii="Arial" w:hAnsi="Arial" w:cs="Arial"/>
          <w:sz w:val="18"/>
          <w:szCs w:val="18"/>
          <w:lang w:val="es-CO"/>
        </w:rPr>
        <w:t>bvc</w:t>
      </w:r>
      <w:proofErr w:type="spellEnd"/>
      <w:r w:rsidRPr="00261164">
        <w:rPr>
          <w:rFonts w:ascii="Arial" w:hAnsi="Arial" w:cs="Arial"/>
          <w:sz w:val="18"/>
          <w:szCs w:val="18"/>
          <w:lang w:val="es-CO"/>
        </w:rPr>
        <w:t xml:space="preserve"> y el número de acciones objeto de dicha aceptación;</w:t>
      </w:r>
    </w:p>
    <w:p w14:paraId="0077DFB7" w14:textId="77777777" w:rsidR="00261164" w:rsidRPr="00261164" w:rsidRDefault="00261164" w:rsidP="00261164">
      <w:pPr>
        <w:pStyle w:val="Prrafodelista"/>
        <w:numPr>
          <w:ilvl w:val="2"/>
          <w:numId w:val="6"/>
        </w:numPr>
        <w:spacing w:after="0"/>
        <w:jc w:val="both"/>
        <w:rPr>
          <w:rFonts w:ascii="Arial" w:hAnsi="Arial" w:cs="Arial"/>
          <w:sz w:val="18"/>
          <w:szCs w:val="18"/>
          <w:lang w:val="es-CO"/>
        </w:rPr>
      </w:pPr>
      <w:r w:rsidRPr="00261164">
        <w:rPr>
          <w:rFonts w:ascii="Arial" w:hAnsi="Arial" w:cs="Arial"/>
          <w:sz w:val="18"/>
          <w:szCs w:val="18"/>
          <w:lang w:val="es-CO"/>
        </w:rPr>
        <w:t>manifieste su deseo de recibir su pago en el exterior de forma directa entre las partes, en dólares de los Estados Unidos de América;</w:t>
      </w:r>
    </w:p>
    <w:p w14:paraId="11CE2894" w14:textId="77777777" w:rsidR="00261164" w:rsidRPr="00261164" w:rsidRDefault="00261164" w:rsidP="00261164">
      <w:pPr>
        <w:pStyle w:val="Prrafodelista"/>
        <w:numPr>
          <w:ilvl w:val="2"/>
          <w:numId w:val="6"/>
        </w:numPr>
        <w:spacing w:after="0"/>
        <w:jc w:val="both"/>
        <w:rPr>
          <w:rFonts w:ascii="Arial" w:hAnsi="Arial" w:cs="Arial"/>
          <w:sz w:val="18"/>
          <w:szCs w:val="18"/>
          <w:lang w:val="es-CO"/>
        </w:rPr>
      </w:pPr>
      <w:r w:rsidRPr="00261164">
        <w:rPr>
          <w:rFonts w:ascii="Arial" w:hAnsi="Arial" w:cs="Arial"/>
          <w:sz w:val="18"/>
          <w:szCs w:val="18"/>
          <w:lang w:val="es-CO"/>
        </w:rPr>
        <w:t>indique el número de la cuenta bancaria en la cual quiere recibir su pago (número de cuenta, código ABA, código Swift, dirección del banco);</w:t>
      </w:r>
    </w:p>
    <w:p w14:paraId="2CF778FB" w14:textId="77777777" w:rsidR="00261164" w:rsidRPr="00261164" w:rsidRDefault="00261164" w:rsidP="006E1936">
      <w:pPr>
        <w:pStyle w:val="Prrafodelista"/>
        <w:numPr>
          <w:ilvl w:val="2"/>
          <w:numId w:val="6"/>
        </w:numPr>
        <w:spacing w:after="0"/>
        <w:jc w:val="both"/>
        <w:rPr>
          <w:rFonts w:ascii="Arial" w:hAnsi="Arial" w:cs="Arial"/>
          <w:sz w:val="18"/>
          <w:szCs w:val="18"/>
          <w:lang w:val="es-CO"/>
        </w:rPr>
      </w:pPr>
      <w:r w:rsidRPr="00261164">
        <w:rPr>
          <w:rFonts w:ascii="Arial" w:hAnsi="Arial" w:cs="Arial"/>
          <w:sz w:val="18"/>
          <w:szCs w:val="18"/>
          <w:lang w:val="es-CO"/>
        </w:rPr>
        <w:t>certifique que para efectos de esta operación cumple con todas las normas cambiarias aplicables, en particular tratándose de residentes colombianos, las relacionadas con sus cuentas de compensación; y</w:t>
      </w:r>
    </w:p>
    <w:p w14:paraId="2CE8F18A" w14:textId="77777777" w:rsidR="00261164" w:rsidRPr="00261164" w:rsidRDefault="00261164" w:rsidP="006E1936">
      <w:pPr>
        <w:pStyle w:val="Prrafodelista"/>
        <w:numPr>
          <w:ilvl w:val="2"/>
          <w:numId w:val="6"/>
        </w:numPr>
        <w:spacing w:after="0"/>
        <w:jc w:val="both"/>
        <w:rPr>
          <w:rFonts w:ascii="Arial" w:hAnsi="Arial" w:cs="Arial"/>
          <w:sz w:val="18"/>
          <w:szCs w:val="18"/>
          <w:lang w:val="es-CO"/>
        </w:rPr>
      </w:pPr>
      <w:r w:rsidRPr="00261164">
        <w:rPr>
          <w:rFonts w:ascii="Arial" w:hAnsi="Arial" w:cs="Arial"/>
          <w:sz w:val="18"/>
          <w:szCs w:val="18"/>
          <w:lang w:val="es-CO"/>
        </w:rPr>
        <w:t xml:space="preserve">autorice de manera expresa a Servivalores GNB Sudameris S.A. Comisionista de Bolsa, sociedad comisionista a través de la que actúa el Oferente, para que una vez transmitido el mensaje Swift correspondiente al pago, en nombre del Destinatario informe a la </w:t>
      </w:r>
      <w:proofErr w:type="spellStart"/>
      <w:r w:rsidRPr="00261164">
        <w:rPr>
          <w:rFonts w:ascii="Arial" w:hAnsi="Arial" w:cs="Arial"/>
          <w:sz w:val="18"/>
          <w:szCs w:val="18"/>
          <w:lang w:val="es-CO"/>
        </w:rPr>
        <w:t>bvc</w:t>
      </w:r>
      <w:proofErr w:type="spellEnd"/>
      <w:r w:rsidRPr="00261164">
        <w:rPr>
          <w:rFonts w:ascii="Arial" w:hAnsi="Arial" w:cs="Arial"/>
          <w:sz w:val="18"/>
          <w:szCs w:val="18"/>
          <w:lang w:val="es-CO"/>
        </w:rPr>
        <w:t xml:space="preserve"> para que ésta, en los términos del artículo 3.3.3.15 del Reglamento de la </w:t>
      </w:r>
      <w:proofErr w:type="spellStart"/>
      <w:r w:rsidRPr="00261164">
        <w:rPr>
          <w:rFonts w:ascii="Arial" w:hAnsi="Arial" w:cs="Arial"/>
          <w:sz w:val="18"/>
          <w:szCs w:val="18"/>
          <w:lang w:val="es-CO"/>
        </w:rPr>
        <w:t>bvc</w:t>
      </w:r>
      <w:proofErr w:type="spellEnd"/>
      <w:r w:rsidRPr="00261164">
        <w:rPr>
          <w:rFonts w:ascii="Arial" w:hAnsi="Arial" w:cs="Arial"/>
          <w:sz w:val="18"/>
          <w:szCs w:val="18"/>
          <w:lang w:val="es-CO"/>
        </w:rPr>
        <w:t>, declare cumplida la operación y proceda a realizar la entrega de los valores correspondientes a través del depósito respectivo.</w:t>
      </w:r>
    </w:p>
    <w:p w14:paraId="7F870DBD" w14:textId="77777777" w:rsidR="00261164" w:rsidRPr="00261164" w:rsidRDefault="00261164" w:rsidP="00261164">
      <w:pPr>
        <w:pStyle w:val="Prrafodelista"/>
        <w:spacing w:after="0"/>
        <w:jc w:val="both"/>
        <w:rPr>
          <w:rFonts w:ascii="Arial" w:hAnsi="Arial" w:cs="Arial"/>
          <w:sz w:val="18"/>
          <w:szCs w:val="18"/>
          <w:lang w:val="es-CO"/>
        </w:rPr>
      </w:pPr>
    </w:p>
    <w:p w14:paraId="7B27029B" w14:textId="47A6820A" w:rsidR="00261164" w:rsidRPr="00261164" w:rsidRDefault="00261164" w:rsidP="006E1936">
      <w:pPr>
        <w:pStyle w:val="Prrafodelista"/>
        <w:numPr>
          <w:ilvl w:val="1"/>
          <w:numId w:val="6"/>
        </w:numPr>
        <w:spacing w:after="0"/>
        <w:jc w:val="both"/>
        <w:rPr>
          <w:rFonts w:ascii="Arial" w:hAnsi="Arial" w:cs="Arial"/>
          <w:sz w:val="18"/>
          <w:szCs w:val="18"/>
          <w:lang w:val="es-CO"/>
        </w:rPr>
      </w:pPr>
      <w:r w:rsidRPr="00261164">
        <w:rPr>
          <w:rFonts w:ascii="Arial" w:hAnsi="Arial" w:cs="Arial"/>
          <w:sz w:val="18"/>
          <w:szCs w:val="18"/>
          <w:lang w:val="es-CO"/>
        </w:rPr>
        <w:t xml:space="preserve">cualquier otra información que se indique en </w:t>
      </w:r>
      <w:r w:rsidR="006E1936" w:rsidRPr="00261164">
        <w:rPr>
          <w:rFonts w:ascii="Arial" w:hAnsi="Arial" w:cs="Arial"/>
          <w:sz w:val="18"/>
          <w:szCs w:val="18"/>
          <w:lang w:val="es-CO"/>
        </w:rPr>
        <w:t>el</w:t>
      </w:r>
      <w:r w:rsidR="006E1936">
        <w:rPr>
          <w:rFonts w:ascii="Arial" w:hAnsi="Arial" w:cs="Arial"/>
          <w:sz w:val="18"/>
          <w:szCs w:val="18"/>
          <w:lang w:val="es-CO"/>
        </w:rPr>
        <w:t xml:space="preserve"> siguiente</w:t>
      </w:r>
      <w:r w:rsidR="006E1936" w:rsidRPr="00261164">
        <w:rPr>
          <w:rFonts w:ascii="Arial" w:hAnsi="Arial" w:cs="Arial"/>
          <w:sz w:val="18"/>
          <w:szCs w:val="18"/>
          <w:lang w:val="es-CO"/>
        </w:rPr>
        <w:t xml:space="preserve"> </w:t>
      </w:r>
      <w:proofErr w:type="gramStart"/>
      <w:r w:rsidR="006E1936" w:rsidRPr="00261164">
        <w:rPr>
          <w:rFonts w:ascii="Arial" w:hAnsi="Arial" w:cs="Arial"/>
          <w:sz w:val="18"/>
          <w:szCs w:val="18"/>
          <w:lang w:val="es-CO"/>
        </w:rPr>
        <w:t>link</w:t>
      </w:r>
      <w:proofErr w:type="gramEnd"/>
      <w:r w:rsidR="006E1936" w:rsidRPr="00261164">
        <w:rPr>
          <w:rFonts w:ascii="Arial" w:hAnsi="Arial" w:cs="Arial"/>
          <w:sz w:val="18"/>
          <w:szCs w:val="18"/>
          <w:lang w:val="es-CO"/>
        </w:rPr>
        <w:t xml:space="preserve"> </w:t>
      </w:r>
      <w:hyperlink r:id="rId10" w:history="1">
        <w:r w:rsidR="00A8496D" w:rsidRPr="003B51DA">
          <w:rPr>
            <w:rStyle w:val="Hipervnculo"/>
            <w:rFonts w:ascii="Arial" w:hAnsi="Arial" w:cs="Arial"/>
            <w:sz w:val="18"/>
            <w:szCs w:val="18"/>
            <w:lang w:val="es-CO"/>
          </w:rPr>
          <w:t>https://www.servivalores.gnbsudameris.com.co/content/files/docs/requisitos-pago-OPA-SURA.pdf</w:t>
        </w:r>
      </w:hyperlink>
      <w:r w:rsidR="00A8496D">
        <w:rPr>
          <w:rFonts w:ascii="Arial" w:hAnsi="Arial" w:cs="Arial"/>
          <w:sz w:val="18"/>
          <w:szCs w:val="18"/>
          <w:lang w:val="es-CO"/>
        </w:rPr>
        <w:t xml:space="preserve"> </w:t>
      </w:r>
      <w:r w:rsidRPr="00261164">
        <w:rPr>
          <w:rFonts w:ascii="Arial" w:hAnsi="Arial" w:cs="Arial"/>
          <w:sz w:val="18"/>
          <w:szCs w:val="18"/>
          <w:lang w:val="es-CO"/>
        </w:rPr>
        <w:t xml:space="preserve">y/o el instructivo operativo expedido por la </w:t>
      </w:r>
      <w:proofErr w:type="spellStart"/>
      <w:r w:rsidRPr="00261164">
        <w:rPr>
          <w:rFonts w:ascii="Arial" w:hAnsi="Arial" w:cs="Arial"/>
          <w:sz w:val="18"/>
          <w:szCs w:val="18"/>
          <w:lang w:val="es-CO"/>
        </w:rPr>
        <w:t>bvc</w:t>
      </w:r>
      <w:proofErr w:type="spellEnd"/>
      <w:r w:rsidRPr="00261164">
        <w:rPr>
          <w:rFonts w:ascii="Arial" w:hAnsi="Arial" w:cs="Arial"/>
          <w:sz w:val="18"/>
          <w:szCs w:val="18"/>
          <w:lang w:val="es-CO"/>
        </w:rPr>
        <w:t>.</w:t>
      </w:r>
    </w:p>
    <w:p w14:paraId="0ACB7859" w14:textId="77777777" w:rsidR="00A432DF" w:rsidRPr="00A432DF" w:rsidRDefault="00A432DF" w:rsidP="00A432DF">
      <w:pPr>
        <w:pStyle w:val="Prrafodelista"/>
        <w:spacing w:after="0"/>
        <w:jc w:val="both"/>
        <w:rPr>
          <w:rFonts w:ascii="Arial" w:hAnsi="Arial" w:cs="Arial"/>
          <w:sz w:val="18"/>
          <w:szCs w:val="18"/>
          <w:lang w:val="es-CO"/>
        </w:rPr>
      </w:pPr>
    </w:p>
    <w:p w14:paraId="0CC8B76C" w14:textId="65A2FFE7" w:rsidR="00A432DF" w:rsidRDefault="006E1936" w:rsidP="00A432DF">
      <w:pPr>
        <w:pStyle w:val="Prrafodelista"/>
        <w:spacing w:after="0"/>
        <w:jc w:val="both"/>
        <w:rPr>
          <w:rFonts w:ascii="Arial" w:hAnsi="Arial" w:cs="Arial"/>
          <w:sz w:val="18"/>
          <w:szCs w:val="18"/>
          <w:lang w:val="es-CO"/>
        </w:rPr>
      </w:pPr>
      <w:r w:rsidRPr="006E1936">
        <w:rPr>
          <w:rFonts w:ascii="Arial" w:hAnsi="Arial" w:cs="Arial"/>
          <w:sz w:val="18"/>
          <w:szCs w:val="18"/>
          <w:lang w:val="es-CO"/>
        </w:rPr>
        <w:t>Se le informa a los Destinatarios de la Oferta que hayan optado por recibir el pago en el exterior en dólares de los Estados Unidos de América que cualquier requisito de carácter cambiario, contable, legal, tributario, entre otros, que deba cumplir el Destinatario de la Oferta frente a las autoridades colombianas será de su exclusiva responsabilidad. Adicionalmente, se informa a los Destinatarios de la Oferta que hayan vendido sus acciones al Oferente en el marco de esta OPA y hayan manifestado su deseo de recibir el pago en el exterior en dólares de los Estados Unidos de América, pero no cumplan con el procedimiento establecido para el efecto, incluyendo la entrega de los documentos requeridos, que recibirán el pago en pesos colombianos a través de los procedimientos bursátiles establecidos.</w:t>
      </w:r>
    </w:p>
    <w:p w14:paraId="3940282B" w14:textId="77777777" w:rsidR="00E233CC" w:rsidRPr="00A432DF" w:rsidRDefault="00E233CC" w:rsidP="00A432DF">
      <w:pPr>
        <w:pStyle w:val="Prrafodelista"/>
        <w:spacing w:after="0"/>
        <w:jc w:val="both"/>
        <w:rPr>
          <w:rFonts w:ascii="Arial" w:hAnsi="Arial" w:cs="Arial"/>
          <w:sz w:val="18"/>
          <w:szCs w:val="18"/>
          <w:lang w:val="es-CO"/>
        </w:rPr>
      </w:pPr>
    </w:p>
    <w:p w14:paraId="0B316B5A" w14:textId="77777777" w:rsidR="00A432DF" w:rsidRPr="00A432DF" w:rsidRDefault="00A432DF" w:rsidP="00A432DF">
      <w:pPr>
        <w:pStyle w:val="Prrafodelista"/>
        <w:spacing w:after="0"/>
        <w:jc w:val="both"/>
        <w:rPr>
          <w:rFonts w:ascii="Arial" w:hAnsi="Arial" w:cs="Arial"/>
          <w:sz w:val="18"/>
          <w:szCs w:val="18"/>
          <w:lang w:val="es-CO"/>
        </w:rPr>
      </w:pPr>
      <w:r w:rsidRPr="00A432DF">
        <w:rPr>
          <w:rFonts w:ascii="Arial" w:hAnsi="Arial" w:cs="Arial"/>
          <w:sz w:val="18"/>
          <w:szCs w:val="18"/>
          <w:lang w:val="es-CO"/>
        </w:rPr>
        <w:t xml:space="preserve">Finalmente se informa que, tratándose de inversionistas de capital del exterior de portafolio de conformidad con la regulación cambiaria aplicable, estos únicamente podrán recibir el pago en pesos colombianos y de conformidad con lo dispuesto en el instructivo operativo que expida la </w:t>
      </w:r>
      <w:proofErr w:type="spellStart"/>
      <w:r w:rsidRPr="00A432DF">
        <w:rPr>
          <w:rFonts w:ascii="Arial" w:hAnsi="Arial" w:cs="Arial"/>
          <w:sz w:val="18"/>
          <w:szCs w:val="18"/>
          <w:lang w:val="es-CO"/>
        </w:rPr>
        <w:t>bvc</w:t>
      </w:r>
      <w:proofErr w:type="spellEnd"/>
      <w:r w:rsidRPr="00A432DF">
        <w:rPr>
          <w:rFonts w:ascii="Arial" w:hAnsi="Arial" w:cs="Arial"/>
          <w:sz w:val="18"/>
          <w:szCs w:val="18"/>
          <w:lang w:val="es-CO"/>
        </w:rPr>
        <w:t xml:space="preserve"> para el efecto. </w:t>
      </w:r>
    </w:p>
    <w:p w14:paraId="0B4B9248" w14:textId="6CDB5355" w:rsidR="00F56943" w:rsidRPr="00EB4E1B" w:rsidRDefault="00166207" w:rsidP="0014290F">
      <w:pPr>
        <w:pStyle w:val="Prrafodelista"/>
        <w:spacing w:after="0"/>
        <w:jc w:val="both"/>
        <w:rPr>
          <w:rFonts w:ascii="Arial" w:hAnsi="Arial" w:cs="Arial"/>
          <w:sz w:val="18"/>
          <w:szCs w:val="18"/>
          <w:lang w:val="es-CO"/>
        </w:rPr>
      </w:pPr>
      <w:r w:rsidRPr="00166207">
        <w:rPr>
          <w:rFonts w:ascii="Arial" w:hAnsi="Arial" w:cs="Arial"/>
          <w:sz w:val="18"/>
          <w:szCs w:val="18"/>
          <w:lang w:val="es-CO"/>
        </w:rPr>
        <w:t xml:space="preserve"> </w:t>
      </w:r>
    </w:p>
    <w:p w14:paraId="45D72381" w14:textId="0F85A39B" w:rsidR="001440D6" w:rsidRPr="00EB4E1B" w:rsidRDefault="00E6461B">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t xml:space="preserve">GARANTÍA: </w:t>
      </w:r>
      <w:r w:rsidRPr="00EB4E1B">
        <w:rPr>
          <w:rFonts w:ascii="Arial" w:hAnsi="Arial" w:cs="Arial"/>
          <w:sz w:val="18"/>
          <w:szCs w:val="18"/>
          <w:lang w:val="es-CO"/>
        </w:rPr>
        <w:t>El Oferente</w:t>
      </w:r>
      <w:r w:rsidR="005C7A52" w:rsidRPr="00EB4E1B">
        <w:rPr>
          <w:rFonts w:ascii="Arial" w:hAnsi="Arial" w:cs="Arial"/>
          <w:sz w:val="18"/>
          <w:szCs w:val="18"/>
          <w:lang w:val="es-CO"/>
        </w:rPr>
        <w:t xml:space="preserve"> otorgará como garantía</w:t>
      </w:r>
      <w:r w:rsidR="00F72239" w:rsidRPr="00EB4E1B">
        <w:rPr>
          <w:rFonts w:ascii="Arial" w:hAnsi="Arial" w:cs="Arial"/>
          <w:sz w:val="18"/>
          <w:szCs w:val="18"/>
          <w:lang w:val="es-CO"/>
        </w:rPr>
        <w:t xml:space="preserve"> una carta de crédito stand-</w:t>
      </w:r>
      <w:proofErr w:type="spellStart"/>
      <w:r w:rsidR="00F72239" w:rsidRPr="00EB4E1B">
        <w:rPr>
          <w:rFonts w:ascii="Arial" w:hAnsi="Arial" w:cs="Arial"/>
          <w:sz w:val="18"/>
          <w:szCs w:val="18"/>
          <w:lang w:val="es-CO"/>
        </w:rPr>
        <w:t>by</w:t>
      </w:r>
      <w:proofErr w:type="spellEnd"/>
      <w:r w:rsidR="00F72239" w:rsidRPr="00EB4E1B">
        <w:rPr>
          <w:rFonts w:ascii="Arial" w:hAnsi="Arial" w:cs="Arial"/>
          <w:sz w:val="18"/>
          <w:szCs w:val="18"/>
          <w:lang w:val="es-CO"/>
        </w:rPr>
        <w:t xml:space="preserve">, cuyo beneficiario será la </w:t>
      </w:r>
      <w:proofErr w:type="spellStart"/>
      <w:r w:rsidR="00F72239" w:rsidRPr="00EB4E1B">
        <w:rPr>
          <w:rFonts w:ascii="Arial" w:hAnsi="Arial" w:cs="Arial"/>
          <w:sz w:val="18"/>
          <w:szCs w:val="18"/>
          <w:lang w:val="es-CO"/>
        </w:rPr>
        <w:t>bvc</w:t>
      </w:r>
      <w:proofErr w:type="spellEnd"/>
      <w:r w:rsidR="00F72239" w:rsidRPr="00EB4E1B">
        <w:rPr>
          <w:rFonts w:ascii="Arial" w:hAnsi="Arial" w:cs="Arial"/>
          <w:sz w:val="18"/>
          <w:szCs w:val="18"/>
          <w:lang w:val="es-CO"/>
        </w:rPr>
        <w:t xml:space="preserve">, expedida por </w:t>
      </w:r>
      <w:proofErr w:type="spellStart"/>
      <w:r w:rsidR="00F72239" w:rsidRPr="00EB4E1B">
        <w:rPr>
          <w:rFonts w:ascii="Arial" w:hAnsi="Arial" w:cs="Arial"/>
          <w:sz w:val="18"/>
          <w:szCs w:val="18"/>
          <w:lang w:val="es-CO"/>
        </w:rPr>
        <w:t>First</w:t>
      </w:r>
      <w:proofErr w:type="spellEnd"/>
      <w:r w:rsidR="00F72239" w:rsidRPr="00EB4E1B">
        <w:rPr>
          <w:rFonts w:ascii="Arial" w:hAnsi="Arial" w:cs="Arial"/>
          <w:sz w:val="18"/>
          <w:szCs w:val="18"/>
          <w:lang w:val="es-CO"/>
        </w:rPr>
        <w:t xml:space="preserve"> Abu </w:t>
      </w:r>
      <w:proofErr w:type="spellStart"/>
      <w:r w:rsidR="00F72239" w:rsidRPr="00EB4E1B">
        <w:rPr>
          <w:rFonts w:ascii="Arial" w:hAnsi="Arial" w:cs="Arial"/>
          <w:sz w:val="18"/>
          <w:szCs w:val="18"/>
          <w:lang w:val="es-CO"/>
        </w:rPr>
        <w:t>Dhabi</w:t>
      </w:r>
      <w:proofErr w:type="spellEnd"/>
      <w:r w:rsidR="00F72239" w:rsidRPr="00EB4E1B">
        <w:rPr>
          <w:rFonts w:ascii="Arial" w:hAnsi="Arial" w:cs="Arial"/>
          <w:sz w:val="18"/>
          <w:szCs w:val="18"/>
          <w:lang w:val="es-CO"/>
        </w:rPr>
        <w:t xml:space="preserve"> Bank por un monto de </w:t>
      </w:r>
      <w:r w:rsidR="00AE2EE3" w:rsidRPr="00AE2EE3">
        <w:rPr>
          <w:rFonts w:ascii="Arial" w:hAnsi="Arial" w:cs="Arial"/>
          <w:sz w:val="18"/>
          <w:szCs w:val="18"/>
          <w:lang w:val="es-CO"/>
        </w:rPr>
        <w:t>quinientos noventa y tres millones seiscientos ochenta y tres mil ochocientos dólares de los Estados Unidos de América (USD$ 593.683.800)</w:t>
      </w:r>
      <w:r w:rsidR="00F72239" w:rsidRPr="00EB4E1B">
        <w:rPr>
          <w:rFonts w:ascii="Arial" w:hAnsi="Arial" w:cs="Arial"/>
          <w:sz w:val="18"/>
          <w:szCs w:val="18"/>
          <w:lang w:val="es-CO"/>
        </w:rPr>
        <w:t xml:space="preserve">, de acuerdo con lo previsto en el numeral 2 del artículo 6.15.2.1.11 del Decreto 2555, el </w:t>
      </w:r>
      <w:r w:rsidR="00F72239" w:rsidRPr="00422F5B">
        <w:rPr>
          <w:rFonts w:ascii="Arial" w:hAnsi="Arial" w:cs="Arial"/>
          <w:sz w:val="18"/>
          <w:szCs w:val="18"/>
          <w:lang w:val="es-CO"/>
        </w:rPr>
        <w:t>numeral</w:t>
      </w:r>
      <w:r w:rsidR="00F72239" w:rsidRPr="00EB4E1B">
        <w:rPr>
          <w:rFonts w:ascii="Arial" w:hAnsi="Arial" w:cs="Arial"/>
          <w:sz w:val="18"/>
          <w:szCs w:val="18"/>
          <w:lang w:val="es-CO"/>
        </w:rPr>
        <w:t xml:space="preserve"> 2 del artículo 3.3.3.3 del Reglamento de la </w:t>
      </w:r>
      <w:proofErr w:type="spellStart"/>
      <w:r w:rsidR="00F72239" w:rsidRPr="00EB4E1B">
        <w:rPr>
          <w:rFonts w:ascii="Arial" w:hAnsi="Arial" w:cs="Arial"/>
          <w:sz w:val="18"/>
          <w:szCs w:val="18"/>
          <w:lang w:val="es-CO"/>
        </w:rPr>
        <w:t>bvc</w:t>
      </w:r>
      <w:proofErr w:type="spellEnd"/>
      <w:r w:rsidR="00F72239" w:rsidRPr="00EB4E1B">
        <w:rPr>
          <w:rFonts w:ascii="Arial" w:hAnsi="Arial" w:cs="Arial"/>
          <w:sz w:val="18"/>
          <w:szCs w:val="18"/>
          <w:lang w:val="es-CO"/>
        </w:rPr>
        <w:t xml:space="preserve"> y el numeral 7 del artículo 3.9.1.1. de la Circular de la </w:t>
      </w:r>
      <w:proofErr w:type="spellStart"/>
      <w:r w:rsidR="00F72239" w:rsidRPr="00EB4E1B">
        <w:rPr>
          <w:rFonts w:ascii="Arial" w:hAnsi="Arial" w:cs="Arial"/>
          <w:sz w:val="18"/>
          <w:szCs w:val="18"/>
          <w:lang w:val="es-CO"/>
        </w:rPr>
        <w:t>bvc</w:t>
      </w:r>
      <w:proofErr w:type="spellEnd"/>
      <w:r w:rsidR="005C7A52" w:rsidRPr="00EB4E1B">
        <w:rPr>
          <w:rFonts w:ascii="Arial" w:hAnsi="Arial" w:cs="Arial"/>
          <w:sz w:val="18"/>
          <w:szCs w:val="18"/>
          <w:lang w:val="es-CO"/>
        </w:rPr>
        <w:t>.</w:t>
      </w:r>
      <w:r w:rsidRPr="00EB4E1B">
        <w:rPr>
          <w:rFonts w:ascii="Arial" w:hAnsi="Arial" w:cs="Arial"/>
          <w:sz w:val="18"/>
          <w:szCs w:val="18"/>
          <w:lang w:val="es-CO"/>
        </w:rPr>
        <w:t xml:space="preserve"> Esta garantía cubre un valor de </w:t>
      </w:r>
      <w:r w:rsidR="00AF335F" w:rsidRPr="00AF335F">
        <w:rPr>
          <w:rFonts w:ascii="Arial" w:hAnsi="Arial" w:cs="Arial"/>
          <w:sz w:val="18"/>
          <w:szCs w:val="18"/>
          <w:lang w:val="es-ES"/>
        </w:rPr>
        <w:t xml:space="preserve">quinientos noventa y tres millones seiscientos </w:t>
      </w:r>
      <w:r w:rsidR="00532600">
        <w:rPr>
          <w:rFonts w:ascii="Arial" w:hAnsi="Arial" w:cs="Arial"/>
          <w:sz w:val="18"/>
          <w:szCs w:val="18"/>
          <w:lang w:val="es-ES"/>
        </w:rPr>
        <w:t>setenta y seis</w:t>
      </w:r>
      <w:r w:rsidR="00AF335F" w:rsidRPr="00AF335F">
        <w:rPr>
          <w:rFonts w:ascii="Arial" w:hAnsi="Arial" w:cs="Arial"/>
          <w:sz w:val="18"/>
          <w:szCs w:val="18"/>
          <w:lang w:val="es-ES"/>
        </w:rPr>
        <w:t xml:space="preserve"> mil </w:t>
      </w:r>
      <w:r w:rsidR="00540BCA">
        <w:rPr>
          <w:rFonts w:ascii="Arial" w:hAnsi="Arial" w:cs="Arial"/>
          <w:sz w:val="18"/>
          <w:szCs w:val="18"/>
          <w:lang w:val="es-ES"/>
        </w:rPr>
        <w:t xml:space="preserve">trescientos </w:t>
      </w:r>
      <w:r w:rsidR="00C95418">
        <w:rPr>
          <w:rFonts w:ascii="Arial" w:hAnsi="Arial" w:cs="Arial"/>
          <w:sz w:val="18"/>
          <w:szCs w:val="18"/>
          <w:lang w:val="es-ES"/>
        </w:rPr>
        <w:t>ocho</w:t>
      </w:r>
      <w:r w:rsidR="00C95418" w:rsidRPr="00AF335F">
        <w:rPr>
          <w:rFonts w:ascii="Arial" w:hAnsi="Arial" w:cs="Arial"/>
          <w:sz w:val="18"/>
          <w:szCs w:val="18"/>
          <w:lang w:val="es-ES"/>
        </w:rPr>
        <w:t xml:space="preserve"> </w:t>
      </w:r>
      <w:r w:rsidR="00AF335F" w:rsidRPr="00AF335F">
        <w:rPr>
          <w:rFonts w:ascii="Arial" w:hAnsi="Arial" w:cs="Arial"/>
          <w:sz w:val="18"/>
          <w:szCs w:val="18"/>
          <w:lang w:val="es-ES"/>
        </w:rPr>
        <w:t xml:space="preserve">dólares de los Estados Unidos de América con </w:t>
      </w:r>
      <w:r w:rsidR="00C95418">
        <w:rPr>
          <w:rFonts w:ascii="Arial" w:hAnsi="Arial" w:cs="Arial"/>
          <w:sz w:val="18"/>
          <w:szCs w:val="18"/>
          <w:lang w:val="es-ES"/>
        </w:rPr>
        <w:t>noventa y tres</w:t>
      </w:r>
      <w:r w:rsidR="00C95418" w:rsidRPr="00AF335F">
        <w:rPr>
          <w:rFonts w:ascii="Arial" w:hAnsi="Arial" w:cs="Arial"/>
          <w:sz w:val="18"/>
          <w:szCs w:val="18"/>
          <w:lang w:val="es-ES"/>
        </w:rPr>
        <w:t xml:space="preserve"> </w:t>
      </w:r>
      <w:r w:rsidR="00AF335F" w:rsidRPr="00AF335F">
        <w:rPr>
          <w:rFonts w:ascii="Arial" w:hAnsi="Arial" w:cs="Arial"/>
          <w:sz w:val="18"/>
          <w:szCs w:val="18"/>
          <w:lang w:val="es-ES"/>
        </w:rPr>
        <w:t xml:space="preserve">centavos (USD$ </w:t>
      </w:r>
      <w:r w:rsidR="00532600" w:rsidRPr="00532600">
        <w:rPr>
          <w:rFonts w:ascii="Arial" w:hAnsi="Arial" w:cs="Arial"/>
          <w:sz w:val="18"/>
          <w:szCs w:val="18"/>
          <w:lang w:val="es-ES"/>
        </w:rPr>
        <w:t>593.676.30</w:t>
      </w:r>
      <w:r w:rsidR="008D45E5">
        <w:rPr>
          <w:rFonts w:ascii="Arial" w:hAnsi="Arial" w:cs="Arial"/>
          <w:sz w:val="18"/>
          <w:szCs w:val="18"/>
          <w:lang w:val="es-ES"/>
        </w:rPr>
        <w:t>8</w:t>
      </w:r>
      <w:r w:rsidR="00532600" w:rsidRPr="00532600">
        <w:rPr>
          <w:rFonts w:ascii="Arial" w:hAnsi="Arial" w:cs="Arial"/>
          <w:sz w:val="18"/>
          <w:szCs w:val="18"/>
          <w:lang w:val="es-ES"/>
        </w:rPr>
        <w:t>,</w:t>
      </w:r>
      <w:r w:rsidR="008D45E5">
        <w:rPr>
          <w:rFonts w:ascii="Arial" w:hAnsi="Arial" w:cs="Arial"/>
          <w:sz w:val="18"/>
          <w:szCs w:val="18"/>
          <w:lang w:val="es-ES"/>
        </w:rPr>
        <w:t>93</w:t>
      </w:r>
      <w:r w:rsidR="00AF335F" w:rsidRPr="00AF335F">
        <w:rPr>
          <w:rFonts w:ascii="Arial" w:hAnsi="Arial" w:cs="Arial"/>
          <w:sz w:val="18"/>
          <w:szCs w:val="18"/>
          <w:lang w:val="es-ES"/>
        </w:rPr>
        <w:t>)</w:t>
      </w:r>
      <w:r w:rsidR="00AF335F">
        <w:rPr>
          <w:rFonts w:ascii="Arial" w:hAnsi="Arial" w:cs="Arial"/>
          <w:sz w:val="18"/>
          <w:szCs w:val="18"/>
          <w:lang w:val="es-ES"/>
        </w:rPr>
        <w:t xml:space="preserve"> </w:t>
      </w:r>
      <w:r w:rsidRPr="00DC689E">
        <w:rPr>
          <w:rFonts w:ascii="Arial" w:hAnsi="Arial" w:cs="Arial"/>
          <w:sz w:val="18"/>
          <w:szCs w:val="18"/>
          <w:lang w:val="es-CO"/>
        </w:rPr>
        <w:t xml:space="preserve">equivalente al </w:t>
      </w:r>
      <w:r w:rsidR="002E7E07" w:rsidRPr="00EB4E1B">
        <w:rPr>
          <w:rFonts w:ascii="Arial" w:hAnsi="Arial" w:cs="Arial"/>
          <w:sz w:val="18"/>
          <w:szCs w:val="18"/>
          <w:lang w:val="es-CO"/>
        </w:rPr>
        <w:t xml:space="preserve">50% </w:t>
      </w:r>
      <w:r w:rsidRPr="00EB4E1B">
        <w:rPr>
          <w:rFonts w:ascii="Arial" w:hAnsi="Arial" w:cs="Arial"/>
          <w:sz w:val="18"/>
          <w:szCs w:val="18"/>
          <w:lang w:val="es-CO"/>
        </w:rPr>
        <w:t xml:space="preserve">del importe total de la OPA. </w:t>
      </w:r>
    </w:p>
    <w:p w14:paraId="6979E241" w14:textId="77777777" w:rsidR="001440D6" w:rsidRPr="00EB4E1B" w:rsidRDefault="0031730D" w:rsidP="001440D6">
      <w:pPr>
        <w:pStyle w:val="Prrafodelista"/>
        <w:spacing w:after="0"/>
        <w:jc w:val="both"/>
        <w:rPr>
          <w:rFonts w:ascii="Arial" w:hAnsi="Arial" w:cs="Arial"/>
          <w:b/>
          <w:sz w:val="18"/>
          <w:szCs w:val="18"/>
          <w:lang w:val="es-CO"/>
        </w:rPr>
      </w:pPr>
    </w:p>
    <w:p w14:paraId="39C4C43B" w14:textId="6E29AE3F" w:rsidR="00DE33C0" w:rsidRPr="00DC689E" w:rsidRDefault="0034400C" w:rsidP="00FB4928">
      <w:pPr>
        <w:pStyle w:val="Prrafodelista"/>
        <w:spacing w:after="0"/>
        <w:jc w:val="both"/>
        <w:rPr>
          <w:rFonts w:ascii="Arial" w:hAnsi="Arial" w:cs="Arial"/>
          <w:sz w:val="18"/>
          <w:szCs w:val="18"/>
          <w:lang w:val="es-CO"/>
        </w:rPr>
      </w:pPr>
      <w:r w:rsidRPr="00EB4E1B">
        <w:rPr>
          <w:rFonts w:ascii="Arial" w:hAnsi="Arial" w:cs="Arial"/>
          <w:sz w:val="18"/>
          <w:szCs w:val="18"/>
          <w:lang w:val="es-CO"/>
        </w:rPr>
        <w:t xml:space="preserve">El valor mínimo de la garantía resulta de multiplicar: (i) el Precio ofrecido por acción que es equivalente a </w:t>
      </w:r>
      <w:r w:rsidR="00861840">
        <w:rPr>
          <w:rFonts w:ascii="Arial" w:hAnsi="Arial" w:cs="Arial"/>
          <w:sz w:val="18"/>
          <w:szCs w:val="18"/>
          <w:lang w:val="es-CO"/>
        </w:rPr>
        <w:t>ocho</w:t>
      </w:r>
      <w:r w:rsidR="00861840" w:rsidRPr="00AF335F">
        <w:rPr>
          <w:rFonts w:ascii="Arial" w:hAnsi="Arial" w:cs="Arial"/>
          <w:sz w:val="18"/>
          <w:szCs w:val="18"/>
          <w:lang w:val="es-CO"/>
        </w:rPr>
        <w:t xml:space="preserve"> </w:t>
      </w:r>
      <w:r w:rsidR="00AF335F" w:rsidRPr="00AF335F">
        <w:rPr>
          <w:rFonts w:ascii="Arial" w:hAnsi="Arial" w:cs="Arial"/>
          <w:sz w:val="18"/>
          <w:szCs w:val="18"/>
          <w:lang w:val="es-CO"/>
        </w:rPr>
        <w:t xml:space="preserve">dólares de los Estados Unidos de América con </w:t>
      </w:r>
      <w:r w:rsidR="00861840">
        <w:rPr>
          <w:rFonts w:ascii="Arial" w:hAnsi="Arial" w:cs="Arial"/>
          <w:sz w:val="18"/>
          <w:szCs w:val="18"/>
          <w:lang w:val="es-CO"/>
        </w:rPr>
        <w:t>un centavo</w:t>
      </w:r>
      <w:r w:rsidR="00AF335F" w:rsidRPr="00AF335F">
        <w:rPr>
          <w:rFonts w:ascii="Arial" w:hAnsi="Arial" w:cs="Arial"/>
          <w:sz w:val="18"/>
          <w:szCs w:val="18"/>
          <w:lang w:val="es-CO"/>
        </w:rPr>
        <w:t xml:space="preserve"> (USD$ </w:t>
      </w:r>
      <w:r w:rsidR="00861840">
        <w:rPr>
          <w:rFonts w:ascii="Arial" w:hAnsi="Arial" w:cs="Arial"/>
          <w:sz w:val="18"/>
          <w:szCs w:val="18"/>
          <w:lang w:val="es-CO"/>
        </w:rPr>
        <w:t>8.01</w:t>
      </w:r>
      <w:r w:rsidR="00AF335F" w:rsidRPr="00AF335F">
        <w:rPr>
          <w:rFonts w:ascii="Arial" w:hAnsi="Arial" w:cs="Arial"/>
          <w:sz w:val="18"/>
          <w:szCs w:val="18"/>
          <w:lang w:val="es-CO"/>
        </w:rPr>
        <w:t>)</w:t>
      </w:r>
      <w:r w:rsidR="00AF335F">
        <w:rPr>
          <w:rFonts w:ascii="Arial" w:hAnsi="Arial" w:cs="Arial"/>
          <w:sz w:val="18"/>
          <w:szCs w:val="18"/>
          <w:lang w:val="es-CO"/>
        </w:rPr>
        <w:t xml:space="preserve"> </w:t>
      </w:r>
      <w:r w:rsidRPr="00EB4E1B">
        <w:rPr>
          <w:rFonts w:ascii="Arial" w:hAnsi="Arial" w:cs="Arial"/>
          <w:sz w:val="18"/>
          <w:szCs w:val="18"/>
          <w:lang w:val="es-CO"/>
        </w:rPr>
        <w:t>por (</w:t>
      </w:r>
      <w:proofErr w:type="spellStart"/>
      <w:r w:rsidRPr="00EB4E1B">
        <w:rPr>
          <w:rFonts w:ascii="Arial" w:hAnsi="Arial" w:cs="Arial"/>
          <w:sz w:val="18"/>
          <w:szCs w:val="18"/>
          <w:lang w:val="es-CO"/>
        </w:rPr>
        <w:t>ii</w:t>
      </w:r>
      <w:proofErr w:type="spellEnd"/>
      <w:r w:rsidRPr="00EB4E1B">
        <w:rPr>
          <w:rFonts w:ascii="Arial" w:hAnsi="Arial" w:cs="Arial"/>
          <w:sz w:val="18"/>
          <w:szCs w:val="18"/>
          <w:lang w:val="es-CO"/>
        </w:rPr>
        <w:t xml:space="preserve">) el máximo de acciones objeto de la presente Oferta equivalente a </w:t>
      </w:r>
      <w:r w:rsidR="00861840">
        <w:rPr>
          <w:rFonts w:ascii="Arial" w:hAnsi="Arial" w:cs="Arial"/>
          <w:sz w:val="18"/>
          <w:szCs w:val="18"/>
          <w:lang w:val="es-CO"/>
        </w:rPr>
        <w:t xml:space="preserve">148.233.785 </w:t>
      </w:r>
      <w:r w:rsidRPr="00EB4E1B">
        <w:rPr>
          <w:rFonts w:ascii="Arial" w:hAnsi="Arial" w:cs="Arial"/>
          <w:sz w:val="18"/>
          <w:szCs w:val="18"/>
          <w:lang w:val="es-CO"/>
        </w:rPr>
        <w:t>acciones ordinarias del Emisor, por (</w:t>
      </w:r>
      <w:proofErr w:type="spellStart"/>
      <w:r w:rsidRPr="00EB4E1B">
        <w:rPr>
          <w:rFonts w:ascii="Arial" w:hAnsi="Arial" w:cs="Arial"/>
          <w:sz w:val="18"/>
          <w:szCs w:val="18"/>
          <w:lang w:val="es-CO"/>
        </w:rPr>
        <w:t>iii</w:t>
      </w:r>
      <w:proofErr w:type="spellEnd"/>
      <w:r w:rsidRPr="00EB4E1B">
        <w:rPr>
          <w:rFonts w:ascii="Arial" w:hAnsi="Arial" w:cs="Arial"/>
          <w:sz w:val="18"/>
          <w:szCs w:val="18"/>
          <w:lang w:val="es-CO"/>
        </w:rPr>
        <w:t>) el cincuenta por ciento (50%), que corresponde al porcentaje de la garantía según el precio de la OPA, cuyo resultado</w:t>
      </w:r>
      <w:r w:rsidR="00DC689E">
        <w:rPr>
          <w:rFonts w:ascii="Arial" w:hAnsi="Arial" w:cs="Arial"/>
          <w:sz w:val="18"/>
          <w:szCs w:val="18"/>
          <w:lang w:val="es-CO"/>
        </w:rPr>
        <w:t xml:space="preserve"> </w:t>
      </w:r>
      <w:r w:rsidR="00DC689E" w:rsidRPr="00DC689E">
        <w:rPr>
          <w:rFonts w:ascii="Arial" w:hAnsi="Arial" w:cs="Arial"/>
          <w:sz w:val="18"/>
          <w:szCs w:val="18"/>
          <w:lang w:val="es-CO"/>
        </w:rPr>
        <w:t xml:space="preserve">es equivalente a </w:t>
      </w:r>
      <w:r w:rsidR="00A16140" w:rsidRPr="00A16140">
        <w:rPr>
          <w:rFonts w:ascii="Arial" w:hAnsi="Arial" w:cs="Arial"/>
          <w:sz w:val="18"/>
          <w:szCs w:val="18"/>
          <w:lang w:val="es-CO"/>
        </w:rPr>
        <w:t xml:space="preserve">5.097.576,47 </w:t>
      </w:r>
      <w:r w:rsidR="0081788F">
        <w:rPr>
          <w:rFonts w:ascii="Arial" w:hAnsi="Arial" w:cs="Arial"/>
          <w:sz w:val="18"/>
          <w:szCs w:val="18"/>
          <w:lang w:val="es-CO"/>
        </w:rPr>
        <w:t xml:space="preserve"> </w:t>
      </w:r>
      <w:r w:rsidR="00DC689E" w:rsidRPr="00DC689E">
        <w:rPr>
          <w:rFonts w:ascii="Arial" w:hAnsi="Arial" w:cs="Arial"/>
          <w:sz w:val="18"/>
          <w:szCs w:val="18"/>
          <w:lang w:val="es-CO"/>
        </w:rPr>
        <w:t>salarios mínimos legales mensuales vigentes, es decir</w:t>
      </w:r>
      <w:r w:rsidRPr="00DC689E">
        <w:rPr>
          <w:rFonts w:ascii="Arial" w:hAnsi="Arial" w:cs="Arial"/>
          <w:sz w:val="18"/>
          <w:szCs w:val="18"/>
          <w:lang w:val="es-CO"/>
        </w:rPr>
        <w:t xml:space="preserve"> más de 1.224.000 salarios mínimos legales mensuales vigentes.</w:t>
      </w:r>
    </w:p>
    <w:p w14:paraId="1B38AF0E" w14:textId="77777777" w:rsidR="00134CC0" w:rsidRPr="00EB4E1B" w:rsidRDefault="00134CC0" w:rsidP="00FB4928">
      <w:pPr>
        <w:pStyle w:val="Prrafodelista"/>
        <w:spacing w:after="0"/>
        <w:jc w:val="both"/>
        <w:rPr>
          <w:rFonts w:ascii="Arial" w:hAnsi="Arial" w:cs="Arial"/>
          <w:sz w:val="18"/>
          <w:szCs w:val="18"/>
          <w:lang w:val="es-CO"/>
        </w:rPr>
      </w:pPr>
    </w:p>
    <w:p w14:paraId="4CA8EECA" w14:textId="36E1EEC7" w:rsidR="0014290F" w:rsidRPr="00EB4E1B" w:rsidRDefault="00E6461B" w:rsidP="00991032">
      <w:pPr>
        <w:pStyle w:val="Prrafodelista"/>
        <w:spacing w:after="0"/>
        <w:jc w:val="both"/>
        <w:rPr>
          <w:rFonts w:ascii="Arial" w:hAnsi="Arial" w:cs="Arial"/>
          <w:sz w:val="18"/>
          <w:szCs w:val="18"/>
          <w:lang w:val="es-CO"/>
        </w:rPr>
      </w:pPr>
      <w:r w:rsidRPr="00EB4E1B">
        <w:rPr>
          <w:rFonts w:ascii="Arial" w:hAnsi="Arial" w:cs="Arial"/>
          <w:sz w:val="18"/>
          <w:szCs w:val="18"/>
          <w:lang w:val="es-CO"/>
        </w:rPr>
        <w:lastRenderedPageBreak/>
        <w:t xml:space="preserve">La garantía se constituirá a más tardar el día hábil anterior a la publicación del primer Aviso de Oferta </w:t>
      </w:r>
      <w:r w:rsidR="00F56DC6" w:rsidRPr="00EB4E1B">
        <w:rPr>
          <w:rFonts w:ascii="Arial" w:hAnsi="Arial" w:cs="Arial"/>
          <w:sz w:val="18"/>
          <w:szCs w:val="18"/>
          <w:lang w:val="es-CO"/>
        </w:rPr>
        <w:t xml:space="preserve">y se extenderá como mínimo hasta los quince (15) días calendario siguientes a la fecha en que expire el plazo para el pago de las acciones objeto de la Oferta, y en todo caso deberá estar vigente hasta que se cumpla la operación. Sin perjuicio de lo anterior, </w:t>
      </w:r>
      <w:bookmarkStart w:id="2" w:name="_Hlk88226577"/>
      <w:r w:rsidR="00991032" w:rsidRPr="00991032">
        <w:rPr>
          <w:rFonts w:ascii="Arial" w:hAnsi="Arial" w:cs="Arial"/>
          <w:sz w:val="18"/>
          <w:szCs w:val="18"/>
          <w:lang w:val="es-CO"/>
        </w:rPr>
        <w:t>una vez se cumpla la operación, el Oferente podrá solicitar la cancelación de la</w:t>
      </w:r>
      <w:r w:rsidR="00991032">
        <w:rPr>
          <w:rFonts w:ascii="Arial" w:hAnsi="Arial" w:cs="Arial"/>
          <w:sz w:val="18"/>
          <w:szCs w:val="18"/>
          <w:lang w:val="es-CO"/>
        </w:rPr>
        <w:t xml:space="preserve"> </w:t>
      </w:r>
      <w:r w:rsidR="00991032" w:rsidRPr="00991032">
        <w:rPr>
          <w:rFonts w:ascii="Arial" w:hAnsi="Arial" w:cs="Arial"/>
          <w:sz w:val="18"/>
          <w:szCs w:val="18"/>
          <w:lang w:val="es-CO"/>
        </w:rPr>
        <w:t xml:space="preserve">garantía a la </w:t>
      </w:r>
      <w:bookmarkEnd w:id="2"/>
      <w:proofErr w:type="spellStart"/>
      <w:r w:rsidR="002F422E">
        <w:rPr>
          <w:rFonts w:ascii="Arial" w:hAnsi="Arial" w:cs="Arial"/>
          <w:sz w:val="18"/>
          <w:szCs w:val="18"/>
          <w:lang w:val="es-CO"/>
        </w:rPr>
        <w:t>bvc</w:t>
      </w:r>
      <w:proofErr w:type="spellEnd"/>
      <w:r w:rsidR="00F56DC6" w:rsidRPr="00EB4E1B">
        <w:rPr>
          <w:rFonts w:ascii="Arial" w:hAnsi="Arial" w:cs="Arial"/>
          <w:sz w:val="18"/>
          <w:szCs w:val="18"/>
          <w:lang w:val="es-CO"/>
        </w:rPr>
        <w:t>.</w:t>
      </w:r>
    </w:p>
    <w:p w14:paraId="07DD8FAE" w14:textId="77777777" w:rsidR="00090482" w:rsidRPr="00EB4E1B" w:rsidRDefault="0031730D" w:rsidP="00090482">
      <w:pPr>
        <w:pStyle w:val="Prrafodelista"/>
        <w:spacing w:after="0"/>
        <w:jc w:val="both"/>
        <w:rPr>
          <w:rFonts w:ascii="Arial" w:hAnsi="Arial" w:cs="Arial"/>
          <w:sz w:val="18"/>
          <w:szCs w:val="18"/>
          <w:lang w:val="es-CO"/>
        </w:rPr>
      </w:pPr>
    </w:p>
    <w:p w14:paraId="59DDC6F3" w14:textId="0A896FC6" w:rsidR="006C46B6" w:rsidRPr="00EB4E1B" w:rsidRDefault="00E6461B" w:rsidP="006C46B6">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t xml:space="preserve">PLAZO Y PROCEDIMIENTO PARA PRESENTAR ACEPTACIONES: </w:t>
      </w:r>
      <w:r w:rsidRPr="00EB4E1B">
        <w:rPr>
          <w:rFonts w:ascii="Arial" w:hAnsi="Arial" w:cs="Arial"/>
          <w:sz w:val="18"/>
          <w:szCs w:val="18"/>
          <w:lang w:val="es-CO"/>
        </w:rPr>
        <w:t xml:space="preserve">Las aceptaciones de la Oferta deberán presentarse dentro del plazo de </w:t>
      </w:r>
      <w:r w:rsidR="0063119C">
        <w:rPr>
          <w:rFonts w:ascii="Arial" w:hAnsi="Arial" w:cs="Arial"/>
          <w:sz w:val="18"/>
          <w:szCs w:val="18"/>
          <w:lang w:val="es-CO"/>
        </w:rPr>
        <w:t>once</w:t>
      </w:r>
      <w:r w:rsidR="0063119C" w:rsidRPr="00EB4E1B">
        <w:rPr>
          <w:rFonts w:ascii="Arial" w:hAnsi="Arial" w:cs="Arial"/>
          <w:sz w:val="18"/>
          <w:szCs w:val="18"/>
          <w:lang w:val="es-CO"/>
        </w:rPr>
        <w:t xml:space="preserve"> </w:t>
      </w:r>
      <w:r w:rsidRPr="00EB4E1B">
        <w:rPr>
          <w:rFonts w:ascii="Arial" w:hAnsi="Arial" w:cs="Arial"/>
          <w:sz w:val="18"/>
          <w:szCs w:val="18"/>
          <w:lang w:val="es-CO"/>
        </w:rPr>
        <w:t>(</w:t>
      </w:r>
      <w:r w:rsidR="005C7EC0">
        <w:rPr>
          <w:rFonts w:ascii="Arial" w:hAnsi="Arial" w:cs="Arial"/>
          <w:sz w:val="18"/>
          <w:szCs w:val="18"/>
          <w:lang w:val="es-CO"/>
        </w:rPr>
        <w:t>1</w:t>
      </w:r>
      <w:r w:rsidR="0063119C">
        <w:rPr>
          <w:rFonts w:ascii="Arial" w:hAnsi="Arial" w:cs="Arial"/>
          <w:sz w:val="18"/>
          <w:szCs w:val="18"/>
          <w:lang w:val="es-CO"/>
        </w:rPr>
        <w:t>1</w:t>
      </w:r>
      <w:r w:rsidRPr="00EB4E1B">
        <w:rPr>
          <w:rFonts w:ascii="Arial" w:hAnsi="Arial" w:cs="Arial"/>
          <w:sz w:val="18"/>
          <w:szCs w:val="18"/>
          <w:lang w:val="es-CO"/>
        </w:rPr>
        <w:t>)</w:t>
      </w:r>
      <w:r w:rsidR="00561CDB" w:rsidRPr="00EB4E1B">
        <w:rPr>
          <w:rFonts w:ascii="Arial" w:hAnsi="Arial" w:cs="Arial"/>
          <w:sz w:val="18"/>
          <w:szCs w:val="18"/>
          <w:lang w:val="es-CO"/>
        </w:rPr>
        <w:t xml:space="preserve"> </w:t>
      </w:r>
      <w:r w:rsidRPr="00EB4E1B">
        <w:rPr>
          <w:rFonts w:ascii="Arial" w:hAnsi="Arial" w:cs="Arial"/>
          <w:sz w:val="18"/>
          <w:szCs w:val="18"/>
          <w:lang w:val="es-CO"/>
        </w:rPr>
        <w:t xml:space="preserve">días hábiles contados desde la fecha de inicio del plazo para la recepción de aceptaciones, es decir en el período comprendido entre el </w:t>
      </w:r>
      <w:r w:rsidR="00AD55BD">
        <w:rPr>
          <w:rFonts w:ascii="Arial" w:hAnsi="Arial" w:cs="Arial"/>
          <w:sz w:val="18"/>
          <w:szCs w:val="18"/>
          <w:lang w:val="es-ES"/>
        </w:rPr>
        <w:t>2</w:t>
      </w:r>
      <w:r w:rsidR="0063119C">
        <w:rPr>
          <w:rFonts w:ascii="Arial" w:hAnsi="Arial" w:cs="Arial"/>
          <w:sz w:val="18"/>
          <w:szCs w:val="18"/>
          <w:lang w:val="es-ES"/>
        </w:rPr>
        <w:t>4</w:t>
      </w:r>
      <w:r w:rsidR="00AD55BD" w:rsidRPr="00EB4E1B">
        <w:rPr>
          <w:rFonts w:ascii="Arial" w:hAnsi="Arial" w:cs="Arial"/>
          <w:sz w:val="18"/>
          <w:szCs w:val="18"/>
          <w:lang w:val="es-CO"/>
        </w:rPr>
        <w:t xml:space="preserve"> </w:t>
      </w:r>
      <w:r w:rsidRPr="00EB4E1B">
        <w:rPr>
          <w:rFonts w:ascii="Arial" w:hAnsi="Arial" w:cs="Arial"/>
          <w:sz w:val="18"/>
          <w:szCs w:val="18"/>
          <w:lang w:val="es-CO"/>
        </w:rPr>
        <w:t xml:space="preserve">de </w:t>
      </w:r>
      <w:r w:rsidR="00AD55BD">
        <w:rPr>
          <w:rFonts w:ascii="Arial" w:hAnsi="Arial" w:cs="Arial"/>
          <w:sz w:val="18"/>
          <w:szCs w:val="18"/>
          <w:lang w:val="es-CO"/>
        </w:rPr>
        <w:t xml:space="preserve">diciembre </w:t>
      </w:r>
      <w:r w:rsidRPr="00EB4E1B">
        <w:rPr>
          <w:rFonts w:ascii="Arial" w:hAnsi="Arial" w:cs="Arial"/>
          <w:sz w:val="18"/>
          <w:szCs w:val="18"/>
          <w:lang w:val="es-CO"/>
        </w:rPr>
        <w:t xml:space="preserve">de </w:t>
      </w:r>
      <w:r w:rsidR="00910FCD" w:rsidRPr="00EB4E1B">
        <w:rPr>
          <w:rFonts w:ascii="Arial" w:hAnsi="Arial" w:cs="Arial"/>
          <w:sz w:val="18"/>
          <w:szCs w:val="18"/>
          <w:lang w:val="es-CO"/>
        </w:rPr>
        <w:t>2021</w:t>
      </w:r>
      <w:r w:rsidRPr="00EB4E1B">
        <w:rPr>
          <w:rFonts w:ascii="Arial" w:hAnsi="Arial" w:cs="Arial"/>
          <w:sz w:val="18"/>
          <w:szCs w:val="18"/>
          <w:lang w:val="es-CO"/>
        </w:rPr>
        <w:t xml:space="preserve"> y el </w:t>
      </w:r>
      <w:r w:rsidR="00DE0A32">
        <w:rPr>
          <w:rFonts w:ascii="Arial" w:hAnsi="Arial" w:cs="Arial"/>
          <w:sz w:val="18"/>
          <w:szCs w:val="18"/>
          <w:lang w:val="es-CO"/>
        </w:rPr>
        <w:t xml:space="preserve">11 </w:t>
      </w:r>
      <w:r w:rsidRPr="00EB4E1B">
        <w:rPr>
          <w:rFonts w:ascii="Arial" w:hAnsi="Arial" w:cs="Arial"/>
          <w:sz w:val="18"/>
          <w:szCs w:val="18"/>
          <w:lang w:val="es-CO"/>
        </w:rPr>
        <w:t xml:space="preserve">de </w:t>
      </w:r>
      <w:r w:rsidR="002B0840">
        <w:rPr>
          <w:rFonts w:ascii="Arial" w:hAnsi="Arial" w:cs="Arial"/>
          <w:sz w:val="18"/>
          <w:szCs w:val="18"/>
          <w:lang w:val="es-ES"/>
        </w:rPr>
        <w:t>enero</w:t>
      </w:r>
      <w:r w:rsidR="002B0840" w:rsidRPr="00EB4E1B">
        <w:rPr>
          <w:rFonts w:ascii="Arial" w:hAnsi="Arial" w:cs="Arial"/>
          <w:sz w:val="18"/>
          <w:szCs w:val="18"/>
          <w:lang w:val="es-CO"/>
        </w:rPr>
        <w:t xml:space="preserve"> </w:t>
      </w:r>
      <w:r w:rsidRPr="00EB4E1B">
        <w:rPr>
          <w:rFonts w:ascii="Arial" w:hAnsi="Arial" w:cs="Arial"/>
          <w:sz w:val="18"/>
          <w:szCs w:val="18"/>
          <w:lang w:val="es-CO"/>
        </w:rPr>
        <w:t xml:space="preserve">de </w:t>
      </w:r>
      <w:r w:rsidR="002B0840">
        <w:rPr>
          <w:rFonts w:ascii="Arial" w:hAnsi="Arial" w:cs="Arial"/>
          <w:sz w:val="18"/>
          <w:szCs w:val="18"/>
          <w:lang w:val="es-CO"/>
        </w:rPr>
        <w:t>2022</w:t>
      </w:r>
      <w:r w:rsidR="002B0840" w:rsidRPr="00EB4E1B">
        <w:rPr>
          <w:rFonts w:ascii="Arial" w:hAnsi="Arial" w:cs="Arial"/>
          <w:sz w:val="18"/>
          <w:szCs w:val="18"/>
          <w:lang w:val="es-CO"/>
        </w:rPr>
        <w:t xml:space="preserve"> </w:t>
      </w:r>
      <w:r w:rsidRPr="00EB4E1B">
        <w:rPr>
          <w:rFonts w:ascii="Arial" w:hAnsi="Arial" w:cs="Arial"/>
          <w:sz w:val="18"/>
          <w:szCs w:val="18"/>
          <w:lang w:val="es-CO"/>
        </w:rPr>
        <w:t xml:space="preserve">inclusive, en la </w:t>
      </w:r>
      <w:proofErr w:type="spellStart"/>
      <w:r w:rsidRPr="00EB4E1B">
        <w:rPr>
          <w:rFonts w:ascii="Arial" w:hAnsi="Arial" w:cs="Arial"/>
          <w:sz w:val="18"/>
          <w:szCs w:val="18"/>
          <w:lang w:val="es-CO"/>
        </w:rPr>
        <w:t>bvc</w:t>
      </w:r>
      <w:proofErr w:type="spellEnd"/>
      <w:r w:rsidRPr="00EB4E1B">
        <w:rPr>
          <w:rFonts w:ascii="Arial" w:hAnsi="Arial" w:cs="Arial"/>
          <w:sz w:val="18"/>
          <w:szCs w:val="18"/>
          <w:lang w:val="es-CO"/>
        </w:rPr>
        <w:t>, en el horario comprendido entre las 9:00 a.m. y la 1:00</w:t>
      </w:r>
      <w:r w:rsidR="00234EA1" w:rsidRPr="00EB4E1B">
        <w:rPr>
          <w:rFonts w:ascii="Arial" w:hAnsi="Arial" w:cs="Arial"/>
          <w:sz w:val="18"/>
          <w:szCs w:val="18"/>
          <w:lang w:val="es-CO"/>
        </w:rPr>
        <w:t xml:space="preserve"> </w:t>
      </w:r>
      <w:r w:rsidRPr="00EB4E1B">
        <w:rPr>
          <w:rFonts w:ascii="Arial" w:hAnsi="Arial" w:cs="Arial"/>
          <w:sz w:val="18"/>
          <w:szCs w:val="18"/>
          <w:lang w:val="es-CO"/>
        </w:rPr>
        <w:t>p.m.</w:t>
      </w:r>
    </w:p>
    <w:p w14:paraId="2C262FB8" w14:textId="77777777" w:rsidR="006C46B6" w:rsidRPr="00EB4E1B" w:rsidRDefault="0031730D" w:rsidP="00561CDB">
      <w:pPr>
        <w:pStyle w:val="Prrafodelista"/>
        <w:spacing w:after="0"/>
        <w:jc w:val="both"/>
        <w:rPr>
          <w:rFonts w:ascii="Arial" w:hAnsi="Arial" w:cs="Arial"/>
          <w:sz w:val="18"/>
          <w:szCs w:val="18"/>
          <w:lang w:val="es-CO"/>
        </w:rPr>
      </w:pPr>
    </w:p>
    <w:p w14:paraId="50017EB5" w14:textId="14B6C75E" w:rsidR="006C46B6" w:rsidRPr="00EB4E1B" w:rsidRDefault="00E6461B" w:rsidP="006C46B6">
      <w:pPr>
        <w:pStyle w:val="Prrafodelista"/>
        <w:spacing w:after="0"/>
        <w:jc w:val="both"/>
        <w:rPr>
          <w:rFonts w:ascii="Arial" w:hAnsi="Arial" w:cs="Arial"/>
          <w:sz w:val="18"/>
          <w:szCs w:val="18"/>
          <w:lang w:val="es-CO"/>
        </w:rPr>
      </w:pPr>
      <w:r w:rsidRPr="00EB4E1B">
        <w:rPr>
          <w:rFonts w:ascii="Arial" w:hAnsi="Arial" w:cs="Arial"/>
          <w:sz w:val="18"/>
          <w:szCs w:val="18"/>
          <w:lang w:val="es-CO"/>
        </w:rPr>
        <w:t xml:space="preserve">De conformidad con lo previsto en el Decreto 2555, la fecha </w:t>
      </w:r>
      <w:r w:rsidR="009265DB" w:rsidRPr="00EB4E1B">
        <w:rPr>
          <w:rFonts w:ascii="Arial" w:hAnsi="Arial" w:cs="Arial"/>
          <w:sz w:val="18"/>
          <w:szCs w:val="18"/>
          <w:lang w:val="es-CO"/>
        </w:rPr>
        <w:t>en la cual se in</w:t>
      </w:r>
      <w:r w:rsidR="005C0662" w:rsidRPr="00EB4E1B">
        <w:rPr>
          <w:rFonts w:ascii="Arial" w:hAnsi="Arial" w:cs="Arial"/>
          <w:sz w:val="18"/>
          <w:szCs w:val="18"/>
          <w:lang w:val="es-CO"/>
        </w:rPr>
        <w:t>i</w:t>
      </w:r>
      <w:r w:rsidR="009265DB" w:rsidRPr="00EB4E1B">
        <w:rPr>
          <w:rFonts w:ascii="Arial" w:hAnsi="Arial" w:cs="Arial"/>
          <w:sz w:val="18"/>
          <w:szCs w:val="18"/>
          <w:lang w:val="es-CO"/>
        </w:rPr>
        <w:t>cie el plazo para la</w:t>
      </w:r>
      <w:r w:rsidRPr="00EB4E1B">
        <w:rPr>
          <w:rFonts w:ascii="Arial" w:hAnsi="Arial" w:cs="Arial"/>
          <w:sz w:val="18"/>
          <w:szCs w:val="18"/>
          <w:lang w:val="es-CO"/>
        </w:rPr>
        <w:t xml:space="preserve"> recepción de aceptaciones de la Oferta no será </w:t>
      </w:r>
      <w:r w:rsidR="00C02A3F" w:rsidRPr="00EB4E1B">
        <w:rPr>
          <w:rFonts w:ascii="Arial" w:hAnsi="Arial" w:cs="Arial"/>
          <w:sz w:val="18"/>
          <w:szCs w:val="18"/>
          <w:lang w:val="es-CO"/>
        </w:rPr>
        <w:t>inferior</w:t>
      </w:r>
      <w:r w:rsidR="009265DB" w:rsidRPr="00EB4E1B">
        <w:rPr>
          <w:rFonts w:ascii="Arial" w:hAnsi="Arial" w:cs="Arial"/>
          <w:sz w:val="18"/>
          <w:szCs w:val="18"/>
          <w:lang w:val="es-CO"/>
        </w:rPr>
        <w:t xml:space="preserve"> </w:t>
      </w:r>
      <w:r w:rsidRPr="00EB4E1B">
        <w:rPr>
          <w:rFonts w:ascii="Arial" w:hAnsi="Arial" w:cs="Arial"/>
          <w:sz w:val="18"/>
          <w:szCs w:val="18"/>
          <w:lang w:val="es-CO"/>
        </w:rPr>
        <w:t xml:space="preserve">a cinco (5) días hábiles contados a partir de la fecha </w:t>
      </w:r>
      <w:r w:rsidR="009265DB" w:rsidRPr="00EB4E1B">
        <w:rPr>
          <w:rFonts w:ascii="Arial" w:hAnsi="Arial" w:cs="Arial"/>
          <w:sz w:val="18"/>
          <w:szCs w:val="18"/>
          <w:lang w:val="es-CO"/>
        </w:rPr>
        <w:t>en que se publique el</w:t>
      </w:r>
      <w:r w:rsidRPr="00EB4E1B">
        <w:rPr>
          <w:rFonts w:ascii="Arial" w:hAnsi="Arial" w:cs="Arial"/>
          <w:sz w:val="18"/>
          <w:szCs w:val="18"/>
          <w:lang w:val="es-CO"/>
        </w:rPr>
        <w:t xml:space="preserve"> primer aviso de la Oferta.</w:t>
      </w:r>
      <w:r w:rsidR="00DE0A32">
        <w:rPr>
          <w:rFonts w:ascii="Arial" w:hAnsi="Arial" w:cs="Arial"/>
          <w:sz w:val="18"/>
          <w:szCs w:val="18"/>
          <w:lang w:val="es-CO"/>
        </w:rPr>
        <w:t xml:space="preserve"> </w:t>
      </w:r>
      <w:r w:rsidR="00DE0A32" w:rsidRPr="00DE0A32">
        <w:rPr>
          <w:rFonts w:ascii="Arial" w:hAnsi="Arial" w:cs="Arial"/>
          <w:sz w:val="18"/>
          <w:szCs w:val="18"/>
          <w:lang w:val="es-ES"/>
        </w:rPr>
        <w:t xml:space="preserve">De acuerdo con lo informado por la </w:t>
      </w:r>
      <w:proofErr w:type="spellStart"/>
      <w:r w:rsidR="00DE0A32" w:rsidRPr="00DE0A32">
        <w:rPr>
          <w:rFonts w:ascii="Arial" w:hAnsi="Arial" w:cs="Arial"/>
          <w:sz w:val="18"/>
          <w:szCs w:val="18"/>
          <w:lang w:val="es-ES"/>
        </w:rPr>
        <w:t>bvc</w:t>
      </w:r>
      <w:proofErr w:type="spellEnd"/>
      <w:r w:rsidR="00DE0A32" w:rsidRPr="00DE0A32">
        <w:rPr>
          <w:rFonts w:ascii="Arial" w:hAnsi="Arial" w:cs="Arial"/>
          <w:sz w:val="18"/>
          <w:szCs w:val="18"/>
          <w:lang w:val="es-ES"/>
        </w:rPr>
        <w:t xml:space="preserve"> a través del Boletín Informativo No. 247 publicado el 3 de diciembre de 2021, la </w:t>
      </w:r>
      <w:proofErr w:type="spellStart"/>
      <w:r w:rsidR="00DE0A32" w:rsidRPr="00DE0A32">
        <w:rPr>
          <w:rFonts w:ascii="Arial" w:hAnsi="Arial" w:cs="Arial"/>
          <w:sz w:val="18"/>
          <w:szCs w:val="18"/>
          <w:lang w:val="es-ES"/>
        </w:rPr>
        <w:t>bvc</w:t>
      </w:r>
      <w:proofErr w:type="spellEnd"/>
      <w:r w:rsidR="00DE0A32" w:rsidRPr="00DE0A32">
        <w:rPr>
          <w:rFonts w:ascii="Arial" w:hAnsi="Arial" w:cs="Arial"/>
          <w:sz w:val="18"/>
          <w:szCs w:val="18"/>
          <w:lang w:val="es-ES"/>
        </w:rPr>
        <w:t xml:space="preserve"> no prestará sus servicios el 31 de diciembre de 2021. En </w:t>
      </w:r>
      <w:proofErr w:type="gramStart"/>
      <w:r w:rsidR="00DE0A32" w:rsidRPr="00DE0A32">
        <w:rPr>
          <w:rFonts w:ascii="Arial" w:hAnsi="Arial" w:cs="Arial"/>
          <w:sz w:val="18"/>
          <w:szCs w:val="18"/>
          <w:lang w:val="es-ES"/>
        </w:rPr>
        <w:t>consecuencia</w:t>
      </w:r>
      <w:proofErr w:type="gramEnd"/>
      <w:r w:rsidR="00DE0A32" w:rsidRPr="00DE0A32">
        <w:rPr>
          <w:rFonts w:ascii="Arial" w:hAnsi="Arial" w:cs="Arial"/>
          <w:sz w:val="18"/>
          <w:szCs w:val="18"/>
          <w:lang w:val="es-ES"/>
        </w:rPr>
        <w:t xml:space="preserve"> de lo anterior, para todos los efectos este día se considera como un día no bursátil y por tanto no se contemplará como un día hábil para efectos del periodo de recepción de aceptaciones.</w:t>
      </w:r>
    </w:p>
    <w:p w14:paraId="6466CFED" w14:textId="77777777" w:rsidR="006C46B6" w:rsidRPr="00EB4E1B" w:rsidRDefault="0031730D" w:rsidP="006C46B6">
      <w:pPr>
        <w:pStyle w:val="Prrafodelista"/>
        <w:spacing w:after="0"/>
        <w:jc w:val="both"/>
        <w:rPr>
          <w:rFonts w:ascii="Arial" w:hAnsi="Arial" w:cs="Arial"/>
          <w:sz w:val="18"/>
          <w:szCs w:val="18"/>
          <w:lang w:val="es-CO"/>
        </w:rPr>
      </w:pPr>
    </w:p>
    <w:p w14:paraId="57439FB2" w14:textId="77777777" w:rsidR="001946C1" w:rsidRPr="00EB4E1B" w:rsidRDefault="00E6461B" w:rsidP="006C46B6">
      <w:pPr>
        <w:pStyle w:val="Prrafodelista"/>
        <w:spacing w:after="0"/>
        <w:jc w:val="both"/>
        <w:rPr>
          <w:rFonts w:ascii="Arial" w:hAnsi="Arial" w:cs="Arial"/>
          <w:sz w:val="18"/>
          <w:szCs w:val="18"/>
          <w:lang w:val="es-CO"/>
        </w:rPr>
      </w:pPr>
      <w:r w:rsidRPr="00EB4E1B">
        <w:rPr>
          <w:rFonts w:ascii="Arial" w:hAnsi="Arial" w:cs="Arial"/>
          <w:sz w:val="18"/>
          <w:szCs w:val="18"/>
          <w:lang w:val="es-CO"/>
        </w:rPr>
        <w:t xml:space="preserve">Los Destinatarios podrán formular aceptaciones a través de </w:t>
      </w:r>
      <w:r w:rsidRPr="003741C3">
        <w:rPr>
          <w:rFonts w:ascii="Arial" w:hAnsi="Arial" w:cs="Arial"/>
          <w:b/>
          <w:bCs/>
          <w:sz w:val="18"/>
          <w:szCs w:val="18"/>
          <w:u w:val="single"/>
          <w:lang w:val="es-CO"/>
        </w:rPr>
        <w:t>cualquier sociedad comisionista de bolsa miembro de la bvc</w:t>
      </w:r>
      <w:r w:rsidRPr="00EB4E1B">
        <w:rPr>
          <w:rFonts w:ascii="Arial" w:hAnsi="Arial" w:cs="Arial"/>
          <w:sz w:val="18"/>
          <w:szCs w:val="18"/>
          <w:lang w:val="es-CO"/>
        </w:rPr>
        <w:t xml:space="preserve"> dentro del periodo de aceptaciones. Las aceptaciones deberán ser remitidas bajo los procedimientos indicados por la bvc mediante el Instructivo Operativo que expida para tal efecto.</w:t>
      </w:r>
    </w:p>
    <w:p w14:paraId="58525F62" w14:textId="77777777" w:rsidR="00D41D44" w:rsidRPr="00EB4E1B" w:rsidRDefault="0031730D" w:rsidP="006C46B6">
      <w:pPr>
        <w:pStyle w:val="Prrafodelista"/>
        <w:spacing w:after="0"/>
        <w:jc w:val="both"/>
        <w:rPr>
          <w:rFonts w:ascii="Arial" w:hAnsi="Arial" w:cs="Arial"/>
          <w:sz w:val="18"/>
          <w:szCs w:val="18"/>
          <w:lang w:val="es-CO"/>
        </w:rPr>
      </w:pPr>
    </w:p>
    <w:p w14:paraId="6B2205C5" w14:textId="1B064DD0" w:rsidR="00D41D44" w:rsidRPr="00EB4E1B" w:rsidRDefault="00E6461B" w:rsidP="006C46B6">
      <w:pPr>
        <w:pStyle w:val="Prrafodelista"/>
        <w:spacing w:after="0"/>
        <w:jc w:val="both"/>
        <w:rPr>
          <w:rFonts w:ascii="Arial" w:hAnsi="Arial" w:cs="Arial"/>
          <w:sz w:val="18"/>
          <w:szCs w:val="18"/>
          <w:lang w:val="es-CO"/>
        </w:rPr>
      </w:pPr>
      <w:r w:rsidRPr="00EB4E1B">
        <w:rPr>
          <w:rFonts w:ascii="Arial" w:hAnsi="Arial" w:cs="Arial"/>
          <w:sz w:val="18"/>
          <w:szCs w:val="18"/>
          <w:lang w:val="es-CO"/>
        </w:rPr>
        <w:t xml:space="preserve">Como quiera que el Periodo de Aceptaciones es de </w:t>
      </w:r>
      <w:r w:rsidR="0031730D">
        <w:rPr>
          <w:rFonts w:ascii="Arial" w:hAnsi="Arial" w:cs="Arial"/>
          <w:sz w:val="18"/>
          <w:szCs w:val="18"/>
          <w:lang w:val="es-CO"/>
        </w:rPr>
        <w:t>once</w:t>
      </w:r>
      <w:r w:rsidR="00DC54E1" w:rsidRPr="00EB4E1B">
        <w:rPr>
          <w:rFonts w:ascii="Arial" w:hAnsi="Arial" w:cs="Arial"/>
          <w:sz w:val="18"/>
          <w:szCs w:val="18"/>
          <w:lang w:val="es-CO"/>
        </w:rPr>
        <w:t xml:space="preserve"> </w:t>
      </w:r>
      <w:r w:rsidRPr="00EB4E1B">
        <w:rPr>
          <w:rFonts w:ascii="Arial" w:hAnsi="Arial" w:cs="Arial"/>
          <w:sz w:val="18"/>
          <w:szCs w:val="18"/>
          <w:lang w:val="es-CO"/>
        </w:rPr>
        <w:t>(</w:t>
      </w:r>
      <w:r w:rsidR="005C7EC0">
        <w:rPr>
          <w:rFonts w:ascii="Arial" w:hAnsi="Arial" w:cs="Arial"/>
          <w:sz w:val="18"/>
          <w:szCs w:val="18"/>
          <w:lang w:val="es-CO"/>
        </w:rPr>
        <w:t>1</w:t>
      </w:r>
      <w:r w:rsidR="0031730D">
        <w:rPr>
          <w:rFonts w:ascii="Arial" w:hAnsi="Arial" w:cs="Arial"/>
          <w:sz w:val="18"/>
          <w:szCs w:val="18"/>
          <w:lang w:val="es-CO"/>
        </w:rPr>
        <w:t>1</w:t>
      </w:r>
      <w:r w:rsidRPr="00EB4E1B">
        <w:rPr>
          <w:rFonts w:ascii="Arial" w:hAnsi="Arial" w:cs="Arial"/>
          <w:sz w:val="18"/>
          <w:szCs w:val="18"/>
          <w:lang w:val="es-CO"/>
        </w:rPr>
        <w:t>) días hábiles, el mismo podrá prorrogarse</w:t>
      </w:r>
      <w:r w:rsidR="00B73BF7" w:rsidRPr="00EB4E1B">
        <w:rPr>
          <w:rFonts w:ascii="Arial" w:hAnsi="Arial" w:cs="Arial"/>
          <w:sz w:val="18"/>
          <w:szCs w:val="18"/>
          <w:lang w:val="es-CO"/>
        </w:rPr>
        <w:t>,</w:t>
      </w:r>
      <w:r w:rsidRPr="00EB4E1B">
        <w:rPr>
          <w:rFonts w:ascii="Arial" w:hAnsi="Arial" w:cs="Arial"/>
          <w:sz w:val="18"/>
          <w:szCs w:val="18"/>
          <w:lang w:val="es-CO"/>
        </w:rPr>
        <w:t xml:space="preserve"> </w:t>
      </w:r>
      <w:r w:rsidR="00B73BF7" w:rsidRPr="00EB4E1B">
        <w:rPr>
          <w:rFonts w:ascii="Arial" w:hAnsi="Arial" w:cs="Arial"/>
          <w:sz w:val="18"/>
          <w:szCs w:val="18"/>
          <w:lang w:val="es-CO"/>
        </w:rPr>
        <w:t xml:space="preserve">sin exceder en total treinta (30) días hábiles, </w:t>
      </w:r>
      <w:r w:rsidRPr="00EB4E1B">
        <w:rPr>
          <w:rFonts w:ascii="Arial" w:hAnsi="Arial" w:cs="Arial"/>
          <w:sz w:val="18"/>
          <w:szCs w:val="18"/>
          <w:lang w:val="es-CO"/>
        </w:rPr>
        <w:t xml:space="preserve">de conformidad con </w:t>
      </w:r>
      <w:r w:rsidR="00B73BF7" w:rsidRPr="00EB4E1B">
        <w:rPr>
          <w:rFonts w:ascii="Arial" w:hAnsi="Arial" w:cs="Arial"/>
          <w:sz w:val="18"/>
          <w:szCs w:val="18"/>
          <w:lang w:val="es-CO"/>
        </w:rPr>
        <w:t xml:space="preserve">el artículo </w:t>
      </w:r>
      <w:r w:rsidR="00874C7F" w:rsidRPr="00EB4E1B">
        <w:rPr>
          <w:rFonts w:ascii="Arial" w:hAnsi="Arial" w:cs="Arial"/>
          <w:sz w:val="18"/>
          <w:szCs w:val="18"/>
          <w:lang w:val="es-CO"/>
        </w:rPr>
        <w:t>6.15.2.1.7 d</w:t>
      </w:r>
      <w:r w:rsidRPr="00EB4E1B">
        <w:rPr>
          <w:rFonts w:ascii="Arial" w:hAnsi="Arial" w:cs="Arial"/>
          <w:sz w:val="18"/>
          <w:szCs w:val="18"/>
          <w:lang w:val="es-CO"/>
        </w:rPr>
        <w:t>el Decreto 2555.</w:t>
      </w:r>
    </w:p>
    <w:p w14:paraId="1344483C" w14:textId="348CE1FD" w:rsidR="001946C1" w:rsidRPr="00EB4E1B" w:rsidRDefault="0031730D" w:rsidP="001946C1">
      <w:pPr>
        <w:pStyle w:val="Prrafodelista"/>
        <w:spacing w:after="0"/>
        <w:jc w:val="both"/>
        <w:rPr>
          <w:rFonts w:ascii="Arial" w:hAnsi="Arial" w:cs="Arial"/>
          <w:sz w:val="18"/>
          <w:szCs w:val="18"/>
          <w:lang w:val="es-CO"/>
        </w:rPr>
      </w:pPr>
    </w:p>
    <w:p w14:paraId="3D93EE67" w14:textId="6EF27CAE" w:rsidR="00373A2A" w:rsidRPr="00EB4E1B" w:rsidRDefault="00E6461B" w:rsidP="001946C1">
      <w:pPr>
        <w:pStyle w:val="Prrafodelista"/>
        <w:spacing w:after="0"/>
        <w:jc w:val="both"/>
        <w:rPr>
          <w:rFonts w:ascii="Arial" w:hAnsi="Arial" w:cs="Arial"/>
          <w:sz w:val="18"/>
          <w:szCs w:val="18"/>
          <w:lang w:val="es-CO"/>
        </w:rPr>
      </w:pPr>
      <w:r w:rsidRPr="00EB4E1B">
        <w:rPr>
          <w:rFonts w:ascii="Arial" w:hAnsi="Arial" w:cs="Arial"/>
          <w:sz w:val="18"/>
          <w:szCs w:val="18"/>
          <w:lang w:val="es-CO"/>
        </w:rPr>
        <w:t>Los gastos en que incurran los accionistas para la aceptación y liquidación de la OPA correrán por su cuenta. La contratación de una firma comisionista de bolsa, requisito indispensable para aceptar la presente Oferta, implicará eventualmente el pago de una comisión a cargo del aceptante de la OPA por la ejecución de la operación de la venta de las acciones. La mencionada comisión está gravada con IVA del 19%.</w:t>
      </w:r>
      <w:r w:rsidRPr="00EB4E1B">
        <w:rPr>
          <w:rFonts w:ascii="Arial" w:hAnsi="Arial" w:cs="Arial"/>
          <w:sz w:val="18"/>
          <w:szCs w:val="18"/>
          <w:highlight w:val="yellow"/>
          <w:lang w:val="es-CO"/>
        </w:rPr>
        <w:t xml:space="preserve"> </w:t>
      </w:r>
    </w:p>
    <w:p w14:paraId="67A622A2" w14:textId="6B8B91C4" w:rsidR="002D6997" w:rsidRPr="00EB4E1B" w:rsidRDefault="002D6997" w:rsidP="001946C1">
      <w:pPr>
        <w:pStyle w:val="Prrafodelista"/>
        <w:spacing w:after="0"/>
        <w:jc w:val="both"/>
        <w:rPr>
          <w:rFonts w:ascii="Arial" w:hAnsi="Arial" w:cs="Arial"/>
          <w:sz w:val="18"/>
          <w:szCs w:val="18"/>
          <w:lang w:val="es-CO"/>
        </w:rPr>
      </w:pPr>
    </w:p>
    <w:p w14:paraId="3D3B5374" w14:textId="63D7EF63" w:rsidR="00B02375" w:rsidRDefault="002D6997" w:rsidP="002D6997">
      <w:pPr>
        <w:pStyle w:val="Prrafodelista"/>
        <w:spacing w:after="0"/>
        <w:jc w:val="both"/>
        <w:rPr>
          <w:rFonts w:ascii="Arial" w:hAnsi="Arial" w:cs="Arial"/>
          <w:sz w:val="18"/>
          <w:szCs w:val="18"/>
          <w:lang w:val="es-CO"/>
        </w:rPr>
      </w:pPr>
      <w:r w:rsidRPr="00EB4E1B">
        <w:rPr>
          <w:rFonts w:ascii="Arial" w:hAnsi="Arial" w:cs="Arial"/>
          <w:sz w:val="18"/>
          <w:szCs w:val="18"/>
          <w:lang w:val="es-CO"/>
        </w:rPr>
        <w:t>Sin perjuicio de lo anterior, como parte de la estrategia para facilitar el acceso de los Destinatarios a la OPA, el Oferente ha acordado</w:t>
      </w:r>
      <w:r w:rsidR="00171C26">
        <w:rPr>
          <w:rFonts w:ascii="Arial" w:hAnsi="Arial" w:cs="Arial"/>
          <w:sz w:val="18"/>
          <w:szCs w:val="18"/>
          <w:lang w:val="es-CO"/>
        </w:rPr>
        <w:t xml:space="preserve"> con</w:t>
      </w:r>
      <w:r w:rsidRPr="00EB4E1B">
        <w:rPr>
          <w:rFonts w:ascii="Arial" w:hAnsi="Arial" w:cs="Arial"/>
          <w:sz w:val="18"/>
          <w:szCs w:val="18"/>
          <w:lang w:val="es-CO"/>
        </w:rPr>
        <w:t xml:space="preserve"> </w:t>
      </w:r>
      <w:r w:rsidR="009A3472">
        <w:rPr>
          <w:rFonts w:ascii="Arial" w:hAnsi="Arial" w:cs="Arial"/>
          <w:sz w:val="18"/>
          <w:szCs w:val="18"/>
          <w:lang w:val="es-CO"/>
        </w:rPr>
        <w:t>las</w:t>
      </w:r>
      <w:r w:rsidR="009A3472" w:rsidRPr="00EB4E1B">
        <w:rPr>
          <w:rFonts w:ascii="Arial" w:hAnsi="Arial" w:cs="Arial"/>
          <w:sz w:val="18"/>
          <w:szCs w:val="18"/>
          <w:lang w:val="es-CO"/>
        </w:rPr>
        <w:t xml:space="preserve"> </w:t>
      </w:r>
      <w:r w:rsidRPr="00EB4E1B">
        <w:rPr>
          <w:rFonts w:ascii="Arial" w:hAnsi="Arial" w:cs="Arial"/>
          <w:sz w:val="18"/>
          <w:szCs w:val="18"/>
          <w:lang w:val="es-CO"/>
        </w:rPr>
        <w:t xml:space="preserve">sociedades comisionistas de bolsa </w:t>
      </w:r>
      <w:r w:rsidR="009A3472">
        <w:rPr>
          <w:rFonts w:ascii="Arial" w:hAnsi="Arial" w:cs="Arial"/>
          <w:sz w:val="18"/>
          <w:szCs w:val="18"/>
          <w:lang w:val="es-CO"/>
        </w:rPr>
        <w:t xml:space="preserve">que se listan a continuación </w:t>
      </w:r>
      <w:r w:rsidR="00BF111D">
        <w:rPr>
          <w:rFonts w:ascii="Arial" w:hAnsi="Arial" w:cs="Arial"/>
          <w:sz w:val="18"/>
          <w:szCs w:val="18"/>
          <w:lang w:val="es-CO"/>
        </w:rPr>
        <w:t xml:space="preserve">o aquellas que informe el Oferente </w:t>
      </w:r>
      <w:r w:rsidR="00BF111D" w:rsidRPr="00BF111D">
        <w:rPr>
          <w:rFonts w:ascii="Arial" w:hAnsi="Arial" w:cs="Arial"/>
          <w:sz w:val="18"/>
          <w:szCs w:val="18"/>
          <w:lang w:val="es-CO"/>
        </w:rPr>
        <w:t>durante el período de aceptaciones, a través de la</w:t>
      </w:r>
      <w:r w:rsidR="00BF111D">
        <w:rPr>
          <w:rFonts w:ascii="Arial" w:hAnsi="Arial" w:cs="Arial"/>
          <w:sz w:val="20"/>
          <w:szCs w:val="20"/>
          <w:lang w:val="es-ES"/>
        </w:rPr>
        <w:t xml:space="preserve"> </w:t>
      </w:r>
      <w:r w:rsidR="00BF111D" w:rsidRPr="00BF111D">
        <w:rPr>
          <w:rFonts w:ascii="Arial" w:hAnsi="Arial" w:cs="Arial"/>
          <w:sz w:val="20"/>
          <w:szCs w:val="20"/>
          <w:lang w:val="es-ES"/>
        </w:rPr>
        <w:t xml:space="preserve">página </w:t>
      </w:r>
      <w:r w:rsidR="00BF111D" w:rsidRPr="00270B3D">
        <w:rPr>
          <w:rFonts w:ascii="Arial" w:hAnsi="Arial" w:cs="Arial"/>
          <w:sz w:val="18"/>
          <w:szCs w:val="18"/>
          <w:lang w:val="es-CO"/>
        </w:rPr>
        <w:t xml:space="preserve">web de </w:t>
      </w:r>
      <w:proofErr w:type="spellStart"/>
      <w:r w:rsidR="00BF111D" w:rsidRPr="00270B3D">
        <w:rPr>
          <w:rFonts w:ascii="Arial" w:hAnsi="Arial" w:cs="Arial"/>
          <w:sz w:val="18"/>
          <w:szCs w:val="18"/>
          <w:lang w:val="es-CO"/>
        </w:rPr>
        <w:t>Servivalores</w:t>
      </w:r>
      <w:proofErr w:type="spellEnd"/>
      <w:r w:rsidR="00BF111D" w:rsidRPr="00270B3D">
        <w:rPr>
          <w:rFonts w:ascii="Arial" w:hAnsi="Arial" w:cs="Arial"/>
          <w:sz w:val="18"/>
          <w:szCs w:val="18"/>
          <w:lang w:val="es-CO"/>
        </w:rPr>
        <w:t xml:space="preserve"> GNB Sudameris S.A. Comisionista de Bolsa (</w:t>
      </w:r>
      <w:hyperlink r:id="rId11" w:history="1">
        <w:r w:rsidR="00BF111D" w:rsidRPr="00270B3D">
          <w:rPr>
            <w:rFonts w:ascii="Arial" w:hAnsi="Arial" w:cs="Arial"/>
            <w:sz w:val="18"/>
            <w:szCs w:val="18"/>
            <w:lang w:val="es-CO"/>
          </w:rPr>
          <w:t>https://www.servivalores.gnbsudameris.com.co/</w:t>
        </w:r>
      </w:hyperlink>
      <w:r w:rsidR="00BF111D" w:rsidRPr="00270B3D">
        <w:rPr>
          <w:rFonts w:ascii="Arial" w:hAnsi="Arial" w:cs="Arial"/>
          <w:sz w:val="18"/>
          <w:szCs w:val="18"/>
          <w:lang w:val="es-CO"/>
        </w:rPr>
        <w:t xml:space="preserve">) y/o avisos publicados en periódicos de amplia circulación, </w:t>
      </w:r>
      <w:r w:rsidRPr="00EB4E1B">
        <w:rPr>
          <w:rFonts w:ascii="Arial" w:hAnsi="Arial" w:cs="Arial"/>
          <w:sz w:val="18"/>
          <w:szCs w:val="18"/>
          <w:lang w:val="es-CO"/>
        </w:rPr>
        <w:t xml:space="preserve">pagar </w:t>
      </w:r>
      <w:r w:rsidR="00DF63CD" w:rsidRPr="00EB4E1B">
        <w:rPr>
          <w:rFonts w:ascii="Arial" w:hAnsi="Arial" w:cs="Arial"/>
          <w:sz w:val="18"/>
          <w:szCs w:val="18"/>
          <w:lang w:val="es-CO"/>
        </w:rPr>
        <w:t>las comisiones correspondientes a las aceptaciones adjudicadas en los términos acordados entre dichas sociedades comisionistas y el Oferente</w:t>
      </w:r>
      <w:r w:rsidRPr="00EB4E1B">
        <w:rPr>
          <w:rFonts w:ascii="Arial" w:hAnsi="Arial" w:cs="Arial"/>
          <w:sz w:val="18"/>
          <w:szCs w:val="18"/>
          <w:lang w:val="es-CO"/>
        </w:rPr>
        <w:t>. Esta</w:t>
      </w:r>
      <w:r w:rsidR="00DF63CD" w:rsidRPr="00EB4E1B">
        <w:rPr>
          <w:rFonts w:ascii="Arial" w:hAnsi="Arial" w:cs="Arial"/>
          <w:sz w:val="18"/>
          <w:szCs w:val="18"/>
          <w:lang w:val="es-CO"/>
        </w:rPr>
        <w:t>s</w:t>
      </w:r>
      <w:r w:rsidRPr="00EB4E1B">
        <w:rPr>
          <w:rFonts w:ascii="Arial" w:hAnsi="Arial" w:cs="Arial"/>
          <w:sz w:val="18"/>
          <w:szCs w:val="18"/>
          <w:lang w:val="es-CO"/>
        </w:rPr>
        <w:t xml:space="preserve"> </w:t>
      </w:r>
      <w:r w:rsidR="00DF63CD" w:rsidRPr="00EB4E1B">
        <w:rPr>
          <w:rFonts w:ascii="Arial" w:hAnsi="Arial" w:cs="Arial"/>
          <w:sz w:val="18"/>
          <w:szCs w:val="18"/>
          <w:lang w:val="es-CO"/>
        </w:rPr>
        <w:t>comisiones</w:t>
      </w:r>
      <w:r w:rsidRPr="00EB4E1B">
        <w:rPr>
          <w:rFonts w:ascii="Arial" w:hAnsi="Arial" w:cs="Arial"/>
          <w:sz w:val="18"/>
          <w:szCs w:val="18"/>
          <w:lang w:val="es-CO"/>
        </w:rPr>
        <w:t xml:space="preserve"> y el IVA del 19% que se genera de ésta</w:t>
      </w:r>
      <w:r w:rsidR="00DF63CD" w:rsidRPr="00EB4E1B">
        <w:rPr>
          <w:rFonts w:ascii="Arial" w:hAnsi="Arial" w:cs="Arial"/>
          <w:sz w:val="18"/>
          <w:szCs w:val="18"/>
          <w:lang w:val="es-CO"/>
        </w:rPr>
        <w:t>s</w:t>
      </w:r>
      <w:r w:rsidRPr="00EB4E1B">
        <w:rPr>
          <w:rFonts w:ascii="Arial" w:hAnsi="Arial" w:cs="Arial"/>
          <w:sz w:val="18"/>
          <w:szCs w:val="18"/>
          <w:lang w:val="es-CO"/>
        </w:rPr>
        <w:t xml:space="preserve">, estará a cargo del Oferente e implica que estas sociedades comisionistas de bolsa </w:t>
      </w:r>
      <w:r w:rsidRPr="00F56943">
        <w:rPr>
          <w:rFonts w:ascii="Arial" w:hAnsi="Arial" w:cs="Arial"/>
          <w:b/>
          <w:bCs/>
          <w:sz w:val="18"/>
          <w:szCs w:val="18"/>
          <w:u w:val="single"/>
          <w:lang w:val="es-CO"/>
        </w:rPr>
        <w:t>no cobrarán importe adicional alguno a los Destinatarios que acudan a la OPA por su conducto</w:t>
      </w:r>
      <w:r w:rsidR="00B67299" w:rsidRPr="00DC689E">
        <w:rPr>
          <w:rFonts w:ascii="Arial" w:hAnsi="Arial" w:cs="Arial"/>
          <w:sz w:val="18"/>
          <w:szCs w:val="18"/>
          <w:lang w:val="es-CO"/>
        </w:rPr>
        <w:t>.</w:t>
      </w:r>
      <w:r w:rsidR="0033645C">
        <w:rPr>
          <w:rFonts w:ascii="Arial" w:hAnsi="Arial" w:cs="Arial"/>
          <w:sz w:val="18"/>
          <w:szCs w:val="18"/>
          <w:lang w:val="es-CO"/>
        </w:rPr>
        <w:t xml:space="preserve"> </w:t>
      </w:r>
      <w:r w:rsidR="0081466A">
        <w:rPr>
          <w:rFonts w:ascii="Arial" w:hAnsi="Arial" w:cs="Arial"/>
          <w:sz w:val="18"/>
          <w:szCs w:val="18"/>
          <w:lang w:val="es-CO"/>
        </w:rPr>
        <w:t>Puede consultar con</w:t>
      </w:r>
      <w:r w:rsidR="0033645C">
        <w:rPr>
          <w:rFonts w:ascii="Arial" w:hAnsi="Arial" w:cs="Arial"/>
          <w:sz w:val="18"/>
          <w:szCs w:val="18"/>
          <w:lang w:val="es-CO"/>
        </w:rPr>
        <w:t xml:space="preserve"> su comisionista de bolsa si existe</w:t>
      </w:r>
      <w:r w:rsidR="009A4BCA">
        <w:rPr>
          <w:rFonts w:ascii="Arial" w:hAnsi="Arial" w:cs="Arial"/>
          <w:sz w:val="18"/>
          <w:szCs w:val="18"/>
          <w:lang w:val="es-CO"/>
        </w:rPr>
        <w:t xml:space="preserve"> algún acuerdo en relación con el pago de las comisiones.</w:t>
      </w:r>
      <w:r w:rsidR="0033645C">
        <w:rPr>
          <w:rFonts w:ascii="Arial" w:hAnsi="Arial" w:cs="Arial"/>
          <w:sz w:val="18"/>
          <w:szCs w:val="18"/>
          <w:lang w:val="es-CO"/>
        </w:rPr>
        <w:t xml:space="preserve"> </w:t>
      </w:r>
    </w:p>
    <w:p w14:paraId="0778F556" w14:textId="77777777" w:rsidR="000318AD" w:rsidRDefault="000318AD" w:rsidP="002D6997">
      <w:pPr>
        <w:pStyle w:val="Prrafodelista"/>
        <w:spacing w:after="0"/>
        <w:jc w:val="both"/>
        <w:rPr>
          <w:rFonts w:ascii="Arial" w:hAnsi="Arial" w:cs="Arial"/>
          <w:sz w:val="18"/>
          <w:szCs w:val="18"/>
          <w:lang w:val="es-CO"/>
        </w:rPr>
      </w:pPr>
    </w:p>
    <w:p w14:paraId="4A489657" w14:textId="77777777" w:rsidR="000318AD" w:rsidRPr="00EB4E1B" w:rsidRDefault="000318AD" w:rsidP="000318AD">
      <w:pPr>
        <w:pStyle w:val="Prrafodelista"/>
        <w:spacing w:after="0"/>
        <w:jc w:val="both"/>
        <w:rPr>
          <w:rFonts w:ascii="Arial" w:hAnsi="Arial" w:cs="Arial"/>
          <w:sz w:val="18"/>
          <w:szCs w:val="18"/>
          <w:lang w:val="es-CO"/>
        </w:rPr>
      </w:pPr>
      <w:r w:rsidRPr="00EB4E1B">
        <w:rPr>
          <w:rFonts w:ascii="Arial" w:hAnsi="Arial" w:cs="Arial"/>
          <w:sz w:val="18"/>
          <w:szCs w:val="18"/>
          <w:lang w:val="es-CO"/>
        </w:rPr>
        <w:t>•</w:t>
      </w:r>
      <w:r w:rsidRPr="00EB4E1B">
        <w:rPr>
          <w:rFonts w:ascii="Arial" w:hAnsi="Arial" w:cs="Arial"/>
          <w:sz w:val="18"/>
          <w:szCs w:val="18"/>
          <w:lang w:val="es-CO"/>
        </w:rPr>
        <w:tab/>
        <w:t xml:space="preserve">Sociedad Comisionista de Bolsa: </w:t>
      </w:r>
    </w:p>
    <w:p w14:paraId="5DBC5801" w14:textId="506EF222" w:rsidR="000318AD" w:rsidRPr="005D635B" w:rsidRDefault="005D635B" w:rsidP="000318AD">
      <w:pPr>
        <w:pStyle w:val="Prrafodelista"/>
        <w:spacing w:after="0"/>
        <w:jc w:val="both"/>
        <w:rPr>
          <w:rFonts w:ascii="Arial" w:hAnsi="Arial" w:cs="Arial"/>
          <w:b/>
          <w:bCs/>
          <w:sz w:val="18"/>
          <w:szCs w:val="18"/>
          <w:lang w:val="es-CO"/>
        </w:rPr>
      </w:pPr>
      <w:r w:rsidRPr="00C41E9E">
        <w:rPr>
          <w:rFonts w:ascii="Arial" w:hAnsi="Arial" w:cs="Arial"/>
          <w:b/>
          <w:bCs/>
          <w:sz w:val="18"/>
          <w:szCs w:val="18"/>
          <w:lang w:val="es-CO"/>
        </w:rPr>
        <w:t>Servivalores GNB Sudameris S.A., Comisionista de Bolsa</w:t>
      </w:r>
    </w:p>
    <w:p w14:paraId="467CFD2C" w14:textId="77777777" w:rsidR="002551BF" w:rsidRDefault="002551BF" w:rsidP="000318AD">
      <w:pPr>
        <w:pStyle w:val="Prrafodelista"/>
        <w:spacing w:after="0"/>
        <w:jc w:val="both"/>
        <w:rPr>
          <w:rFonts w:ascii="Arial" w:hAnsi="Arial" w:cs="Arial"/>
          <w:sz w:val="18"/>
          <w:szCs w:val="18"/>
          <w:lang w:val="es-CO"/>
        </w:rPr>
      </w:pPr>
      <w:r w:rsidRPr="00EB4E1B">
        <w:rPr>
          <w:rFonts w:ascii="Arial" w:hAnsi="Arial" w:cs="Arial"/>
          <w:sz w:val="18"/>
          <w:szCs w:val="18"/>
          <w:lang w:val="es-CO"/>
        </w:rPr>
        <w:t>Carrera 7 No. 75-85/87 – Piso 3</w:t>
      </w:r>
    </w:p>
    <w:p w14:paraId="33C74315" w14:textId="77777777" w:rsidR="002551BF" w:rsidRDefault="0031730D" w:rsidP="000318AD">
      <w:pPr>
        <w:pStyle w:val="Prrafodelista"/>
        <w:spacing w:after="0"/>
        <w:jc w:val="both"/>
        <w:rPr>
          <w:rStyle w:val="Hipervnculo"/>
          <w:rFonts w:ascii="Arial" w:hAnsi="Arial" w:cs="Arial"/>
          <w:sz w:val="18"/>
          <w:szCs w:val="18"/>
          <w:lang w:val="es-CO"/>
        </w:rPr>
      </w:pPr>
      <w:hyperlink r:id="rId12" w:history="1">
        <w:r w:rsidR="002551BF" w:rsidRPr="005C01A6">
          <w:rPr>
            <w:rStyle w:val="Hipervnculo"/>
            <w:rFonts w:ascii="Arial" w:hAnsi="Arial" w:cs="Arial"/>
            <w:sz w:val="18"/>
            <w:szCs w:val="18"/>
            <w:lang w:val="es-CO"/>
          </w:rPr>
          <w:t>https://www.servivalores.gnbsudameris.com.co/</w:t>
        </w:r>
      </w:hyperlink>
    </w:p>
    <w:p w14:paraId="6062B947" w14:textId="6B1D324F" w:rsidR="000318AD" w:rsidRDefault="000318AD" w:rsidP="000318AD">
      <w:pPr>
        <w:pStyle w:val="Prrafodelista"/>
        <w:spacing w:after="0"/>
        <w:jc w:val="both"/>
        <w:rPr>
          <w:rFonts w:ascii="Arial" w:hAnsi="Arial" w:cs="Arial"/>
          <w:sz w:val="18"/>
          <w:szCs w:val="18"/>
          <w:lang w:val="es-CO"/>
        </w:rPr>
      </w:pPr>
      <w:r w:rsidRPr="0045695F">
        <w:rPr>
          <w:rFonts w:ascii="Arial" w:hAnsi="Arial" w:cs="Arial"/>
          <w:sz w:val="18"/>
          <w:szCs w:val="18"/>
          <w:lang w:val="es-CO"/>
        </w:rPr>
        <w:t xml:space="preserve">Teléfono: </w:t>
      </w:r>
      <w:r w:rsidR="00327765">
        <w:rPr>
          <w:rFonts w:ascii="Arial" w:hAnsi="Arial" w:cs="Arial"/>
          <w:sz w:val="18"/>
          <w:szCs w:val="18"/>
          <w:lang w:val="es-CO"/>
        </w:rPr>
        <w:t>+57 (</w:t>
      </w:r>
      <w:r w:rsidR="003604A3" w:rsidRPr="00951BB0">
        <w:rPr>
          <w:rFonts w:ascii="Arial" w:hAnsi="Arial" w:cs="Arial"/>
          <w:sz w:val="18"/>
          <w:szCs w:val="18"/>
          <w:lang w:val="es-CO"/>
        </w:rPr>
        <w:t>601</w:t>
      </w:r>
      <w:r w:rsidR="00327765">
        <w:rPr>
          <w:rFonts w:ascii="Arial" w:hAnsi="Arial" w:cs="Arial"/>
          <w:sz w:val="18"/>
          <w:szCs w:val="18"/>
          <w:lang w:val="es-CO"/>
        </w:rPr>
        <w:t>)</w:t>
      </w:r>
      <w:r w:rsidR="003604A3" w:rsidRPr="00951BB0">
        <w:rPr>
          <w:rFonts w:ascii="Arial" w:hAnsi="Arial" w:cs="Arial"/>
          <w:sz w:val="18"/>
          <w:szCs w:val="18"/>
          <w:lang w:val="es-CO"/>
        </w:rPr>
        <w:t xml:space="preserve"> 3160000 ext. 11018</w:t>
      </w:r>
    </w:p>
    <w:p w14:paraId="36C3C3A4" w14:textId="301553C4" w:rsidR="002D6997" w:rsidRDefault="00B67299" w:rsidP="002D6997">
      <w:pPr>
        <w:pStyle w:val="Prrafodelista"/>
        <w:spacing w:after="0"/>
        <w:jc w:val="both"/>
        <w:rPr>
          <w:rFonts w:ascii="Arial" w:hAnsi="Arial" w:cs="Arial"/>
          <w:sz w:val="18"/>
          <w:szCs w:val="18"/>
          <w:lang w:val="es-CO"/>
        </w:rPr>
      </w:pPr>
      <w:r w:rsidRPr="00DC689E">
        <w:rPr>
          <w:rFonts w:ascii="Arial" w:hAnsi="Arial" w:cs="Arial"/>
          <w:sz w:val="18"/>
          <w:szCs w:val="18"/>
          <w:lang w:val="es-CO"/>
        </w:rPr>
        <w:t xml:space="preserve"> </w:t>
      </w:r>
    </w:p>
    <w:p w14:paraId="5097F803"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w:t>
      </w:r>
      <w:r w:rsidRPr="00DF78BD">
        <w:rPr>
          <w:rFonts w:ascii="Arial" w:hAnsi="Arial" w:cs="Arial"/>
          <w:sz w:val="18"/>
          <w:szCs w:val="18"/>
          <w:lang w:val="es-CO"/>
        </w:rPr>
        <w:tab/>
        <w:t xml:space="preserve">Sociedad Comisionista de Bolsa: </w:t>
      </w:r>
    </w:p>
    <w:p w14:paraId="71126B5F" w14:textId="77777777" w:rsidR="00DF78BD" w:rsidRPr="00DF78BD" w:rsidRDefault="00DF78BD" w:rsidP="00DF78BD">
      <w:pPr>
        <w:pStyle w:val="Prrafodelista"/>
        <w:spacing w:after="0"/>
        <w:jc w:val="both"/>
        <w:rPr>
          <w:rFonts w:ascii="Arial" w:hAnsi="Arial" w:cs="Arial"/>
          <w:sz w:val="18"/>
          <w:szCs w:val="18"/>
          <w:lang w:val="es-CO"/>
        </w:rPr>
      </w:pPr>
      <w:r w:rsidRPr="002D1818">
        <w:rPr>
          <w:rFonts w:ascii="Arial" w:hAnsi="Arial" w:cs="Arial"/>
          <w:b/>
          <w:bCs/>
          <w:sz w:val="18"/>
          <w:szCs w:val="18"/>
          <w:lang w:val="es-CO"/>
        </w:rPr>
        <w:t>Alianza Valores Comisionista de Bolsa S.A</w:t>
      </w:r>
      <w:r w:rsidRPr="00DF78BD">
        <w:rPr>
          <w:rFonts w:ascii="Arial" w:hAnsi="Arial" w:cs="Arial"/>
          <w:sz w:val="18"/>
          <w:szCs w:val="18"/>
          <w:lang w:val="es-CO"/>
        </w:rPr>
        <w:t>.</w:t>
      </w:r>
    </w:p>
    <w:p w14:paraId="6AAE0502"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Avenida Carrera 15 # 82-99 Piso 3</w:t>
      </w:r>
    </w:p>
    <w:p w14:paraId="31031457" w14:textId="75C99BFF" w:rsidR="00DF78BD" w:rsidRPr="00DF78BD" w:rsidRDefault="0031730D" w:rsidP="00DF78BD">
      <w:pPr>
        <w:pStyle w:val="Prrafodelista"/>
        <w:spacing w:after="0"/>
        <w:jc w:val="both"/>
        <w:rPr>
          <w:rFonts w:ascii="Arial" w:hAnsi="Arial" w:cs="Arial"/>
          <w:sz w:val="18"/>
          <w:szCs w:val="18"/>
          <w:lang w:val="es-CO"/>
        </w:rPr>
      </w:pPr>
      <w:hyperlink r:id="rId13" w:history="1">
        <w:r w:rsidR="00F26F56" w:rsidRPr="003B51DA">
          <w:rPr>
            <w:rStyle w:val="Hipervnculo"/>
            <w:rFonts w:ascii="Arial" w:hAnsi="Arial" w:cs="Arial"/>
            <w:sz w:val="18"/>
            <w:szCs w:val="18"/>
            <w:lang w:val="es-CO"/>
          </w:rPr>
          <w:t>www.alianza.com.co</w:t>
        </w:r>
      </w:hyperlink>
    </w:p>
    <w:p w14:paraId="5E3015AF"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Teléfonos: +57 (601) 6062100</w:t>
      </w:r>
    </w:p>
    <w:p w14:paraId="75BCD0BC" w14:textId="77777777" w:rsidR="00DF78BD" w:rsidRPr="00DF78BD" w:rsidRDefault="00DF78BD" w:rsidP="00DF78BD">
      <w:pPr>
        <w:pStyle w:val="Prrafodelista"/>
        <w:spacing w:after="0"/>
        <w:jc w:val="both"/>
        <w:rPr>
          <w:rFonts w:ascii="Arial" w:hAnsi="Arial" w:cs="Arial"/>
          <w:sz w:val="18"/>
          <w:szCs w:val="18"/>
          <w:lang w:val="es-CO"/>
        </w:rPr>
      </w:pPr>
    </w:p>
    <w:p w14:paraId="67A0A74B"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lastRenderedPageBreak/>
        <w:t>•</w:t>
      </w:r>
      <w:r w:rsidRPr="00DF78BD">
        <w:rPr>
          <w:rFonts w:ascii="Arial" w:hAnsi="Arial" w:cs="Arial"/>
          <w:sz w:val="18"/>
          <w:szCs w:val="18"/>
          <w:lang w:val="es-CO"/>
        </w:rPr>
        <w:tab/>
        <w:t xml:space="preserve">Sociedad Comisionista de Bolsa: </w:t>
      </w:r>
    </w:p>
    <w:p w14:paraId="193ED0C6" w14:textId="77777777" w:rsidR="00DF78BD" w:rsidRPr="002D1818" w:rsidRDefault="00DF78BD" w:rsidP="00DF78BD">
      <w:pPr>
        <w:pStyle w:val="Prrafodelista"/>
        <w:spacing w:after="0"/>
        <w:jc w:val="both"/>
        <w:rPr>
          <w:rFonts w:ascii="Arial" w:hAnsi="Arial" w:cs="Arial"/>
          <w:b/>
          <w:bCs/>
          <w:sz w:val="18"/>
          <w:szCs w:val="18"/>
          <w:lang w:val="es-CO"/>
        </w:rPr>
      </w:pPr>
      <w:r w:rsidRPr="002D1818">
        <w:rPr>
          <w:rFonts w:ascii="Arial" w:hAnsi="Arial" w:cs="Arial"/>
          <w:b/>
          <w:bCs/>
          <w:sz w:val="18"/>
          <w:szCs w:val="18"/>
          <w:lang w:val="es-CO"/>
        </w:rPr>
        <w:t>Casa de Bolsa S.A. Sociedad Comisionista de Bolsa</w:t>
      </w:r>
    </w:p>
    <w:p w14:paraId="19DBFE52"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 xml:space="preserve">Carrera 13 No. 26 – 45 Oficina 502 Edificio Corficolombiana </w:t>
      </w:r>
    </w:p>
    <w:p w14:paraId="27B840B8" w14:textId="5A520D2C" w:rsidR="00DF78BD" w:rsidRPr="00DF78BD" w:rsidRDefault="0031730D" w:rsidP="00DF78BD">
      <w:pPr>
        <w:pStyle w:val="Prrafodelista"/>
        <w:spacing w:after="0"/>
        <w:jc w:val="both"/>
        <w:rPr>
          <w:rFonts w:ascii="Arial" w:hAnsi="Arial" w:cs="Arial"/>
          <w:sz w:val="18"/>
          <w:szCs w:val="18"/>
          <w:lang w:val="es-CO"/>
        </w:rPr>
      </w:pPr>
      <w:hyperlink r:id="rId14" w:history="1">
        <w:r w:rsidR="00F26F56" w:rsidRPr="003B51DA">
          <w:rPr>
            <w:rStyle w:val="Hipervnculo"/>
            <w:rFonts w:ascii="Arial" w:hAnsi="Arial" w:cs="Arial"/>
            <w:sz w:val="18"/>
            <w:szCs w:val="18"/>
            <w:lang w:val="es-CO"/>
          </w:rPr>
          <w:t>www.casadebolsa.com.co</w:t>
        </w:r>
      </w:hyperlink>
    </w:p>
    <w:p w14:paraId="62979DC5"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Teléfono: +57 (601) 6447730</w:t>
      </w:r>
    </w:p>
    <w:p w14:paraId="6D8C80FB" w14:textId="77777777" w:rsidR="00DF78BD" w:rsidRPr="00DF78BD" w:rsidRDefault="00DF78BD" w:rsidP="00DF78BD">
      <w:pPr>
        <w:pStyle w:val="Prrafodelista"/>
        <w:spacing w:after="0"/>
        <w:jc w:val="both"/>
        <w:rPr>
          <w:rFonts w:ascii="Arial" w:hAnsi="Arial" w:cs="Arial"/>
          <w:sz w:val="18"/>
          <w:szCs w:val="18"/>
          <w:lang w:val="es-CO"/>
        </w:rPr>
      </w:pPr>
    </w:p>
    <w:p w14:paraId="423D0509"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w:t>
      </w:r>
      <w:r w:rsidRPr="00DF78BD">
        <w:rPr>
          <w:rFonts w:ascii="Arial" w:hAnsi="Arial" w:cs="Arial"/>
          <w:sz w:val="18"/>
          <w:szCs w:val="18"/>
          <w:lang w:val="es-CO"/>
        </w:rPr>
        <w:tab/>
        <w:t xml:space="preserve">Sociedad Comisionista de Bolsa: </w:t>
      </w:r>
    </w:p>
    <w:p w14:paraId="39F6FAD1" w14:textId="77777777" w:rsidR="00DF78BD" w:rsidRPr="002D1818" w:rsidRDefault="00DF78BD" w:rsidP="00DF78BD">
      <w:pPr>
        <w:pStyle w:val="Prrafodelista"/>
        <w:spacing w:after="0"/>
        <w:jc w:val="both"/>
        <w:rPr>
          <w:rFonts w:ascii="Arial" w:hAnsi="Arial" w:cs="Arial"/>
          <w:b/>
          <w:bCs/>
          <w:sz w:val="18"/>
          <w:szCs w:val="18"/>
          <w:lang w:val="es-CO"/>
        </w:rPr>
      </w:pPr>
      <w:r w:rsidRPr="002D1818">
        <w:rPr>
          <w:rFonts w:ascii="Arial" w:hAnsi="Arial" w:cs="Arial"/>
          <w:b/>
          <w:bCs/>
          <w:sz w:val="18"/>
          <w:szCs w:val="18"/>
          <w:lang w:val="es-CO"/>
        </w:rPr>
        <w:t>Acciones y Valores S.A. Comisionista de Bolsa</w:t>
      </w:r>
    </w:p>
    <w:p w14:paraId="530107E1"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Calle 72 # 7-64, Piso 11</w:t>
      </w:r>
    </w:p>
    <w:p w14:paraId="6998286A" w14:textId="24F29979" w:rsidR="00DF78BD" w:rsidRPr="00DF78BD" w:rsidRDefault="0031730D" w:rsidP="00DF78BD">
      <w:pPr>
        <w:pStyle w:val="Prrafodelista"/>
        <w:spacing w:after="0"/>
        <w:jc w:val="both"/>
        <w:rPr>
          <w:rFonts w:ascii="Arial" w:hAnsi="Arial" w:cs="Arial"/>
          <w:sz w:val="18"/>
          <w:szCs w:val="18"/>
          <w:lang w:val="es-CO"/>
        </w:rPr>
      </w:pPr>
      <w:hyperlink r:id="rId15" w:history="1">
        <w:r w:rsidR="00F26F56" w:rsidRPr="003B51DA">
          <w:rPr>
            <w:rStyle w:val="Hipervnculo"/>
            <w:rFonts w:ascii="Arial" w:hAnsi="Arial" w:cs="Arial"/>
            <w:sz w:val="18"/>
            <w:szCs w:val="18"/>
            <w:lang w:val="es-CO"/>
          </w:rPr>
          <w:t>https://www.accivalores.com/</w:t>
        </w:r>
      </w:hyperlink>
      <w:r w:rsidR="00F26F56">
        <w:rPr>
          <w:rFonts w:ascii="Arial" w:hAnsi="Arial" w:cs="Arial"/>
          <w:sz w:val="18"/>
          <w:szCs w:val="18"/>
          <w:lang w:val="es-CO"/>
        </w:rPr>
        <w:t xml:space="preserve"> </w:t>
      </w:r>
    </w:p>
    <w:p w14:paraId="0D535702"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Teléfono: +57 (601) 3907400</w:t>
      </w:r>
    </w:p>
    <w:p w14:paraId="513D9BCD" w14:textId="77777777" w:rsidR="00DF78BD" w:rsidRPr="00DF78BD" w:rsidRDefault="00DF78BD" w:rsidP="00DF78BD">
      <w:pPr>
        <w:pStyle w:val="Prrafodelista"/>
        <w:spacing w:after="0"/>
        <w:jc w:val="both"/>
        <w:rPr>
          <w:rFonts w:ascii="Arial" w:hAnsi="Arial" w:cs="Arial"/>
          <w:sz w:val="18"/>
          <w:szCs w:val="18"/>
          <w:lang w:val="es-CO"/>
        </w:rPr>
      </w:pPr>
    </w:p>
    <w:p w14:paraId="438EEA87"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w:t>
      </w:r>
      <w:r w:rsidRPr="00DF78BD">
        <w:rPr>
          <w:rFonts w:ascii="Arial" w:hAnsi="Arial" w:cs="Arial"/>
          <w:sz w:val="18"/>
          <w:szCs w:val="18"/>
          <w:lang w:val="es-CO"/>
        </w:rPr>
        <w:tab/>
        <w:t xml:space="preserve">Sociedad Comisionista de Bolsa: </w:t>
      </w:r>
    </w:p>
    <w:p w14:paraId="5CC81BD3" w14:textId="77777777" w:rsidR="00DF78BD" w:rsidRPr="002D1818" w:rsidRDefault="00DF78BD" w:rsidP="00DF78BD">
      <w:pPr>
        <w:pStyle w:val="Prrafodelista"/>
        <w:spacing w:after="0"/>
        <w:jc w:val="both"/>
        <w:rPr>
          <w:rFonts w:ascii="Arial" w:hAnsi="Arial" w:cs="Arial"/>
          <w:b/>
          <w:bCs/>
          <w:sz w:val="18"/>
          <w:szCs w:val="18"/>
          <w:lang w:val="es-CO"/>
        </w:rPr>
      </w:pPr>
      <w:r w:rsidRPr="002D1818">
        <w:rPr>
          <w:rFonts w:ascii="Arial" w:hAnsi="Arial" w:cs="Arial"/>
          <w:b/>
          <w:bCs/>
          <w:sz w:val="18"/>
          <w:szCs w:val="18"/>
          <w:lang w:val="es-CO"/>
        </w:rPr>
        <w:t xml:space="preserve">Global </w:t>
      </w:r>
      <w:proofErr w:type="spellStart"/>
      <w:r w:rsidRPr="002D1818">
        <w:rPr>
          <w:rFonts w:ascii="Arial" w:hAnsi="Arial" w:cs="Arial"/>
          <w:b/>
          <w:bCs/>
          <w:sz w:val="18"/>
          <w:szCs w:val="18"/>
          <w:lang w:val="es-CO"/>
        </w:rPr>
        <w:t>Securities</w:t>
      </w:r>
      <w:proofErr w:type="spellEnd"/>
      <w:r w:rsidRPr="002D1818">
        <w:rPr>
          <w:rFonts w:ascii="Arial" w:hAnsi="Arial" w:cs="Arial"/>
          <w:b/>
          <w:bCs/>
          <w:sz w:val="18"/>
          <w:szCs w:val="18"/>
          <w:lang w:val="es-CO"/>
        </w:rPr>
        <w:t xml:space="preserve"> S.A. Comisionista de Bolsa</w:t>
      </w:r>
    </w:p>
    <w:p w14:paraId="03E0653E"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Carrera 7 # 71-21 Torre A Piso 6</w:t>
      </w:r>
    </w:p>
    <w:p w14:paraId="5298AB1A" w14:textId="3D3C8977" w:rsidR="00DF78BD" w:rsidRPr="00DF78BD" w:rsidRDefault="0031730D" w:rsidP="00DF78BD">
      <w:pPr>
        <w:pStyle w:val="Prrafodelista"/>
        <w:spacing w:after="0"/>
        <w:jc w:val="both"/>
        <w:rPr>
          <w:rFonts w:ascii="Arial" w:hAnsi="Arial" w:cs="Arial"/>
          <w:sz w:val="18"/>
          <w:szCs w:val="18"/>
          <w:lang w:val="es-CO"/>
        </w:rPr>
      </w:pPr>
      <w:hyperlink r:id="rId16" w:history="1">
        <w:r w:rsidR="00F26F56" w:rsidRPr="003B51DA">
          <w:rPr>
            <w:rStyle w:val="Hipervnculo"/>
            <w:rFonts w:ascii="Arial" w:hAnsi="Arial" w:cs="Arial"/>
            <w:sz w:val="18"/>
            <w:szCs w:val="18"/>
            <w:lang w:val="es-CO"/>
          </w:rPr>
          <w:t>www.globalcdb.com</w:t>
        </w:r>
      </w:hyperlink>
      <w:r w:rsidR="00F26F56">
        <w:rPr>
          <w:rFonts w:ascii="Arial" w:hAnsi="Arial" w:cs="Arial"/>
          <w:sz w:val="18"/>
          <w:szCs w:val="18"/>
          <w:lang w:val="es-CO"/>
        </w:rPr>
        <w:t xml:space="preserve"> </w:t>
      </w:r>
    </w:p>
    <w:p w14:paraId="45E8EB66"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Teléfono: +57 (601) 3905591</w:t>
      </w:r>
    </w:p>
    <w:p w14:paraId="139B7190" w14:textId="77777777" w:rsidR="00DF78BD" w:rsidRPr="00DF78BD" w:rsidRDefault="00DF78BD" w:rsidP="00DF78BD">
      <w:pPr>
        <w:pStyle w:val="Prrafodelista"/>
        <w:spacing w:after="0"/>
        <w:jc w:val="both"/>
        <w:rPr>
          <w:rFonts w:ascii="Arial" w:hAnsi="Arial" w:cs="Arial"/>
          <w:sz w:val="18"/>
          <w:szCs w:val="18"/>
          <w:lang w:val="es-CO"/>
        </w:rPr>
      </w:pPr>
    </w:p>
    <w:p w14:paraId="4D605C0E"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w:t>
      </w:r>
      <w:r w:rsidRPr="00DF78BD">
        <w:rPr>
          <w:rFonts w:ascii="Arial" w:hAnsi="Arial" w:cs="Arial"/>
          <w:sz w:val="18"/>
          <w:szCs w:val="18"/>
          <w:lang w:val="es-CO"/>
        </w:rPr>
        <w:tab/>
        <w:t xml:space="preserve">Sociedad Comisionista de Bolsa: </w:t>
      </w:r>
    </w:p>
    <w:p w14:paraId="04B86E84" w14:textId="77777777" w:rsidR="00DF78BD" w:rsidRPr="002D1818" w:rsidRDefault="00DF78BD" w:rsidP="00DF78BD">
      <w:pPr>
        <w:pStyle w:val="Prrafodelista"/>
        <w:spacing w:after="0"/>
        <w:jc w:val="both"/>
        <w:rPr>
          <w:rFonts w:ascii="Arial" w:hAnsi="Arial" w:cs="Arial"/>
          <w:b/>
          <w:bCs/>
          <w:sz w:val="18"/>
          <w:szCs w:val="18"/>
          <w:lang w:val="es-CO"/>
        </w:rPr>
      </w:pPr>
      <w:bookmarkStart w:id="3" w:name="_Hlk90385699"/>
      <w:r w:rsidRPr="002D1818">
        <w:rPr>
          <w:rFonts w:ascii="Arial" w:hAnsi="Arial" w:cs="Arial"/>
          <w:b/>
          <w:bCs/>
          <w:sz w:val="18"/>
          <w:szCs w:val="18"/>
          <w:lang w:val="es-CO"/>
        </w:rPr>
        <w:t xml:space="preserve">Credicorp Capital Colombia S.A. </w:t>
      </w:r>
    </w:p>
    <w:bookmarkEnd w:id="3"/>
    <w:p w14:paraId="327460DF"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Calle 34 No. 6-65</w:t>
      </w:r>
    </w:p>
    <w:bookmarkStart w:id="4" w:name="_Hlk90385710"/>
    <w:p w14:paraId="35B51737" w14:textId="6A3F565C" w:rsidR="00DF78BD" w:rsidRPr="00DF78BD" w:rsidRDefault="00F26F56" w:rsidP="00DF78BD">
      <w:pPr>
        <w:pStyle w:val="Prrafodelista"/>
        <w:spacing w:after="0"/>
        <w:jc w:val="both"/>
        <w:rPr>
          <w:rFonts w:ascii="Arial" w:hAnsi="Arial" w:cs="Arial"/>
          <w:sz w:val="18"/>
          <w:szCs w:val="18"/>
          <w:lang w:val="es-CO"/>
        </w:rPr>
      </w:pPr>
      <w:r>
        <w:rPr>
          <w:rFonts w:ascii="Arial" w:hAnsi="Arial" w:cs="Arial"/>
          <w:sz w:val="18"/>
          <w:szCs w:val="18"/>
          <w:lang w:val="es-CO"/>
        </w:rPr>
        <w:fldChar w:fldCharType="begin"/>
      </w:r>
      <w:r>
        <w:rPr>
          <w:rFonts w:ascii="Arial" w:hAnsi="Arial" w:cs="Arial"/>
          <w:sz w:val="18"/>
          <w:szCs w:val="18"/>
          <w:lang w:val="es-CO"/>
        </w:rPr>
        <w:instrText xml:space="preserve"> HYPERLINK "</w:instrText>
      </w:r>
      <w:r w:rsidRPr="00DF78BD">
        <w:rPr>
          <w:rFonts w:ascii="Arial" w:hAnsi="Arial" w:cs="Arial"/>
          <w:sz w:val="18"/>
          <w:szCs w:val="18"/>
          <w:lang w:val="es-CO"/>
        </w:rPr>
        <w:instrText>https://www.credicorpcapital.com/</w:instrText>
      </w:r>
      <w:r>
        <w:rPr>
          <w:rFonts w:ascii="Arial" w:hAnsi="Arial" w:cs="Arial"/>
          <w:sz w:val="18"/>
          <w:szCs w:val="18"/>
          <w:lang w:val="es-CO"/>
        </w:rPr>
        <w:instrText xml:space="preserve">" </w:instrText>
      </w:r>
      <w:r>
        <w:rPr>
          <w:rFonts w:ascii="Arial" w:hAnsi="Arial" w:cs="Arial"/>
          <w:sz w:val="18"/>
          <w:szCs w:val="18"/>
          <w:lang w:val="es-CO"/>
        </w:rPr>
        <w:fldChar w:fldCharType="separate"/>
      </w:r>
      <w:r w:rsidRPr="003B51DA">
        <w:rPr>
          <w:rStyle w:val="Hipervnculo"/>
          <w:rFonts w:ascii="Arial" w:hAnsi="Arial" w:cs="Arial"/>
          <w:sz w:val="18"/>
          <w:szCs w:val="18"/>
          <w:lang w:val="es-CO"/>
        </w:rPr>
        <w:t>https://www.credicorpcapital.com/</w:t>
      </w:r>
      <w:r>
        <w:rPr>
          <w:rFonts w:ascii="Arial" w:hAnsi="Arial" w:cs="Arial"/>
          <w:sz w:val="18"/>
          <w:szCs w:val="18"/>
          <w:lang w:val="es-CO"/>
        </w:rPr>
        <w:fldChar w:fldCharType="end"/>
      </w:r>
      <w:r>
        <w:rPr>
          <w:rFonts w:ascii="Arial" w:hAnsi="Arial" w:cs="Arial"/>
          <w:sz w:val="18"/>
          <w:szCs w:val="18"/>
          <w:lang w:val="es-CO"/>
        </w:rPr>
        <w:t xml:space="preserve"> </w:t>
      </w:r>
    </w:p>
    <w:bookmarkEnd w:id="4"/>
    <w:p w14:paraId="7F486867"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Teléfono: +57 1 339 4400</w:t>
      </w:r>
    </w:p>
    <w:p w14:paraId="17DA25F1" w14:textId="77777777" w:rsidR="00DF78BD" w:rsidRPr="00DF78BD" w:rsidRDefault="00DF78BD" w:rsidP="00DF78BD">
      <w:pPr>
        <w:pStyle w:val="Prrafodelista"/>
        <w:spacing w:after="0"/>
        <w:jc w:val="both"/>
        <w:rPr>
          <w:rFonts w:ascii="Arial" w:hAnsi="Arial" w:cs="Arial"/>
          <w:sz w:val="18"/>
          <w:szCs w:val="18"/>
          <w:lang w:val="es-CO"/>
        </w:rPr>
      </w:pPr>
    </w:p>
    <w:p w14:paraId="26EE3F08"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w:t>
      </w:r>
      <w:r w:rsidRPr="00DF78BD">
        <w:rPr>
          <w:rFonts w:ascii="Arial" w:hAnsi="Arial" w:cs="Arial"/>
          <w:sz w:val="18"/>
          <w:szCs w:val="18"/>
          <w:lang w:val="es-CO"/>
        </w:rPr>
        <w:tab/>
        <w:t xml:space="preserve">Sociedad Comisionista de Bolsa: </w:t>
      </w:r>
    </w:p>
    <w:p w14:paraId="1CF4DD64" w14:textId="77777777" w:rsidR="00DF78BD" w:rsidRPr="002D1818" w:rsidRDefault="00DF78BD" w:rsidP="00DF78BD">
      <w:pPr>
        <w:pStyle w:val="Prrafodelista"/>
        <w:spacing w:after="0"/>
        <w:jc w:val="both"/>
        <w:rPr>
          <w:rFonts w:ascii="Arial" w:hAnsi="Arial" w:cs="Arial"/>
          <w:b/>
          <w:bCs/>
          <w:sz w:val="18"/>
          <w:szCs w:val="18"/>
          <w:lang w:val="es-CO"/>
        </w:rPr>
      </w:pPr>
      <w:bookmarkStart w:id="5" w:name="_Hlk90385718"/>
      <w:proofErr w:type="spellStart"/>
      <w:r w:rsidRPr="002D1818">
        <w:rPr>
          <w:rFonts w:ascii="Arial" w:hAnsi="Arial" w:cs="Arial"/>
          <w:b/>
          <w:bCs/>
          <w:sz w:val="18"/>
          <w:szCs w:val="18"/>
          <w:lang w:val="es-CO"/>
        </w:rPr>
        <w:t>Larrain</w:t>
      </w:r>
      <w:proofErr w:type="spellEnd"/>
      <w:r w:rsidRPr="002D1818">
        <w:rPr>
          <w:rFonts w:ascii="Arial" w:hAnsi="Arial" w:cs="Arial"/>
          <w:b/>
          <w:bCs/>
          <w:sz w:val="18"/>
          <w:szCs w:val="18"/>
          <w:lang w:val="es-CO"/>
        </w:rPr>
        <w:t xml:space="preserve"> Vial Colombia S.A. Comisionista de Bolsa</w:t>
      </w:r>
    </w:p>
    <w:bookmarkEnd w:id="5"/>
    <w:p w14:paraId="78DE03BE" w14:textId="77777777" w:rsidR="00DF78BD" w:rsidRPr="00DF78BD"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Carrera 7 No. 71-21, Torre B, Piso 10, Oficina 1008</w:t>
      </w:r>
    </w:p>
    <w:bookmarkStart w:id="6" w:name="_Hlk90385730"/>
    <w:p w14:paraId="784275A0" w14:textId="5CC9DD99" w:rsidR="00DF78BD" w:rsidRPr="00DF78BD" w:rsidRDefault="00F26F56" w:rsidP="00DF78BD">
      <w:pPr>
        <w:pStyle w:val="Prrafodelista"/>
        <w:spacing w:after="0"/>
        <w:jc w:val="both"/>
        <w:rPr>
          <w:rFonts w:ascii="Arial" w:hAnsi="Arial" w:cs="Arial"/>
          <w:sz w:val="18"/>
          <w:szCs w:val="18"/>
          <w:lang w:val="es-CO"/>
        </w:rPr>
      </w:pPr>
      <w:r>
        <w:rPr>
          <w:rFonts w:ascii="Arial" w:hAnsi="Arial" w:cs="Arial"/>
          <w:sz w:val="18"/>
          <w:szCs w:val="18"/>
          <w:lang w:val="es-CO"/>
        </w:rPr>
        <w:fldChar w:fldCharType="begin"/>
      </w:r>
      <w:r>
        <w:rPr>
          <w:rFonts w:ascii="Arial" w:hAnsi="Arial" w:cs="Arial"/>
          <w:sz w:val="18"/>
          <w:szCs w:val="18"/>
          <w:lang w:val="es-CO"/>
        </w:rPr>
        <w:instrText xml:space="preserve"> HYPERLINK "</w:instrText>
      </w:r>
      <w:r w:rsidRPr="00DF78BD">
        <w:rPr>
          <w:rFonts w:ascii="Arial" w:hAnsi="Arial" w:cs="Arial"/>
          <w:sz w:val="18"/>
          <w:szCs w:val="18"/>
          <w:lang w:val="es-CO"/>
        </w:rPr>
        <w:instrText>https://colombia.larrainvial.com/</w:instrText>
      </w:r>
      <w:r>
        <w:rPr>
          <w:rFonts w:ascii="Arial" w:hAnsi="Arial" w:cs="Arial"/>
          <w:sz w:val="18"/>
          <w:szCs w:val="18"/>
          <w:lang w:val="es-CO"/>
        </w:rPr>
        <w:instrText xml:space="preserve">" </w:instrText>
      </w:r>
      <w:r>
        <w:rPr>
          <w:rFonts w:ascii="Arial" w:hAnsi="Arial" w:cs="Arial"/>
          <w:sz w:val="18"/>
          <w:szCs w:val="18"/>
          <w:lang w:val="es-CO"/>
        </w:rPr>
        <w:fldChar w:fldCharType="separate"/>
      </w:r>
      <w:r w:rsidRPr="003B51DA">
        <w:rPr>
          <w:rStyle w:val="Hipervnculo"/>
          <w:rFonts w:ascii="Arial" w:hAnsi="Arial" w:cs="Arial"/>
          <w:sz w:val="18"/>
          <w:szCs w:val="18"/>
          <w:lang w:val="es-CO"/>
        </w:rPr>
        <w:t>https://colombia.larrainvial.com/</w:t>
      </w:r>
      <w:r>
        <w:rPr>
          <w:rFonts w:ascii="Arial" w:hAnsi="Arial" w:cs="Arial"/>
          <w:sz w:val="18"/>
          <w:szCs w:val="18"/>
          <w:lang w:val="es-CO"/>
        </w:rPr>
        <w:fldChar w:fldCharType="end"/>
      </w:r>
      <w:r>
        <w:rPr>
          <w:rFonts w:ascii="Arial" w:hAnsi="Arial" w:cs="Arial"/>
          <w:sz w:val="18"/>
          <w:szCs w:val="18"/>
          <w:lang w:val="es-CO"/>
        </w:rPr>
        <w:t xml:space="preserve"> </w:t>
      </w:r>
    </w:p>
    <w:bookmarkEnd w:id="6"/>
    <w:p w14:paraId="737DF777" w14:textId="2B8C32B9" w:rsidR="00A8496D" w:rsidRPr="00EB4E1B" w:rsidRDefault="00DF78BD" w:rsidP="00DF78BD">
      <w:pPr>
        <w:pStyle w:val="Prrafodelista"/>
        <w:spacing w:after="0"/>
        <w:jc w:val="both"/>
        <w:rPr>
          <w:rFonts w:ascii="Arial" w:hAnsi="Arial" w:cs="Arial"/>
          <w:sz w:val="18"/>
          <w:szCs w:val="18"/>
          <w:lang w:val="es-CO"/>
        </w:rPr>
      </w:pPr>
      <w:r w:rsidRPr="00DF78BD">
        <w:rPr>
          <w:rFonts w:ascii="Arial" w:hAnsi="Arial" w:cs="Arial"/>
          <w:sz w:val="18"/>
          <w:szCs w:val="18"/>
          <w:lang w:val="es-CO"/>
        </w:rPr>
        <w:t>Teléfono: +57 (601) 325 8030</w:t>
      </w:r>
    </w:p>
    <w:p w14:paraId="755A191E" w14:textId="7EAE79A8" w:rsidR="00A262EF" w:rsidRPr="00EB4E1B" w:rsidRDefault="00A262EF" w:rsidP="002D6997">
      <w:pPr>
        <w:pStyle w:val="Prrafodelista"/>
        <w:spacing w:after="0"/>
        <w:jc w:val="both"/>
        <w:rPr>
          <w:rFonts w:ascii="Arial" w:hAnsi="Arial" w:cs="Arial"/>
          <w:sz w:val="18"/>
          <w:szCs w:val="18"/>
          <w:lang w:val="es-CO"/>
        </w:rPr>
      </w:pPr>
    </w:p>
    <w:p w14:paraId="491D7800" w14:textId="69A717DD" w:rsidR="00FE3375" w:rsidRPr="00EB4E1B" w:rsidRDefault="00E6461B" w:rsidP="00FE3375">
      <w:pPr>
        <w:pStyle w:val="Prrafodelista"/>
        <w:numPr>
          <w:ilvl w:val="0"/>
          <w:numId w:val="1"/>
        </w:numPr>
        <w:spacing w:after="0"/>
        <w:jc w:val="both"/>
        <w:rPr>
          <w:rFonts w:ascii="Arial" w:hAnsi="Arial" w:cs="Arial"/>
          <w:b/>
          <w:sz w:val="18"/>
          <w:szCs w:val="18"/>
          <w:lang w:val="es-CO"/>
        </w:rPr>
      </w:pPr>
      <w:r w:rsidRPr="00EB4E1B">
        <w:rPr>
          <w:rFonts w:ascii="Arial" w:hAnsi="Arial" w:cs="Arial"/>
          <w:b/>
          <w:sz w:val="18"/>
          <w:szCs w:val="18"/>
          <w:lang w:val="es-CO"/>
        </w:rPr>
        <w:t xml:space="preserve">INEXISTENCIA DE PREACUERDOS: </w:t>
      </w:r>
      <w:r w:rsidRPr="00EB4E1B">
        <w:rPr>
          <w:rFonts w:ascii="Arial" w:hAnsi="Arial" w:cs="Arial"/>
          <w:sz w:val="18"/>
          <w:szCs w:val="18"/>
          <w:lang w:val="es-CO"/>
        </w:rPr>
        <w:t xml:space="preserve">El Oferente no ha celebrado preacuerdos relacionados con la operación de Oferta de conformidad con lo establecido en la </w:t>
      </w:r>
      <w:r w:rsidR="002A36AB" w:rsidRPr="00EB4E1B">
        <w:rPr>
          <w:rFonts w:ascii="Arial" w:hAnsi="Arial" w:cs="Arial"/>
          <w:sz w:val="18"/>
          <w:szCs w:val="18"/>
          <w:lang w:val="es-CO"/>
        </w:rPr>
        <w:t>Secci</w:t>
      </w:r>
      <w:r w:rsidR="002A36AB">
        <w:rPr>
          <w:rFonts w:ascii="Arial" w:hAnsi="Arial" w:cs="Arial"/>
          <w:sz w:val="18"/>
          <w:szCs w:val="18"/>
          <w:lang w:val="es-CO"/>
        </w:rPr>
        <w:t>ones</w:t>
      </w:r>
      <w:r w:rsidR="002A36AB" w:rsidRPr="00EB4E1B">
        <w:rPr>
          <w:rFonts w:ascii="Arial" w:hAnsi="Arial" w:cs="Arial"/>
          <w:sz w:val="18"/>
          <w:szCs w:val="18"/>
          <w:lang w:val="es-CO"/>
        </w:rPr>
        <w:t xml:space="preserve"> </w:t>
      </w:r>
      <w:r w:rsidR="00B125ED" w:rsidRPr="00EB4E1B">
        <w:rPr>
          <w:rFonts w:ascii="Arial" w:hAnsi="Arial" w:cs="Arial"/>
          <w:sz w:val="18"/>
          <w:szCs w:val="18"/>
          <w:lang w:val="es-CO"/>
        </w:rPr>
        <w:t xml:space="preserve">4.10 </w:t>
      </w:r>
      <w:r w:rsidR="002A36AB">
        <w:rPr>
          <w:rFonts w:ascii="Arial" w:hAnsi="Arial" w:cs="Arial"/>
          <w:sz w:val="18"/>
          <w:szCs w:val="18"/>
          <w:lang w:val="es-CO"/>
        </w:rPr>
        <w:t xml:space="preserve">y 8.2 </w:t>
      </w:r>
      <w:r w:rsidRPr="00EB4E1B">
        <w:rPr>
          <w:rFonts w:ascii="Arial" w:hAnsi="Arial" w:cs="Arial"/>
          <w:sz w:val="18"/>
          <w:szCs w:val="18"/>
          <w:lang w:val="es-CO"/>
        </w:rPr>
        <w:t>del Cuadernillo de Oferta.</w:t>
      </w:r>
    </w:p>
    <w:p w14:paraId="0A91833A" w14:textId="77777777" w:rsidR="00FE3375" w:rsidRPr="00DC689E" w:rsidRDefault="0031730D" w:rsidP="00FE3375">
      <w:pPr>
        <w:pStyle w:val="Prrafodelista"/>
        <w:rPr>
          <w:rFonts w:ascii="Arial" w:hAnsi="Arial" w:cs="Arial"/>
          <w:b/>
          <w:sz w:val="18"/>
          <w:szCs w:val="18"/>
          <w:lang w:val="es-CO"/>
        </w:rPr>
      </w:pPr>
    </w:p>
    <w:p w14:paraId="0B63F8C7" w14:textId="77777777" w:rsidR="00FE3375" w:rsidRPr="00EB4E1B" w:rsidRDefault="00E6461B" w:rsidP="00FE3375">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t>BOLSA EN DONDE SE ENCUENTRAN INSCRITOS LOS VALORES Y EN DONDE SE TRAMITARÁ Y REALIZARÁ LA TRANSACCIÓN:</w:t>
      </w:r>
      <w:r w:rsidRPr="00DC689E">
        <w:rPr>
          <w:rFonts w:ascii="Arial" w:hAnsi="Arial" w:cs="Arial"/>
          <w:sz w:val="18"/>
          <w:szCs w:val="18"/>
          <w:lang w:val="es-ES"/>
        </w:rPr>
        <w:t xml:space="preserve"> </w:t>
      </w:r>
      <w:r w:rsidRPr="00EB4E1B">
        <w:rPr>
          <w:rFonts w:ascii="Arial" w:hAnsi="Arial" w:cs="Arial"/>
          <w:sz w:val="18"/>
          <w:szCs w:val="18"/>
          <w:lang w:val="es-CO"/>
        </w:rPr>
        <w:t>Los valores se encuentran inscritos en la bvc. La presente Oferta se formulará y se realizará en la bvc.</w:t>
      </w:r>
    </w:p>
    <w:p w14:paraId="154BA052" w14:textId="77777777" w:rsidR="00FE3375" w:rsidRPr="00EB4E1B" w:rsidRDefault="0031730D" w:rsidP="00FE3375">
      <w:pPr>
        <w:pStyle w:val="Prrafodelista"/>
        <w:rPr>
          <w:rFonts w:ascii="Arial" w:hAnsi="Arial" w:cs="Arial"/>
          <w:sz w:val="18"/>
          <w:szCs w:val="18"/>
          <w:lang w:val="es-CO"/>
        </w:rPr>
      </w:pPr>
    </w:p>
    <w:p w14:paraId="11521BD8" w14:textId="7F72E59A" w:rsidR="0039423F" w:rsidRPr="00EB4E1B" w:rsidRDefault="00E6461B" w:rsidP="00FE3375">
      <w:pPr>
        <w:pStyle w:val="Prrafodelista"/>
        <w:numPr>
          <w:ilvl w:val="0"/>
          <w:numId w:val="1"/>
        </w:numPr>
        <w:spacing w:after="0"/>
        <w:jc w:val="both"/>
        <w:rPr>
          <w:rFonts w:ascii="Arial" w:hAnsi="Arial" w:cs="Arial"/>
          <w:b/>
          <w:sz w:val="18"/>
          <w:szCs w:val="18"/>
          <w:lang w:val="es-CO"/>
        </w:rPr>
      </w:pPr>
      <w:r w:rsidRPr="00EB4E1B">
        <w:rPr>
          <w:rFonts w:ascii="Arial" w:hAnsi="Arial" w:cs="Arial"/>
          <w:b/>
          <w:sz w:val="18"/>
          <w:szCs w:val="18"/>
          <w:lang w:val="es-CO"/>
        </w:rPr>
        <w:t xml:space="preserve">SOCIEDAD COMISIONISTA POR CONDUCTO DE LA CUAL SE REALIZARÁ LA </w:t>
      </w:r>
      <w:r w:rsidR="00EA5C93">
        <w:rPr>
          <w:rFonts w:ascii="Arial" w:hAnsi="Arial" w:cs="Arial"/>
          <w:b/>
          <w:sz w:val="18"/>
          <w:szCs w:val="18"/>
          <w:lang w:val="es-CO"/>
        </w:rPr>
        <w:t>OPERACIÓN</w:t>
      </w:r>
      <w:r w:rsidR="00DF4A25">
        <w:rPr>
          <w:rFonts w:ascii="Arial" w:hAnsi="Arial" w:cs="Arial"/>
          <w:b/>
          <w:sz w:val="18"/>
          <w:szCs w:val="18"/>
          <w:lang w:val="es-CO"/>
        </w:rPr>
        <w:t xml:space="preserve"> DE COMPRA</w:t>
      </w:r>
      <w:r w:rsidRPr="00EB4E1B">
        <w:rPr>
          <w:rFonts w:ascii="Arial" w:hAnsi="Arial" w:cs="Arial"/>
          <w:b/>
          <w:sz w:val="18"/>
          <w:szCs w:val="18"/>
          <w:lang w:val="es-CO"/>
        </w:rPr>
        <w:t xml:space="preserve">: </w:t>
      </w:r>
      <w:r w:rsidRPr="00EB4E1B">
        <w:rPr>
          <w:rFonts w:ascii="Arial" w:hAnsi="Arial" w:cs="Arial"/>
          <w:sz w:val="18"/>
          <w:szCs w:val="18"/>
          <w:lang w:val="es-CO"/>
        </w:rPr>
        <w:t xml:space="preserve">La operación de compra será realizada a través de </w:t>
      </w:r>
      <w:r w:rsidR="00611BDC" w:rsidRPr="00EB4E1B">
        <w:rPr>
          <w:rFonts w:ascii="Arial" w:hAnsi="Arial" w:cs="Arial"/>
          <w:sz w:val="18"/>
          <w:szCs w:val="18"/>
          <w:lang w:val="es-CO"/>
        </w:rPr>
        <w:t>Servivalores GNB Sudameris S.A.</w:t>
      </w:r>
      <w:r w:rsidR="00234EA1" w:rsidRPr="00EB4E1B">
        <w:rPr>
          <w:rFonts w:ascii="Arial" w:hAnsi="Arial" w:cs="Arial"/>
          <w:sz w:val="18"/>
          <w:szCs w:val="18"/>
          <w:lang w:val="es-CO"/>
        </w:rPr>
        <w:t xml:space="preserve">, </w:t>
      </w:r>
      <w:r w:rsidRPr="00EB4E1B">
        <w:rPr>
          <w:rFonts w:ascii="Arial" w:hAnsi="Arial" w:cs="Arial"/>
          <w:sz w:val="18"/>
          <w:szCs w:val="18"/>
          <w:lang w:val="es-CO"/>
        </w:rPr>
        <w:t xml:space="preserve">Comisionista de Bolsa, miembro de la </w:t>
      </w:r>
      <w:proofErr w:type="spellStart"/>
      <w:r w:rsidRPr="00EB4E1B">
        <w:rPr>
          <w:rFonts w:ascii="Arial" w:hAnsi="Arial" w:cs="Arial"/>
          <w:sz w:val="18"/>
          <w:szCs w:val="18"/>
          <w:lang w:val="es-CO"/>
        </w:rPr>
        <w:t>bvc</w:t>
      </w:r>
      <w:proofErr w:type="spellEnd"/>
      <w:r w:rsidRPr="00EB4E1B">
        <w:rPr>
          <w:rFonts w:ascii="Arial" w:hAnsi="Arial" w:cs="Arial"/>
          <w:sz w:val="18"/>
          <w:szCs w:val="18"/>
          <w:lang w:val="es-CO"/>
        </w:rPr>
        <w:t xml:space="preserve">, con domicilio en la ciudad de Bogotá D.C. en la </w:t>
      </w:r>
      <w:r w:rsidR="00611BDC" w:rsidRPr="00EB4E1B">
        <w:rPr>
          <w:rFonts w:ascii="Arial" w:hAnsi="Arial" w:cs="Arial"/>
          <w:sz w:val="18"/>
          <w:szCs w:val="18"/>
          <w:lang w:val="es-CO"/>
        </w:rPr>
        <w:t>Carrera 7 No. 75-85/87</w:t>
      </w:r>
      <w:r w:rsidR="00135CC1" w:rsidRPr="00EB4E1B">
        <w:rPr>
          <w:rFonts w:ascii="Arial" w:hAnsi="Arial" w:cs="Arial"/>
          <w:sz w:val="18"/>
          <w:szCs w:val="18"/>
          <w:lang w:val="es-CO"/>
        </w:rPr>
        <w:t xml:space="preserve"> – Piso 3</w:t>
      </w:r>
      <w:r w:rsidR="00234EA1" w:rsidRPr="00EB4E1B">
        <w:rPr>
          <w:rFonts w:ascii="Arial" w:hAnsi="Arial" w:cs="Arial"/>
          <w:sz w:val="18"/>
          <w:szCs w:val="18"/>
          <w:lang w:val="es-CO"/>
        </w:rPr>
        <w:t xml:space="preserve">, </w:t>
      </w:r>
      <w:r w:rsidRPr="00EB4E1B">
        <w:rPr>
          <w:rFonts w:ascii="Arial" w:hAnsi="Arial" w:cs="Arial"/>
          <w:sz w:val="18"/>
          <w:szCs w:val="18"/>
          <w:lang w:val="es-CO"/>
        </w:rPr>
        <w:t xml:space="preserve">teléfono </w:t>
      </w:r>
      <w:r w:rsidR="00951BB0" w:rsidRPr="00951BB0">
        <w:rPr>
          <w:rFonts w:ascii="Arial" w:hAnsi="Arial" w:cs="Arial"/>
          <w:sz w:val="18"/>
          <w:szCs w:val="18"/>
          <w:lang w:val="es-CO"/>
        </w:rPr>
        <w:t>+57 601 3160000 ext. 11018</w:t>
      </w:r>
      <w:r w:rsidR="00234EA1" w:rsidRPr="00EB4E1B">
        <w:rPr>
          <w:rFonts w:ascii="Arial" w:hAnsi="Arial" w:cs="Arial"/>
          <w:sz w:val="18"/>
          <w:szCs w:val="18"/>
          <w:lang w:val="es-CO"/>
        </w:rPr>
        <w:t>.</w:t>
      </w:r>
    </w:p>
    <w:p w14:paraId="1602EDD6" w14:textId="77777777" w:rsidR="00DC4F50" w:rsidRPr="00EB4E1B" w:rsidRDefault="0031730D" w:rsidP="00DC4F50">
      <w:pPr>
        <w:pStyle w:val="Prrafodelista"/>
        <w:rPr>
          <w:rFonts w:ascii="Arial" w:hAnsi="Arial" w:cs="Arial"/>
          <w:b/>
          <w:sz w:val="18"/>
          <w:szCs w:val="18"/>
          <w:lang w:val="es-CO"/>
        </w:rPr>
      </w:pPr>
    </w:p>
    <w:p w14:paraId="096ADF58" w14:textId="77777777" w:rsidR="00DC4F50" w:rsidRPr="00EB4E1B" w:rsidRDefault="00E6461B" w:rsidP="00DC4F50">
      <w:pPr>
        <w:pStyle w:val="Prrafodelista"/>
        <w:spacing w:after="0"/>
        <w:jc w:val="both"/>
        <w:rPr>
          <w:rFonts w:ascii="Arial" w:hAnsi="Arial" w:cs="Arial"/>
          <w:sz w:val="18"/>
          <w:szCs w:val="18"/>
          <w:lang w:val="es-CO"/>
        </w:rPr>
      </w:pPr>
      <w:r w:rsidRPr="00EB4E1B">
        <w:rPr>
          <w:rFonts w:ascii="Arial" w:hAnsi="Arial" w:cs="Arial"/>
          <w:sz w:val="18"/>
          <w:szCs w:val="18"/>
          <w:lang w:val="es-CO"/>
        </w:rPr>
        <w:t xml:space="preserve">Los Destinatarios de la Oferta interesados en aceptarla podrán hacerlo a través de </w:t>
      </w:r>
      <w:r w:rsidRPr="003741C3">
        <w:rPr>
          <w:rFonts w:ascii="Arial" w:hAnsi="Arial" w:cs="Arial"/>
          <w:b/>
          <w:bCs/>
          <w:sz w:val="18"/>
          <w:szCs w:val="18"/>
          <w:u w:val="single"/>
          <w:lang w:val="es-CO"/>
        </w:rPr>
        <w:t>cualquier sociedad comisionista miembro de la bvc</w:t>
      </w:r>
      <w:r w:rsidRPr="00EB4E1B">
        <w:rPr>
          <w:rFonts w:ascii="Arial" w:hAnsi="Arial" w:cs="Arial"/>
          <w:sz w:val="18"/>
          <w:szCs w:val="18"/>
          <w:lang w:val="es-CO"/>
        </w:rPr>
        <w:t xml:space="preserve">. </w:t>
      </w:r>
    </w:p>
    <w:p w14:paraId="6406FA13" w14:textId="77777777" w:rsidR="001A5F5B" w:rsidRPr="00EB4E1B" w:rsidRDefault="0031730D" w:rsidP="00366335">
      <w:pPr>
        <w:spacing w:after="0"/>
        <w:ind w:firstLine="720"/>
        <w:jc w:val="both"/>
        <w:rPr>
          <w:rFonts w:ascii="Arial" w:hAnsi="Arial" w:cs="Arial"/>
          <w:sz w:val="18"/>
          <w:szCs w:val="18"/>
          <w:lang w:val="es-CO"/>
        </w:rPr>
      </w:pPr>
    </w:p>
    <w:p w14:paraId="7AB49333" w14:textId="06DFF8A7" w:rsidR="00831F9F" w:rsidRPr="00EB4E1B" w:rsidRDefault="00E6461B" w:rsidP="001A5F5B">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lastRenderedPageBreak/>
        <w:t>AUTORIZACIONES DEL OFERENTE:</w:t>
      </w:r>
      <w:r w:rsidRPr="00EB4E1B">
        <w:rPr>
          <w:rFonts w:ascii="Arial" w:hAnsi="Arial" w:cs="Arial"/>
          <w:sz w:val="18"/>
          <w:szCs w:val="18"/>
          <w:lang w:val="es-CO"/>
        </w:rPr>
        <w:t xml:space="preserve"> </w:t>
      </w:r>
      <w:r w:rsidR="000104D7" w:rsidRPr="00EB4E1B">
        <w:rPr>
          <w:rFonts w:ascii="Arial" w:hAnsi="Arial" w:cs="Arial"/>
          <w:sz w:val="18"/>
          <w:szCs w:val="18"/>
          <w:lang w:val="es-CO"/>
        </w:rPr>
        <w:t xml:space="preserve">De acuerdo con los estatutos del Oferente, el Representante Legal </w:t>
      </w:r>
      <w:r w:rsidR="0026512C">
        <w:rPr>
          <w:rFonts w:ascii="Arial" w:hAnsi="Arial" w:cs="Arial"/>
          <w:sz w:val="18"/>
          <w:szCs w:val="18"/>
          <w:lang w:val="es-CO"/>
        </w:rPr>
        <w:t>tiene</w:t>
      </w:r>
      <w:r w:rsidR="000104D7" w:rsidRPr="00EB4E1B">
        <w:rPr>
          <w:rFonts w:ascii="Arial" w:hAnsi="Arial" w:cs="Arial"/>
          <w:sz w:val="18"/>
          <w:szCs w:val="18"/>
          <w:lang w:val="es-CO"/>
        </w:rPr>
        <w:t xml:space="preserve"> autorización para realizar, en nombre y por cuenta del Oferente, todas las actividades y suscribir todos los documentos tendientes a presentar esta Oferta y cuenta con todas las facultades estatutarias y legales suficientes para la realización de la Oferta en los términos y condiciones establecidos en el presente Aviso. Por tal motivo, no se requieren autorizaciones societarias de ningún tipo para la presente Oferta.</w:t>
      </w:r>
    </w:p>
    <w:p w14:paraId="7C8005BB" w14:textId="77777777" w:rsidR="00831F9F" w:rsidRPr="00EB4E1B" w:rsidRDefault="0031730D" w:rsidP="00831F9F">
      <w:pPr>
        <w:pStyle w:val="Prrafodelista"/>
        <w:spacing w:after="0"/>
        <w:jc w:val="both"/>
        <w:rPr>
          <w:rFonts w:ascii="Arial" w:hAnsi="Arial" w:cs="Arial"/>
          <w:sz w:val="18"/>
          <w:szCs w:val="18"/>
          <w:lang w:val="es-CO"/>
        </w:rPr>
      </w:pPr>
    </w:p>
    <w:p w14:paraId="5668E107" w14:textId="46AE4613" w:rsidR="001A5F5B" w:rsidRPr="00EB4E1B" w:rsidRDefault="00E6461B" w:rsidP="00333E6B">
      <w:pPr>
        <w:pStyle w:val="Prrafodelista"/>
        <w:numPr>
          <w:ilvl w:val="0"/>
          <w:numId w:val="1"/>
        </w:numPr>
        <w:spacing w:after="0"/>
        <w:jc w:val="both"/>
        <w:rPr>
          <w:rFonts w:ascii="Arial" w:hAnsi="Arial" w:cs="Arial"/>
          <w:sz w:val="18"/>
          <w:szCs w:val="18"/>
          <w:lang w:val="es-CO"/>
        </w:rPr>
      </w:pPr>
      <w:r w:rsidRPr="00EB4E1B">
        <w:rPr>
          <w:rFonts w:ascii="Arial" w:hAnsi="Arial" w:cs="Arial"/>
          <w:b/>
          <w:sz w:val="18"/>
          <w:szCs w:val="18"/>
          <w:lang w:val="es-CO"/>
        </w:rPr>
        <w:t>AUTORIZACIONES DE TERCEROS:</w:t>
      </w:r>
      <w:r w:rsidRPr="00EB4E1B">
        <w:rPr>
          <w:rFonts w:ascii="Arial" w:hAnsi="Arial" w:cs="Arial"/>
          <w:sz w:val="18"/>
          <w:szCs w:val="18"/>
          <w:lang w:val="es-CO"/>
        </w:rPr>
        <w:t xml:space="preserve"> </w:t>
      </w:r>
      <w:r w:rsidR="000104D7" w:rsidRPr="00EB4E1B">
        <w:rPr>
          <w:rFonts w:ascii="Arial" w:hAnsi="Arial" w:cs="Arial"/>
          <w:sz w:val="18"/>
          <w:szCs w:val="18"/>
          <w:lang w:val="es-CO"/>
        </w:rPr>
        <w:t xml:space="preserve">La SFC aprobó la oferta pública de adquisición de acciones del Emisor, mediante Oficio No. </w:t>
      </w:r>
      <w:r w:rsidR="00F26F56" w:rsidRPr="00F26F56">
        <w:rPr>
          <w:rFonts w:ascii="Arial" w:hAnsi="Arial" w:cs="Arial"/>
          <w:sz w:val="18"/>
          <w:szCs w:val="18"/>
          <w:lang w:val="es-CO"/>
        </w:rPr>
        <w:t>2021260718-022-000</w:t>
      </w:r>
      <w:r w:rsidR="00CA48B1" w:rsidRPr="00CA48B1" w:rsidDel="00CA48B1">
        <w:rPr>
          <w:rFonts w:ascii="Arial" w:hAnsi="Arial" w:cs="Arial"/>
          <w:sz w:val="18"/>
          <w:szCs w:val="18"/>
          <w:lang w:val="es-CO"/>
        </w:rPr>
        <w:t xml:space="preserve"> </w:t>
      </w:r>
      <w:r w:rsidR="000104D7" w:rsidRPr="00EB4E1B">
        <w:rPr>
          <w:rFonts w:ascii="Arial" w:hAnsi="Arial" w:cs="Arial"/>
          <w:sz w:val="18"/>
          <w:szCs w:val="18"/>
          <w:lang w:val="es-CO"/>
        </w:rPr>
        <w:t>proferido el día</w:t>
      </w:r>
      <w:r w:rsidR="00077584">
        <w:rPr>
          <w:rFonts w:ascii="Arial" w:hAnsi="Arial" w:cs="Arial"/>
          <w:sz w:val="18"/>
          <w:szCs w:val="18"/>
          <w:lang w:val="es-CO"/>
        </w:rPr>
        <w:t xml:space="preserve"> </w:t>
      </w:r>
      <w:r w:rsidR="00F26F56">
        <w:rPr>
          <w:rFonts w:ascii="Arial" w:hAnsi="Arial" w:cs="Arial"/>
          <w:sz w:val="18"/>
          <w:szCs w:val="18"/>
          <w:lang w:val="es-CO"/>
        </w:rPr>
        <w:t>14</w:t>
      </w:r>
      <w:r w:rsidR="000104D7" w:rsidRPr="00EB4E1B">
        <w:rPr>
          <w:rFonts w:ascii="Arial" w:hAnsi="Arial" w:cs="Arial"/>
          <w:sz w:val="18"/>
          <w:szCs w:val="18"/>
          <w:lang w:val="es-CO"/>
        </w:rPr>
        <w:t xml:space="preserve"> de </w:t>
      </w:r>
      <w:r w:rsidR="00F26F56">
        <w:rPr>
          <w:rFonts w:ascii="Arial" w:hAnsi="Arial" w:cs="Arial"/>
          <w:sz w:val="18"/>
          <w:szCs w:val="18"/>
          <w:lang w:val="es-CO"/>
        </w:rPr>
        <w:t>diciembre</w:t>
      </w:r>
      <w:r w:rsidR="00CA48B1" w:rsidRPr="00EB4E1B">
        <w:rPr>
          <w:rFonts w:ascii="Arial" w:hAnsi="Arial" w:cs="Arial"/>
          <w:sz w:val="18"/>
          <w:szCs w:val="18"/>
          <w:lang w:val="es-CO"/>
        </w:rPr>
        <w:t xml:space="preserve"> </w:t>
      </w:r>
      <w:r w:rsidR="000104D7" w:rsidRPr="00EB4E1B">
        <w:rPr>
          <w:rFonts w:ascii="Arial" w:hAnsi="Arial" w:cs="Arial"/>
          <w:sz w:val="18"/>
          <w:szCs w:val="18"/>
          <w:lang w:val="es-CO"/>
        </w:rPr>
        <w:t>de 2021.</w:t>
      </w:r>
    </w:p>
    <w:p w14:paraId="661FB7C5" w14:textId="77777777" w:rsidR="000104D7" w:rsidRPr="00EB4E1B" w:rsidRDefault="000104D7" w:rsidP="000104D7">
      <w:pPr>
        <w:pStyle w:val="Prrafodelista"/>
        <w:rPr>
          <w:rFonts w:ascii="Arial" w:hAnsi="Arial" w:cs="Arial"/>
          <w:sz w:val="18"/>
          <w:szCs w:val="18"/>
          <w:lang w:val="es-CO"/>
        </w:rPr>
      </w:pPr>
    </w:p>
    <w:p w14:paraId="221C862F" w14:textId="790AADB6" w:rsidR="004F4EDE" w:rsidRPr="004F4EDE" w:rsidRDefault="004F4EDE" w:rsidP="004F4EDE">
      <w:pPr>
        <w:pStyle w:val="Prrafodelista"/>
        <w:spacing w:after="0"/>
        <w:jc w:val="both"/>
        <w:rPr>
          <w:rFonts w:ascii="Arial" w:hAnsi="Arial" w:cs="Arial"/>
          <w:sz w:val="18"/>
          <w:szCs w:val="18"/>
          <w:lang w:val="es-CO"/>
        </w:rPr>
      </w:pPr>
      <w:r w:rsidRPr="004F4EDE">
        <w:rPr>
          <w:rFonts w:ascii="Arial" w:hAnsi="Arial" w:cs="Arial"/>
          <w:sz w:val="18"/>
          <w:szCs w:val="18"/>
          <w:lang w:val="es-CO"/>
        </w:rPr>
        <w:t>A la fecha, el Oferente ha cumplido con la obtención de las autorizaciones previas de las autoridades a la luz de las normas colombianas aplicables, incluyendo: (i) las</w:t>
      </w:r>
      <w:r w:rsidR="000A57F7">
        <w:rPr>
          <w:rFonts w:ascii="Arial" w:hAnsi="Arial" w:cs="Arial"/>
          <w:sz w:val="18"/>
          <w:szCs w:val="18"/>
          <w:lang w:val="es-CO"/>
        </w:rPr>
        <w:t xml:space="preserve"> autorizaciones</w:t>
      </w:r>
      <w:r w:rsidRPr="004F4EDE">
        <w:rPr>
          <w:rFonts w:ascii="Arial" w:hAnsi="Arial" w:cs="Arial"/>
          <w:sz w:val="18"/>
          <w:szCs w:val="18"/>
          <w:lang w:val="es-CO"/>
        </w:rPr>
        <w:t xml:space="preserve"> del artículo 6.15.2.1.6. numeral 5 del Decreto Único 2555 de 2010 y en particular la autorización de la Superintendencia de Industria y Comercio de Colombia, </w:t>
      </w:r>
      <w:r w:rsidR="00312B82">
        <w:rPr>
          <w:rFonts w:ascii="Arial" w:hAnsi="Arial" w:cs="Arial"/>
          <w:sz w:val="18"/>
          <w:szCs w:val="18"/>
          <w:lang w:val="es-CO"/>
        </w:rPr>
        <w:t xml:space="preserve">y </w:t>
      </w:r>
      <w:r w:rsidRPr="004F4EDE">
        <w:rPr>
          <w:rFonts w:ascii="Arial" w:hAnsi="Arial" w:cs="Arial"/>
          <w:sz w:val="18"/>
          <w:szCs w:val="18"/>
          <w:lang w:val="es-CO"/>
        </w:rPr>
        <w:t>(</w:t>
      </w:r>
      <w:proofErr w:type="spellStart"/>
      <w:r w:rsidRPr="004F4EDE">
        <w:rPr>
          <w:rFonts w:ascii="Arial" w:hAnsi="Arial" w:cs="Arial"/>
          <w:sz w:val="18"/>
          <w:szCs w:val="18"/>
          <w:lang w:val="es-CO"/>
        </w:rPr>
        <w:t>ii</w:t>
      </w:r>
      <w:proofErr w:type="spellEnd"/>
      <w:r w:rsidRPr="004F4EDE">
        <w:rPr>
          <w:rFonts w:ascii="Arial" w:hAnsi="Arial" w:cs="Arial"/>
          <w:sz w:val="18"/>
          <w:szCs w:val="18"/>
          <w:lang w:val="es-CO"/>
        </w:rPr>
        <w:t xml:space="preserve">) </w:t>
      </w:r>
      <w:r w:rsidR="000A57F7" w:rsidRPr="000A57F7">
        <w:rPr>
          <w:rFonts w:ascii="Arial" w:hAnsi="Arial" w:cs="Arial"/>
          <w:sz w:val="18"/>
          <w:szCs w:val="18"/>
          <w:lang w:val="es-CO"/>
        </w:rPr>
        <w:t>las demás autorizaciones necesarias para el lanzamiento de la Oferta objeto de este Cuadernillo.</w:t>
      </w:r>
      <w:r w:rsidRPr="004F4EDE">
        <w:rPr>
          <w:rFonts w:ascii="Arial" w:hAnsi="Arial" w:cs="Arial"/>
          <w:sz w:val="18"/>
          <w:szCs w:val="18"/>
          <w:lang w:val="es-CO"/>
        </w:rPr>
        <w:t xml:space="preserve"> </w:t>
      </w:r>
      <w:r w:rsidR="001B1019">
        <w:rPr>
          <w:rFonts w:ascii="Arial" w:hAnsi="Arial" w:cs="Arial"/>
          <w:sz w:val="18"/>
          <w:szCs w:val="18"/>
          <w:lang w:val="es-CO"/>
        </w:rPr>
        <w:t xml:space="preserve">El </w:t>
      </w:r>
      <w:r w:rsidR="002134CA" w:rsidRPr="002134CA">
        <w:rPr>
          <w:rFonts w:ascii="Arial" w:hAnsi="Arial" w:cs="Arial"/>
          <w:sz w:val="18"/>
          <w:szCs w:val="18"/>
          <w:lang w:val="es-CO"/>
        </w:rPr>
        <w:t>Oferente ha adelantado las consultas legales necesarias, y ha contactado con otra(s) autoridad(es) para determinar la necesidad de actuaciones posteriores conforme los resultados de la Oferta.</w:t>
      </w:r>
    </w:p>
    <w:p w14:paraId="3B54746B" w14:textId="77777777" w:rsidR="004F4EDE" w:rsidRPr="004F4EDE" w:rsidRDefault="004F4EDE" w:rsidP="004F4EDE">
      <w:pPr>
        <w:pStyle w:val="Prrafodelista"/>
        <w:spacing w:after="0"/>
        <w:jc w:val="both"/>
        <w:rPr>
          <w:rFonts w:ascii="Arial" w:hAnsi="Arial" w:cs="Arial"/>
          <w:sz w:val="18"/>
          <w:szCs w:val="18"/>
          <w:lang w:val="es-CO"/>
        </w:rPr>
      </w:pPr>
    </w:p>
    <w:p w14:paraId="707B63C0" w14:textId="08920D1B" w:rsidR="00010155" w:rsidRPr="004F4EDE" w:rsidRDefault="001B1019" w:rsidP="004F4EDE">
      <w:pPr>
        <w:pStyle w:val="Prrafodelista"/>
        <w:spacing w:after="0"/>
        <w:jc w:val="both"/>
        <w:rPr>
          <w:rFonts w:ascii="Arial" w:hAnsi="Arial" w:cs="Arial"/>
          <w:sz w:val="18"/>
          <w:szCs w:val="18"/>
          <w:lang w:val="es-ES"/>
        </w:rPr>
      </w:pPr>
      <w:r>
        <w:rPr>
          <w:rFonts w:ascii="Arial" w:hAnsi="Arial" w:cs="Arial"/>
          <w:sz w:val="18"/>
          <w:szCs w:val="18"/>
          <w:lang w:val="es-CO"/>
        </w:rPr>
        <w:t xml:space="preserve">Adicionalmente, </w:t>
      </w:r>
      <w:r w:rsidR="002134CA" w:rsidRPr="002134CA">
        <w:rPr>
          <w:rFonts w:ascii="Arial" w:hAnsi="Arial" w:cs="Arial"/>
          <w:sz w:val="18"/>
          <w:szCs w:val="18"/>
          <w:lang w:val="es-CO"/>
        </w:rPr>
        <w:t xml:space="preserve">en </w:t>
      </w:r>
      <w:r w:rsidR="004F4EDE" w:rsidRPr="004F4EDE">
        <w:rPr>
          <w:rFonts w:ascii="Arial" w:hAnsi="Arial" w:cs="Arial"/>
          <w:sz w:val="18"/>
          <w:szCs w:val="18"/>
          <w:lang w:val="es-CO"/>
        </w:rPr>
        <w:t xml:space="preserve">desarrollo </w:t>
      </w:r>
      <w:r>
        <w:rPr>
          <w:rFonts w:ascii="Arial" w:hAnsi="Arial" w:cs="Arial"/>
          <w:sz w:val="18"/>
          <w:szCs w:val="18"/>
          <w:lang w:val="es-CO"/>
        </w:rPr>
        <w:t xml:space="preserve">y dependiendo </w:t>
      </w:r>
      <w:r w:rsidR="004F4EDE" w:rsidRPr="004F4EDE">
        <w:rPr>
          <w:rFonts w:ascii="Arial" w:hAnsi="Arial" w:cs="Arial"/>
          <w:sz w:val="18"/>
          <w:szCs w:val="18"/>
          <w:lang w:val="es-CO"/>
        </w:rPr>
        <w:t>de los resultados de la Oferta, el Oferente procederá a notificar a las autoridades correspondientes</w:t>
      </w:r>
      <w:r>
        <w:rPr>
          <w:rFonts w:ascii="Arial" w:hAnsi="Arial" w:cs="Arial"/>
          <w:sz w:val="18"/>
          <w:szCs w:val="18"/>
          <w:lang w:val="es-CO"/>
        </w:rPr>
        <w:t xml:space="preserve"> nacionales y extranjeras</w:t>
      </w:r>
      <w:r w:rsidR="004F4EDE" w:rsidRPr="004F4EDE">
        <w:rPr>
          <w:rFonts w:ascii="Arial" w:hAnsi="Arial" w:cs="Arial"/>
          <w:sz w:val="18"/>
          <w:szCs w:val="18"/>
          <w:lang w:val="es-CO"/>
        </w:rPr>
        <w:t xml:space="preserve"> para lo de su competencia conforme llegue a ser necesario según la ley aplicable.</w:t>
      </w:r>
    </w:p>
    <w:p w14:paraId="25F5E7E9" w14:textId="77777777" w:rsidR="00AE01DF" w:rsidRPr="00AE01DF" w:rsidRDefault="00AE01DF" w:rsidP="001A5F5B">
      <w:pPr>
        <w:pStyle w:val="Prrafodelista"/>
        <w:spacing w:after="0"/>
        <w:jc w:val="both"/>
        <w:rPr>
          <w:rFonts w:ascii="Arial" w:hAnsi="Arial" w:cs="Arial"/>
          <w:sz w:val="18"/>
          <w:szCs w:val="18"/>
          <w:lang w:val="es-ES"/>
        </w:rPr>
      </w:pPr>
    </w:p>
    <w:p w14:paraId="17B16C07" w14:textId="2935B66A" w:rsidR="00D56C0B" w:rsidRPr="00EB4E1B" w:rsidRDefault="00E6461B" w:rsidP="00135CC1">
      <w:pPr>
        <w:pStyle w:val="Prrafodelista"/>
        <w:numPr>
          <w:ilvl w:val="0"/>
          <w:numId w:val="1"/>
        </w:numPr>
        <w:jc w:val="both"/>
        <w:rPr>
          <w:rFonts w:ascii="Arial" w:hAnsi="Arial" w:cs="Arial"/>
          <w:sz w:val="18"/>
          <w:szCs w:val="18"/>
          <w:lang w:val="es-CO"/>
        </w:rPr>
      </w:pPr>
      <w:r w:rsidRPr="00EB4E1B">
        <w:rPr>
          <w:rFonts w:ascii="Arial" w:hAnsi="Arial" w:cs="Arial"/>
          <w:b/>
          <w:sz w:val="18"/>
          <w:szCs w:val="18"/>
          <w:lang w:val="es-CO"/>
        </w:rPr>
        <w:t>CUADERNILLO DE LA OFERTA:</w:t>
      </w:r>
      <w:r w:rsidRPr="00EB4E1B">
        <w:rPr>
          <w:rFonts w:ascii="Arial" w:hAnsi="Arial" w:cs="Arial"/>
          <w:sz w:val="18"/>
          <w:szCs w:val="18"/>
          <w:lang w:val="es-CO"/>
        </w:rPr>
        <w:t xml:space="preserve"> El Cuadernillo de Oferta estará a disposición de los Destinatarios de la OPA en (i) la SFC, ubicada en la Calle 7 No. 4 - 49, (ii) en la página web de la </w:t>
      </w:r>
      <w:proofErr w:type="spellStart"/>
      <w:r w:rsidRPr="00EB4E1B">
        <w:rPr>
          <w:rFonts w:ascii="Arial" w:hAnsi="Arial" w:cs="Arial"/>
          <w:sz w:val="18"/>
          <w:szCs w:val="18"/>
          <w:lang w:val="es-CO"/>
        </w:rPr>
        <w:t>bvc</w:t>
      </w:r>
      <w:proofErr w:type="spellEnd"/>
      <w:r w:rsidRPr="00EB4E1B">
        <w:rPr>
          <w:rFonts w:ascii="Arial" w:hAnsi="Arial" w:cs="Arial"/>
          <w:sz w:val="18"/>
          <w:szCs w:val="18"/>
          <w:lang w:val="es-CO"/>
        </w:rPr>
        <w:t xml:space="preserve"> </w:t>
      </w:r>
      <w:hyperlink r:id="rId17" w:history="1">
        <w:r w:rsidR="00066C49" w:rsidRPr="00C55C49">
          <w:rPr>
            <w:rStyle w:val="Hipervnculo"/>
            <w:rFonts w:ascii="Arial" w:hAnsi="Arial" w:cs="Arial"/>
            <w:sz w:val="18"/>
            <w:szCs w:val="18"/>
            <w:lang w:val="es-CO"/>
          </w:rPr>
          <w:t>https://www.bvc.com.co</w:t>
        </w:r>
      </w:hyperlink>
      <w:r w:rsidR="009265DB" w:rsidRPr="00EB4E1B">
        <w:rPr>
          <w:rFonts w:ascii="Arial" w:hAnsi="Arial" w:cs="Arial"/>
          <w:sz w:val="18"/>
          <w:szCs w:val="18"/>
          <w:lang w:val="es-CO"/>
        </w:rPr>
        <w:t xml:space="preserve"> Opción: Empresas –&gt; Prospectos –&gt; Acciones</w:t>
      </w:r>
      <w:r w:rsidRPr="00EB4E1B">
        <w:rPr>
          <w:rFonts w:ascii="Arial" w:hAnsi="Arial" w:cs="Arial"/>
          <w:sz w:val="18"/>
          <w:szCs w:val="18"/>
          <w:lang w:val="es-CO"/>
        </w:rPr>
        <w:t>, (iii) las oficinas del Oferente ubicadas en</w:t>
      </w:r>
      <w:r w:rsidR="00135CC1" w:rsidRPr="00EB4E1B">
        <w:rPr>
          <w:rFonts w:ascii="Arial" w:hAnsi="Arial" w:cs="Arial"/>
          <w:sz w:val="18"/>
          <w:szCs w:val="18"/>
          <w:lang w:val="es-CO"/>
        </w:rPr>
        <w:t xml:space="preserve"> la Carrera 7 # 75 – 85 – Piso 12</w:t>
      </w:r>
      <w:r w:rsidRPr="00EB4E1B">
        <w:rPr>
          <w:rFonts w:ascii="Arial" w:hAnsi="Arial" w:cs="Arial"/>
          <w:sz w:val="18"/>
          <w:szCs w:val="18"/>
          <w:lang w:val="es-CO"/>
        </w:rPr>
        <w:t>,</w:t>
      </w:r>
      <w:r w:rsidR="00B34A6B" w:rsidRPr="00EB4E1B">
        <w:rPr>
          <w:rFonts w:ascii="Arial" w:hAnsi="Arial" w:cs="Arial"/>
          <w:sz w:val="18"/>
          <w:szCs w:val="18"/>
          <w:lang w:val="es-CO"/>
        </w:rPr>
        <w:t xml:space="preserve"> </w:t>
      </w:r>
      <w:r w:rsidRPr="00EB4E1B">
        <w:rPr>
          <w:rFonts w:ascii="Arial" w:hAnsi="Arial" w:cs="Arial"/>
          <w:sz w:val="18"/>
          <w:szCs w:val="18"/>
          <w:lang w:val="es-CO"/>
        </w:rPr>
        <w:t>y (</w:t>
      </w:r>
      <w:proofErr w:type="spellStart"/>
      <w:r w:rsidR="00222E9E" w:rsidRPr="00EB4E1B">
        <w:rPr>
          <w:rFonts w:ascii="Arial" w:hAnsi="Arial" w:cs="Arial"/>
          <w:sz w:val="18"/>
          <w:szCs w:val="18"/>
          <w:lang w:val="es-CO"/>
        </w:rPr>
        <w:t>i</w:t>
      </w:r>
      <w:r w:rsidRPr="00EB4E1B">
        <w:rPr>
          <w:rFonts w:ascii="Arial" w:hAnsi="Arial" w:cs="Arial"/>
          <w:sz w:val="18"/>
          <w:szCs w:val="18"/>
          <w:lang w:val="es-CO"/>
        </w:rPr>
        <w:t>v</w:t>
      </w:r>
      <w:proofErr w:type="spellEnd"/>
      <w:r w:rsidRPr="00EB4E1B">
        <w:rPr>
          <w:rFonts w:ascii="Arial" w:hAnsi="Arial" w:cs="Arial"/>
          <w:sz w:val="18"/>
          <w:szCs w:val="18"/>
          <w:lang w:val="es-CO"/>
        </w:rPr>
        <w:t xml:space="preserve">) en las oficinas de </w:t>
      </w:r>
      <w:r w:rsidR="00222E9E" w:rsidRPr="00EB4E1B">
        <w:rPr>
          <w:rFonts w:ascii="Arial" w:hAnsi="Arial" w:cs="Arial"/>
          <w:sz w:val="18"/>
          <w:szCs w:val="18"/>
          <w:lang w:val="es-CO"/>
        </w:rPr>
        <w:t xml:space="preserve">Servivalores GNB Sudameris S.A., Comisionista de Bolsa </w:t>
      </w:r>
      <w:r w:rsidRPr="00EB4E1B">
        <w:rPr>
          <w:rFonts w:ascii="Arial" w:hAnsi="Arial" w:cs="Arial"/>
          <w:sz w:val="18"/>
          <w:szCs w:val="18"/>
          <w:lang w:val="es-CO"/>
        </w:rPr>
        <w:t xml:space="preserve">ubicadas en </w:t>
      </w:r>
      <w:r w:rsidR="000D2547" w:rsidRPr="00EB4E1B">
        <w:rPr>
          <w:rFonts w:ascii="Arial" w:hAnsi="Arial" w:cs="Arial"/>
          <w:sz w:val="18"/>
          <w:szCs w:val="18"/>
          <w:lang w:val="es-CO"/>
        </w:rPr>
        <w:t>Carrera 7 No. 75-85/87</w:t>
      </w:r>
      <w:r w:rsidR="00D56C0B" w:rsidRPr="00EB4E1B">
        <w:rPr>
          <w:rFonts w:ascii="Arial" w:hAnsi="Arial" w:cs="Arial"/>
          <w:sz w:val="18"/>
          <w:szCs w:val="18"/>
          <w:lang w:val="es-CO"/>
        </w:rPr>
        <w:t xml:space="preserve"> – Piso 3</w:t>
      </w:r>
      <w:r w:rsidR="00234EA1" w:rsidRPr="00EB4E1B">
        <w:rPr>
          <w:rFonts w:ascii="Arial" w:hAnsi="Arial" w:cs="Arial"/>
          <w:sz w:val="18"/>
          <w:szCs w:val="18"/>
          <w:lang w:val="es-CO"/>
        </w:rPr>
        <w:t xml:space="preserve"> Bogotá D.C., Colombia y en su página web </w:t>
      </w:r>
      <w:hyperlink r:id="rId18" w:history="1">
        <w:r w:rsidR="00FE2D03" w:rsidRPr="005C01A6">
          <w:rPr>
            <w:rStyle w:val="Hipervnculo"/>
            <w:rFonts w:ascii="Arial" w:hAnsi="Arial" w:cs="Arial"/>
            <w:sz w:val="18"/>
            <w:szCs w:val="18"/>
            <w:lang w:val="es-CO"/>
          </w:rPr>
          <w:t>https://www.servivalores.gnbsudameris.com.co/</w:t>
        </w:r>
      </w:hyperlink>
      <w:r w:rsidR="00135CC1" w:rsidRPr="00DC689E">
        <w:rPr>
          <w:rFonts w:ascii="Arial" w:hAnsi="Arial" w:cs="Arial"/>
          <w:sz w:val="18"/>
          <w:szCs w:val="18"/>
          <w:lang w:val="es-CO"/>
        </w:rPr>
        <w:t xml:space="preserve"> </w:t>
      </w:r>
      <w:r w:rsidR="00D56C0B" w:rsidRPr="00EB4E1B">
        <w:rPr>
          <w:rFonts w:ascii="Arial" w:hAnsi="Arial" w:cs="Arial"/>
          <w:sz w:val="18"/>
          <w:szCs w:val="18"/>
          <w:lang w:val="es-CO"/>
        </w:rPr>
        <w:t xml:space="preserve">   </w:t>
      </w:r>
    </w:p>
    <w:p w14:paraId="2368C7CB" w14:textId="632AA010" w:rsidR="001A5F5B" w:rsidRPr="00EB4E1B" w:rsidRDefault="0031730D" w:rsidP="004A69A5">
      <w:pPr>
        <w:pStyle w:val="Prrafodelista"/>
        <w:spacing w:after="0"/>
        <w:jc w:val="both"/>
        <w:rPr>
          <w:rFonts w:ascii="Arial" w:hAnsi="Arial" w:cs="Arial"/>
          <w:sz w:val="18"/>
          <w:szCs w:val="18"/>
          <w:lang w:val="es-CO"/>
        </w:rPr>
      </w:pPr>
    </w:p>
    <w:p w14:paraId="05C58BF2" w14:textId="77777777" w:rsidR="00B008D4" w:rsidRPr="00EB4E1B" w:rsidRDefault="0031730D" w:rsidP="00B008D4">
      <w:pPr>
        <w:jc w:val="center"/>
        <w:rPr>
          <w:rFonts w:ascii="Arial" w:hAnsi="Arial" w:cs="Arial"/>
          <w:b/>
          <w:sz w:val="18"/>
          <w:szCs w:val="18"/>
          <w:lang w:val="es-CO"/>
        </w:rPr>
      </w:pPr>
    </w:p>
    <w:p w14:paraId="06966430" w14:textId="77777777" w:rsidR="00B008D4" w:rsidRPr="00EB4E1B" w:rsidRDefault="00E6461B" w:rsidP="00B008D4">
      <w:pPr>
        <w:jc w:val="center"/>
        <w:rPr>
          <w:rFonts w:ascii="Arial" w:hAnsi="Arial" w:cs="Arial"/>
          <w:b/>
          <w:sz w:val="18"/>
          <w:szCs w:val="18"/>
          <w:lang w:val="es-CO"/>
        </w:rPr>
      </w:pPr>
      <w:r w:rsidRPr="00EB4E1B">
        <w:rPr>
          <w:rFonts w:ascii="Arial" w:hAnsi="Arial" w:cs="Arial"/>
          <w:b/>
          <w:sz w:val="18"/>
          <w:szCs w:val="18"/>
          <w:lang w:val="es-CO"/>
        </w:rPr>
        <w:t>ADVERTENCIA</w:t>
      </w:r>
    </w:p>
    <w:p w14:paraId="528E2B6D" w14:textId="77777777" w:rsidR="00B008D4" w:rsidRPr="00EB4E1B" w:rsidRDefault="00E6461B" w:rsidP="00B008D4">
      <w:pPr>
        <w:ind w:left="709"/>
        <w:jc w:val="center"/>
        <w:rPr>
          <w:rFonts w:ascii="Arial" w:hAnsi="Arial" w:cs="Arial"/>
          <w:b/>
          <w:smallCaps/>
          <w:sz w:val="18"/>
          <w:szCs w:val="18"/>
          <w:lang w:val="es-CO"/>
        </w:rPr>
      </w:pPr>
      <w:r w:rsidRPr="00EB4E1B">
        <w:rPr>
          <w:rFonts w:ascii="Arial" w:hAnsi="Arial" w:cs="Arial"/>
          <w:b/>
          <w:smallCaps/>
          <w:sz w:val="18"/>
          <w:szCs w:val="18"/>
          <w:lang w:val="es-CO"/>
        </w:rPr>
        <w:t>LA INSCRIPCIÓN EN EL REGISTRO NACIONAL DE VALORES Y EMISORES Y LA AUTORIZACIÓN DE LA OFERTA PÚBLICA NO IMPLICARÁ CALIFICACIÓN NI RESPONSABILIDAD ALGUNA POR PARTE DE LA SUPERINTENDENCIA FINANCIERA DE COLOMBIA ACERCA DE LAS PERSONAS NATURALES O JURÍDICAS INSCRITAS NI SOBRE EL PRECIO, LA BONDAD O LA NEGOCIABILIDAD DEL VALOR, O DE LA RESPECTIVA EMISIÓN, NI SOBRE LA SOLVENCIA DEL EMISOR.</w:t>
      </w:r>
    </w:p>
    <w:p w14:paraId="3324D1F6" w14:textId="17E3E417" w:rsidR="00B008D4" w:rsidRPr="00EB4E1B" w:rsidRDefault="00E6461B" w:rsidP="00366335">
      <w:pPr>
        <w:spacing w:after="0"/>
        <w:ind w:left="709"/>
        <w:jc w:val="center"/>
        <w:rPr>
          <w:rFonts w:ascii="Arial" w:hAnsi="Arial" w:cs="Arial"/>
          <w:b/>
          <w:smallCaps/>
          <w:sz w:val="18"/>
          <w:szCs w:val="18"/>
          <w:lang w:val="es-CO"/>
        </w:rPr>
      </w:pPr>
      <w:r w:rsidRPr="00EB4E1B">
        <w:rPr>
          <w:rFonts w:ascii="Arial" w:hAnsi="Arial" w:cs="Arial"/>
          <w:b/>
          <w:smallCaps/>
          <w:sz w:val="18"/>
          <w:szCs w:val="18"/>
          <w:lang w:val="es-CO"/>
        </w:rPr>
        <w:t xml:space="preserve">LA INSCRIPCIÓN DE LAS ACCIONES ORDINARIAS DE </w:t>
      </w:r>
      <w:r w:rsidR="000D2547" w:rsidRPr="00EB4E1B">
        <w:rPr>
          <w:rFonts w:ascii="Arial" w:hAnsi="Arial" w:cs="Arial"/>
          <w:b/>
          <w:smallCaps/>
          <w:sz w:val="18"/>
          <w:szCs w:val="18"/>
          <w:lang w:val="es-CO"/>
        </w:rPr>
        <w:t xml:space="preserve">GRUPO </w:t>
      </w:r>
      <w:r w:rsidR="00066C49">
        <w:rPr>
          <w:rFonts w:ascii="Arial" w:hAnsi="Arial" w:cs="Arial"/>
          <w:b/>
          <w:smallCaps/>
          <w:sz w:val="18"/>
          <w:szCs w:val="18"/>
          <w:lang w:val="es-CO"/>
        </w:rPr>
        <w:t>DE INVERSIONES SURAMERICANA</w:t>
      </w:r>
      <w:r w:rsidRPr="00EB4E1B">
        <w:rPr>
          <w:rFonts w:ascii="Arial" w:hAnsi="Arial" w:cs="Arial"/>
          <w:b/>
          <w:smallCaps/>
          <w:sz w:val="18"/>
          <w:szCs w:val="18"/>
          <w:lang w:val="es-CO"/>
        </w:rPr>
        <w:t xml:space="preserve"> S.A. EN LA BOLSA DE VALORES DE COLOMBIA S.A. Y LA REALIZACIÓN DE LA PRESENTE OFERTA PÚBLICA DE ADQUISICIÓN EN LA BOLSA DE VALORES DE COLOMBIA S.A. NO IMPLICARÁN CALIFICACIÓN NI RESPONSABILIDAD ALGUNA POR PARTE DE LA BOLSA DE VALORES DE COLOMBIA S.A. ACERCA DE LAS PERSONAS JURÍDICAS INSCRITAS, NI SOBRE EL PRECIO, LA BONDAD O LA NEGOCIABILIDAD DEL VALOR, O DE LA RESPECTIVA EMISIÓN, NI SOBRE LA SOLVENCIA DEL EMISOR.</w:t>
      </w:r>
    </w:p>
    <w:p w14:paraId="26978A48" w14:textId="77777777" w:rsidR="00DB7304" w:rsidRPr="00EB4E1B" w:rsidRDefault="0031730D" w:rsidP="00366335">
      <w:pPr>
        <w:spacing w:after="0"/>
        <w:ind w:left="709"/>
        <w:jc w:val="center"/>
        <w:rPr>
          <w:rFonts w:ascii="Arial" w:hAnsi="Arial" w:cs="Arial"/>
          <w:b/>
          <w:smallCaps/>
          <w:sz w:val="18"/>
          <w:szCs w:val="18"/>
          <w:lang w:val="es-CO"/>
        </w:rPr>
      </w:pPr>
    </w:p>
    <w:p w14:paraId="104BE2CF" w14:textId="2475C02D" w:rsidR="00C50323" w:rsidRPr="00DC689E" w:rsidRDefault="009265DB" w:rsidP="00272481">
      <w:pPr>
        <w:spacing w:after="0"/>
        <w:ind w:left="709"/>
        <w:rPr>
          <w:rFonts w:ascii="Arial" w:hAnsi="Arial" w:cs="Arial"/>
          <w:sz w:val="18"/>
          <w:szCs w:val="18"/>
          <w:lang w:val="es-ES"/>
        </w:rPr>
      </w:pPr>
      <w:r w:rsidRPr="00DC689E">
        <w:rPr>
          <w:rFonts w:ascii="Arial" w:hAnsi="Arial" w:cs="Arial"/>
          <w:noProof/>
          <w:sz w:val="18"/>
          <w:szCs w:val="18"/>
          <w:lang w:val="es-CO" w:eastAsia="es-CO"/>
        </w:rPr>
        <w:drawing>
          <wp:inline distT="0" distB="0" distL="0" distR="0" wp14:anchorId="444BFDDC" wp14:editId="13ABDC89">
            <wp:extent cx="1597121" cy="826936"/>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1875" cy="839753"/>
                    </a:xfrm>
                    <a:prstGeom prst="rect">
                      <a:avLst/>
                    </a:prstGeom>
                  </pic:spPr>
                </pic:pic>
              </a:graphicData>
            </a:graphic>
          </wp:inline>
        </w:drawing>
      </w:r>
      <w:r w:rsidR="0050588F">
        <w:rPr>
          <w:rFonts w:ascii="Arial" w:hAnsi="Arial" w:cs="Arial"/>
          <w:sz w:val="18"/>
          <w:szCs w:val="18"/>
          <w:lang w:val="es-ES"/>
        </w:rPr>
        <w:t xml:space="preserve">             </w:t>
      </w:r>
      <w:r w:rsidR="0050588F">
        <w:rPr>
          <w:noProof/>
        </w:rPr>
        <w:drawing>
          <wp:inline distT="0" distB="0" distL="0" distR="0" wp14:anchorId="78732387" wp14:editId="66FD74C6">
            <wp:extent cx="3057525" cy="461010"/>
            <wp:effectExtent l="0" t="0" r="9525"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7525" cy="461010"/>
                    </a:xfrm>
                    <a:prstGeom prst="rect">
                      <a:avLst/>
                    </a:prstGeom>
                    <a:noFill/>
                    <a:ln>
                      <a:noFill/>
                    </a:ln>
                  </pic:spPr>
                </pic:pic>
              </a:graphicData>
            </a:graphic>
          </wp:inline>
        </w:drawing>
      </w:r>
    </w:p>
    <w:sectPr w:rsidR="00C50323" w:rsidRPr="00DC689E" w:rsidSect="001C503A">
      <w:headerReference w:type="even" r:id="rId21"/>
      <w:headerReference w:type="default" r:id="rId22"/>
      <w:footerReference w:type="even" r:id="rId23"/>
      <w:footerReference w:type="default" r:id="rId24"/>
      <w:headerReference w:type="first" r:id="rId25"/>
      <w:footerReference w:type="first" r:id="rId26"/>
      <w:pgSz w:w="15840" w:h="12240"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71FE" w14:textId="77777777" w:rsidR="00B065C7" w:rsidRDefault="00B065C7">
      <w:pPr>
        <w:spacing w:after="0" w:line="240" w:lineRule="auto"/>
      </w:pPr>
      <w:r>
        <w:separator/>
      </w:r>
    </w:p>
  </w:endnote>
  <w:endnote w:type="continuationSeparator" w:id="0">
    <w:p w14:paraId="67B6C811" w14:textId="77777777" w:rsidR="00B065C7" w:rsidRDefault="00B0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4870" w14:textId="77777777" w:rsidR="00636008" w:rsidRDefault="006360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A052" w14:textId="77777777" w:rsidR="006957F8" w:rsidRPr="00F923BE" w:rsidRDefault="00E6461B">
    <w:pPr>
      <w:pStyle w:val="Piedepgina"/>
      <w:rPr>
        <w:rFonts w:ascii="Verdana" w:hAnsi="Verdana"/>
        <w:sz w:val="14"/>
      </w:rPr>
    </w:pPr>
    <w:r w:rsidRPr="00F923BE">
      <w:rPr>
        <w:rFonts w:ascii="Verdana" w:hAnsi="Verdana"/>
        <w:sz w:val="14"/>
      </w:rPr>
      <w:t xml:space="preserve">        </w:t>
    </w:r>
    <w:r w:rsidRPr="00F923BE">
      <w:rPr>
        <w:rFonts w:ascii="Verdana" w:hAnsi="Verdana"/>
        <w:noProof/>
        <w:sz w:val="14"/>
        <w:lang w:val="es-CO" w:eastAsia="es-CO"/>
      </w:rPr>
      <mc:AlternateContent>
        <mc:Choice Requires="wps">
          <w:drawing>
            <wp:anchor distT="0" distB="0" distL="114300" distR="114300" simplePos="0" relativeHeight="251658240" behindDoc="0" locked="0" layoutInCell="0" allowOverlap="1" wp14:anchorId="2894669D" wp14:editId="60315EC3">
              <wp:simplePos x="0" y="0"/>
              <wp:positionH relativeFrom="page">
                <wp:posOffset>0</wp:posOffset>
              </wp:positionH>
              <wp:positionV relativeFrom="page">
                <wp:posOffset>7308215</wp:posOffset>
              </wp:positionV>
              <wp:extent cx="10058400" cy="273050"/>
              <wp:effectExtent l="0" t="0" r="0" b="12700"/>
              <wp:wrapNone/>
              <wp:docPr id="3" name="MSIPCM50fc44c69df14584dc9af5b8" descr="{&quot;HashCode&quot;:-1458204651,&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D54DA" w14:textId="77777777" w:rsidR="006957F8" w:rsidRPr="006957F8" w:rsidRDefault="0031730D" w:rsidP="006957F8">
                          <w:pPr>
                            <w:spacing w:after="0"/>
                            <w:rPr>
                              <w:rFonts w:ascii="Calibri" w:hAnsi="Calibri" w:cs="Calibri"/>
                              <w:color w:val="C0C0C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2894669D" id="_x0000_t202" coordsize="21600,21600" o:spt="202" path="m,l,21600r21600,l21600,xe">
              <v:stroke joinstyle="miter"/>
              <v:path gradientshapeok="t" o:connecttype="rect"/>
            </v:shapetype>
            <v:shape id="MSIPCM50fc44c69df14584dc9af5b8" o:spid="_x0000_s1026" type="#_x0000_t202" alt="{&quot;HashCode&quot;:-1458204651,&quot;Height&quot;:612.0,&quot;Width&quot;:792.0,&quot;Placement&quot;:&quot;Footer&quot;,&quot;Index&quot;:&quot;Primary&quot;,&quot;Section&quot;:1,&quot;Top&quot;:0.0,&quot;Left&quot;:0.0}" style="position:absolute;margin-left:0;margin-top:575.45pt;width:11in;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" o:allowincell="f" filled="f" stroked="f" strokeweight=".5pt">
              <v:textbox inset="20pt,0,,0">
                <w:txbxContent>
                  <w:p w14:paraId="610D54DA" w14:textId="77777777" w:rsidR="006957F8" w:rsidRPr="006957F8" w:rsidRDefault="0031730D" w:rsidP="006957F8">
                    <w:pPr>
                      <w:spacing w:after="0"/>
                      <w:rPr>
                        <w:rFonts w:ascii="Calibri" w:hAnsi="Calibri" w:cs="Calibri"/>
                        <w:color w:val="C0C0C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1CE1" w14:textId="77777777" w:rsidR="00636008" w:rsidRDefault="006360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55B5" w14:textId="77777777" w:rsidR="00B065C7" w:rsidRDefault="00B065C7">
      <w:pPr>
        <w:spacing w:after="0" w:line="240" w:lineRule="auto"/>
      </w:pPr>
      <w:r>
        <w:separator/>
      </w:r>
    </w:p>
  </w:footnote>
  <w:footnote w:type="continuationSeparator" w:id="0">
    <w:p w14:paraId="083FE9FD" w14:textId="77777777" w:rsidR="00B065C7" w:rsidRDefault="00B0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8E52" w14:textId="77777777" w:rsidR="00636008" w:rsidRDefault="006360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5C27" w14:textId="77777777" w:rsidR="00836930" w:rsidRDefault="00E6461B" w:rsidP="00612BF4">
    <w:pPr>
      <w:pStyle w:val="Encabezado"/>
      <w:tabs>
        <w:tab w:val="left" w:pos="8180"/>
        <w:tab w:val="right" w:pos="14400"/>
      </w:tabs>
      <w:rPr>
        <w:lang w:val="es-CO"/>
      </w:rPr>
    </w:pPr>
    <w:r>
      <w:rPr>
        <w:lang w:val="es-CO"/>
      </w:rPr>
      <w:tab/>
    </w:r>
    <w:r>
      <w:rPr>
        <w:lang w:val="es-CO"/>
      </w:rPr>
      <w:tab/>
      <w:t xml:space="preserve"> </w:t>
    </w:r>
    <w:r>
      <w:rPr>
        <w:lang w:val="es-CO"/>
      </w:rPr>
      <w:tab/>
      <w:t xml:space="preserve">                                                                            </w:t>
    </w:r>
  </w:p>
  <w:p w14:paraId="4ED51C95" w14:textId="77777777" w:rsidR="00E00403" w:rsidRPr="00366335" w:rsidRDefault="0031730D" w:rsidP="00366335">
    <w:pPr>
      <w:pStyle w:val="Encabezado"/>
      <w:tabs>
        <w:tab w:val="left" w:pos="8180"/>
        <w:tab w:val="right" w:pos="14400"/>
      </w:tabs>
      <w:rPr>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5F5" w14:textId="77777777" w:rsidR="00636008" w:rsidRDefault="006360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242"/>
    <w:multiLevelType w:val="hybridMultilevel"/>
    <w:tmpl w:val="67B03E32"/>
    <w:lvl w:ilvl="0" w:tplc="14C06ED2">
      <w:start w:val="1"/>
      <w:numFmt w:val="bullet"/>
      <w:lvlText w:val=""/>
      <w:lvlJc w:val="left"/>
      <w:pPr>
        <w:ind w:left="1440" w:hanging="360"/>
      </w:pPr>
      <w:rPr>
        <w:rFonts w:ascii="Symbol" w:hAnsi="Symbol" w:hint="default"/>
      </w:rPr>
    </w:lvl>
    <w:lvl w:ilvl="1" w:tplc="E13418FA" w:tentative="1">
      <w:start w:val="1"/>
      <w:numFmt w:val="bullet"/>
      <w:lvlText w:val="o"/>
      <w:lvlJc w:val="left"/>
      <w:pPr>
        <w:ind w:left="2160" w:hanging="360"/>
      </w:pPr>
      <w:rPr>
        <w:rFonts w:ascii="Courier New" w:hAnsi="Courier New" w:cs="Courier New" w:hint="default"/>
      </w:rPr>
    </w:lvl>
    <w:lvl w:ilvl="2" w:tplc="71DA2842" w:tentative="1">
      <w:start w:val="1"/>
      <w:numFmt w:val="bullet"/>
      <w:lvlText w:val=""/>
      <w:lvlJc w:val="left"/>
      <w:pPr>
        <w:ind w:left="2880" w:hanging="360"/>
      </w:pPr>
      <w:rPr>
        <w:rFonts w:ascii="Wingdings" w:hAnsi="Wingdings" w:hint="default"/>
      </w:rPr>
    </w:lvl>
    <w:lvl w:ilvl="3" w:tplc="B81213CA" w:tentative="1">
      <w:start w:val="1"/>
      <w:numFmt w:val="bullet"/>
      <w:lvlText w:val=""/>
      <w:lvlJc w:val="left"/>
      <w:pPr>
        <w:ind w:left="3600" w:hanging="360"/>
      </w:pPr>
      <w:rPr>
        <w:rFonts w:ascii="Symbol" w:hAnsi="Symbol" w:hint="default"/>
      </w:rPr>
    </w:lvl>
    <w:lvl w:ilvl="4" w:tplc="7AB04232" w:tentative="1">
      <w:start w:val="1"/>
      <w:numFmt w:val="bullet"/>
      <w:lvlText w:val="o"/>
      <w:lvlJc w:val="left"/>
      <w:pPr>
        <w:ind w:left="4320" w:hanging="360"/>
      </w:pPr>
      <w:rPr>
        <w:rFonts w:ascii="Courier New" w:hAnsi="Courier New" w:cs="Courier New" w:hint="default"/>
      </w:rPr>
    </w:lvl>
    <w:lvl w:ilvl="5" w:tplc="D0E0C87E" w:tentative="1">
      <w:start w:val="1"/>
      <w:numFmt w:val="bullet"/>
      <w:lvlText w:val=""/>
      <w:lvlJc w:val="left"/>
      <w:pPr>
        <w:ind w:left="5040" w:hanging="360"/>
      </w:pPr>
      <w:rPr>
        <w:rFonts w:ascii="Wingdings" w:hAnsi="Wingdings" w:hint="default"/>
      </w:rPr>
    </w:lvl>
    <w:lvl w:ilvl="6" w:tplc="3F50591E" w:tentative="1">
      <w:start w:val="1"/>
      <w:numFmt w:val="bullet"/>
      <w:lvlText w:val=""/>
      <w:lvlJc w:val="left"/>
      <w:pPr>
        <w:ind w:left="5760" w:hanging="360"/>
      </w:pPr>
      <w:rPr>
        <w:rFonts w:ascii="Symbol" w:hAnsi="Symbol" w:hint="default"/>
      </w:rPr>
    </w:lvl>
    <w:lvl w:ilvl="7" w:tplc="63D686BA" w:tentative="1">
      <w:start w:val="1"/>
      <w:numFmt w:val="bullet"/>
      <w:lvlText w:val="o"/>
      <w:lvlJc w:val="left"/>
      <w:pPr>
        <w:ind w:left="6480" w:hanging="360"/>
      </w:pPr>
      <w:rPr>
        <w:rFonts w:ascii="Courier New" w:hAnsi="Courier New" w:cs="Courier New" w:hint="default"/>
      </w:rPr>
    </w:lvl>
    <w:lvl w:ilvl="8" w:tplc="125A7CDA" w:tentative="1">
      <w:start w:val="1"/>
      <w:numFmt w:val="bullet"/>
      <w:lvlText w:val=""/>
      <w:lvlJc w:val="left"/>
      <w:pPr>
        <w:ind w:left="7200" w:hanging="360"/>
      </w:pPr>
      <w:rPr>
        <w:rFonts w:ascii="Wingdings" w:hAnsi="Wingdings" w:hint="default"/>
      </w:rPr>
    </w:lvl>
  </w:abstractNum>
  <w:abstractNum w:abstractNumId="1" w15:restartNumberingAfterBreak="0">
    <w:nsid w:val="17211188"/>
    <w:multiLevelType w:val="hybridMultilevel"/>
    <w:tmpl w:val="FB522D18"/>
    <w:lvl w:ilvl="0" w:tplc="D1CE846E">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C6C06AD"/>
    <w:multiLevelType w:val="hybridMultilevel"/>
    <w:tmpl w:val="9BB26A12"/>
    <w:lvl w:ilvl="0" w:tplc="275C696A">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383442"/>
    <w:multiLevelType w:val="hybridMultilevel"/>
    <w:tmpl w:val="8DEAEB06"/>
    <w:lvl w:ilvl="0" w:tplc="21C27FD8">
      <w:start w:val="1"/>
      <w:numFmt w:val="bullet"/>
      <w:lvlText w:val=""/>
      <w:lvlJc w:val="left"/>
      <w:pPr>
        <w:tabs>
          <w:tab w:val="num" w:pos="903"/>
        </w:tabs>
        <w:ind w:left="903" w:hanging="363"/>
      </w:pPr>
      <w:rPr>
        <w:rFonts w:ascii="Symbol" w:hAnsi="Symbol" w:hint="default"/>
      </w:rPr>
    </w:lvl>
    <w:lvl w:ilvl="1" w:tplc="0BBECA9A">
      <w:start w:val="1"/>
      <w:numFmt w:val="bullet"/>
      <w:lvlText w:val=""/>
      <w:lvlJc w:val="left"/>
      <w:pPr>
        <w:tabs>
          <w:tab w:val="num" w:pos="1623"/>
        </w:tabs>
        <w:ind w:left="1623" w:hanging="360"/>
      </w:pPr>
      <w:rPr>
        <w:rFonts w:ascii="Symbol" w:hAnsi="Symbol" w:hint="default"/>
      </w:rPr>
    </w:lvl>
    <w:lvl w:ilvl="2" w:tplc="1382DDF0" w:tentative="1">
      <w:start w:val="1"/>
      <w:numFmt w:val="bullet"/>
      <w:lvlText w:val=""/>
      <w:lvlJc w:val="left"/>
      <w:pPr>
        <w:tabs>
          <w:tab w:val="num" w:pos="2343"/>
        </w:tabs>
        <w:ind w:left="2343" w:hanging="360"/>
      </w:pPr>
      <w:rPr>
        <w:rFonts w:ascii="Wingdings" w:hAnsi="Wingdings" w:hint="default"/>
      </w:rPr>
    </w:lvl>
    <w:lvl w:ilvl="3" w:tplc="F800D0A2" w:tentative="1">
      <w:start w:val="1"/>
      <w:numFmt w:val="bullet"/>
      <w:lvlText w:val=""/>
      <w:lvlJc w:val="left"/>
      <w:pPr>
        <w:tabs>
          <w:tab w:val="num" w:pos="3063"/>
        </w:tabs>
        <w:ind w:left="3063" w:hanging="360"/>
      </w:pPr>
      <w:rPr>
        <w:rFonts w:ascii="Symbol" w:hAnsi="Symbol" w:hint="default"/>
      </w:rPr>
    </w:lvl>
    <w:lvl w:ilvl="4" w:tplc="91667556" w:tentative="1">
      <w:start w:val="1"/>
      <w:numFmt w:val="bullet"/>
      <w:lvlText w:val="o"/>
      <w:lvlJc w:val="left"/>
      <w:pPr>
        <w:tabs>
          <w:tab w:val="num" w:pos="3783"/>
        </w:tabs>
        <w:ind w:left="3783" w:hanging="360"/>
      </w:pPr>
      <w:rPr>
        <w:rFonts w:ascii="Courier New" w:hAnsi="Courier New" w:hint="default"/>
      </w:rPr>
    </w:lvl>
    <w:lvl w:ilvl="5" w:tplc="E0C44270" w:tentative="1">
      <w:start w:val="1"/>
      <w:numFmt w:val="bullet"/>
      <w:lvlText w:val=""/>
      <w:lvlJc w:val="left"/>
      <w:pPr>
        <w:tabs>
          <w:tab w:val="num" w:pos="4503"/>
        </w:tabs>
        <w:ind w:left="4503" w:hanging="360"/>
      </w:pPr>
      <w:rPr>
        <w:rFonts w:ascii="Wingdings" w:hAnsi="Wingdings" w:hint="default"/>
      </w:rPr>
    </w:lvl>
    <w:lvl w:ilvl="6" w:tplc="5922E24E" w:tentative="1">
      <w:start w:val="1"/>
      <w:numFmt w:val="bullet"/>
      <w:lvlText w:val=""/>
      <w:lvlJc w:val="left"/>
      <w:pPr>
        <w:tabs>
          <w:tab w:val="num" w:pos="5223"/>
        </w:tabs>
        <w:ind w:left="5223" w:hanging="360"/>
      </w:pPr>
      <w:rPr>
        <w:rFonts w:ascii="Symbol" w:hAnsi="Symbol" w:hint="default"/>
      </w:rPr>
    </w:lvl>
    <w:lvl w:ilvl="7" w:tplc="5E647E2C" w:tentative="1">
      <w:start w:val="1"/>
      <w:numFmt w:val="bullet"/>
      <w:lvlText w:val="o"/>
      <w:lvlJc w:val="left"/>
      <w:pPr>
        <w:tabs>
          <w:tab w:val="num" w:pos="5943"/>
        </w:tabs>
        <w:ind w:left="5943" w:hanging="360"/>
      </w:pPr>
      <w:rPr>
        <w:rFonts w:ascii="Courier New" w:hAnsi="Courier New" w:hint="default"/>
      </w:rPr>
    </w:lvl>
    <w:lvl w:ilvl="8" w:tplc="C95A21C2" w:tentative="1">
      <w:start w:val="1"/>
      <w:numFmt w:val="bullet"/>
      <w:lvlText w:val=""/>
      <w:lvlJc w:val="left"/>
      <w:pPr>
        <w:tabs>
          <w:tab w:val="num" w:pos="6663"/>
        </w:tabs>
        <w:ind w:left="6663" w:hanging="360"/>
      </w:pPr>
      <w:rPr>
        <w:rFonts w:ascii="Wingdings" w:hAnsi="Wingdings" w:hint="default"/>
      </w:rPr>
    </w:lvl>
  </w:abstractNum>
  <w:abstractNum w:abstractNumId="4" w15:restartNumberingAfterBreak="0">
    <w:nsid w:val="44CE56DC"/>
    <w:multiLevelType w:val="hybridMultilevel"/>
    <w:tmpl w:val="A6ACA400"/>
    <w:lvl w:ilvl="0" w:tplc="02BC6546">
      <w:start w:val="1"/>
      <w:numFmt w:val="lowerRoman"/>
      <w:lvlText w:val="(%1)"/>
      <w:lvlJc w:val="left"/>
      <w:pPr>
        <w:ind w:left="1440" w:hanging="72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6923229B"/>
    <w:multiLevelType w:val="hybridMultilevel"/>
    <w:tmpl w:val="0DC826F6"/>
    <w:lvl w:ilvl="0" w:tplc="7B46D29C">
      <w:start w:val="1"/>
      <w:numFmt w:val="decimal"/>
      <w:lvlText w:val="%1."/>
      <w:lvlJc w:val="left"/>
      <w:pPr>
        <w:ind w:left="720" w:hanging="360"/>
      </w:pPr>
      <w:rPr>
        <w:rFonts w:hint="default"/>
        <w:b/>
      </w:rPr>
    </w:lvl>
    <w:lvl w:ilvl="1" w:tplc="2208EA96" w:tentative="1">
      <w:start w:val="1"/>
      <w:numFmt w:val="lowerLetter"/>
      <w:lvlText w:val="%2."/>
      <w:lvlJc w:val="left"/>
      <w:pPr>
        <w:ind w:left="1440" w:hanging="360"/>
      </w:pPr>
    </w:lvl>
    <w:lvl w:ilvl="2" w:tplc="2E00FB04" w:tentative="1">
      <w:start w:val="1"/>
      <w:numFmt w:val="lowerRoman"/>
      <w:lvlText w:val="%3."/>
      <w:lvlJc w:val="right"/>
      <w:pPr>
        <w:ind w:left="2160" w:hanging="180"/>
      </w:pPr>
    </w:lvl>
    <w:lvl w:ilvl="3" w:tplc="649A08D8" w:tentative="1">
      <w:start w:val="1"/>
      <w:numFmt w:val="decimal"/>
      <w:lvlText w:val="%4."/>
      <w:lvlJc w:val="left"/>
      <w:pPr>
        <w:ind w:left="2880" w:hanging="360"/>
      </w:pPr>
    </w:lvl>
    <w:lvl w:ilvl="4" w:tplc="C0785002" w:tentative="1">
      <w:start w:val="1"/>
      <w:numFmt w:val="lowerLetter"/>
      <w:lvlText w:val="%5."/>
      <w:lvlJc w:val="left"/>
      <w:pPr>
        <w:ind w:left="3600" w:hanging="360"/>
      </w:pPr>
    </w:lvl>
    <w:lvl w:ilvl="5" w:tplc="DED8827A" w:tentative="1">
      <w:start w:val="1"/>
      <w:numFmt w:val="lowerRoman"/>
      <w:lvlText w:val="%6."/>
      <w:lvlJc w:val="right"/>
      <w:pPr>
        <w:ind w:left="4320" w:hanging="180"/>
      </w:pPr>
    </w:lvl>
    <w:lvl w:ilvl="6" w:tplc="0036959E" w:tentative="1">
      <w:start w:val="1"/>
      <w:numFmt w:val="decimal"/>
      <w:lvlText w:val="%7."/>
      <w:lvlJc w:val="left"/>
      <w:pPr>
        <w:ind w:left="5040" w:hanging="360"/>
      </w:pPr>
    </w:lvl>
    <w:lvl w:ilvl="7" w:tplc="6A1AF342" w:tentative="1">
      <w:start w:val="1"/>
      <w:numFmt w:val="lowerLetter"/>
      <w:lvlText w:val="%8."/>
      <w:lvlJc w:val="left"/>
      <w:pPr>
        <w:ind w:left="5760" w:hanging="360"/>
      </w:pPr>
    </w:lvl>
    <w:lvl w:ilvl="8" w:tplc="CE261554" w:tentative="1">
      <w:start w:val="1"/>
      <w:numFmt w:val="lowerRoman"/>
      <w:lvlText w:val="%9."/>
      <w:lvlJc w:val="right"/>
      <w:pPr>
        <w:ind w:left="6480" w:hanging="180"/>
      </w:pPr>
    </w:lvl>
  </w:abstractNum>
  <w:abstractNum w:abstractNumId="6" w15:restartNumberingAfterBreak="0">
    <w:nsid w:val="78DB3E20"/>
    <w:multiLevelType w:val="hybridMultilevel"/>
    <w:tmpl w:val="DFEE4B74"/>
    <w:lvl w:ilvl="0" w:tplc="B9F0B600">
      <w:start w:val="1"/>
      <w:numFmt w:val="decimal"/>
      <w:lvlText w:val="%1."/>
      <w:lvlJc w:val="left"/>
      <w:pPr>
        <w:tabs>
          <w:tab w:val="num" w:pos="690"/>
        </w:tabs>
        <w:ind w:left="690" w:hanging="690"/>
      </w:pPr>
      <w:rPr>
        <w:rFonts w:ascii="Times New Roman" w:hAnsi="Times New Roman" w:cs="Times New Roman" w:hint="default"/>
        <w:b/>
        <w:i w:val="0"/>
      </w:rPr>
    </w:lvl>
    <w:lvl w:ilvl="1" w:tplc="C1E86BFE" w:tentative="1">
      <w:start w:val="1"/>
      <w:numFmt w:val="lowerLetter"/>
      <w:lvlText w:val="%2."/>
      <w:lvlJc w:val="left"/>
      <w:pPr>
        <w:tabs>
          <w:tab w:val="num" w:pos="1440"/>
        </w:tabs>
        <w:ind w:left="1440" w:hanging="360"/>
      </w:pPr>
    </w:lvl>
    <w:lvl w:ilvl="2" w:tplc="49746BA4" w:tentative="1">
      <w:start w:val="1"/>
      <w:numFmt w:val="lowerRoman"/>
      <w:lvlText w:val="%3."/>
      <w:lvlJc w:val="right"/>
      <w:pPr>
        <w:tabs>
          <w:tab w:val="num" w:pos="2160"/>
        </w:tabs>
        <w:ind w:left="2160" w:hanging="180"/>
      </w:pPr>
    </w:lvl>
    <w:lvl w:ilvl="3" w:tplc="D5001D92" w:tentative="1">
      <w:start w:val="1"/>
      <w:numFmt w:val="decimal"/>
      <w:lvlText w:val="%4."/>
      <w:lvlJc w:val="left"/>
      <w:pPr>
        <w:tabs>
          <w:tab w:val="num" w:pos="2880"/>
        </w:tabs>
        <w:ind w:left="2880" w:hanging="360"/>
      </w:pPr>
    </w:lvl>
    <w:lvl w:ilvl="4" w:tplc="AAFE44C6" w:tentative="1">
      <w:start w:val="1"/>
      <w:numFmt w:val="lowerLetter"/>
      <w:lvlText w:val="%5."/>
      <w:lvlJc w:val="left"/>
      <w:pPr>
        <w:tabs>
          <w:tab w:val="num" w:pos="3600"/>
        </w:tabs>
        <w:ind w:left="3600" w:hanging="360"/>
      </w:pPr>
    </w:lvl>
    <w:lvl w:ilvl="5" w:tplc="CD62E0F2" w:tentative="1">
      <w:start w:val="1"/>
      <w:numFmt w:val="lowerRoman"/>
      <w:lvlText w:val="%6."/>
      <w:lvlJc w:val="right"/>
      <w:pPr>
        <w:tabs>
          <w:tab w:val="num" w:pos="4320"/>
        </w:tabs>
        <w:ind w:left="4320" w:hanging="180"/>
      </w:pPr>
    </w:lvl>
    <w:lvl w:ilvl="6" w:tplc="5726A7BA" w:tentative="1">
      <w:start w:val="1"/>
      <w:numFmt w:val="decimal"/>
      <w:lvlText w:val="%7."/>
      <w:lvlJc w:val="left"/>
      <w:pPr>
        <w:tabs>
          <w:tab w:val="num" w:pos="5040"/>
        </w:tabs>
        <w:ind w:left="5040" w:hanging="360"/>
      </w:pPr>
    </w:lvl>
    <w:lvl w:ilvl="7" w:tplc="0524B590" w:tentative="1">
      <w:start w:val="1"/>
      <w:numFmt w:val="lowerLetter"/>
      <w:lvlText w:val="%8."/>
      <w:lvlJc w:val="left"/>
      <w:pPr>
        <w:tabs>
          <w:tab w:val="num" w:pos="5760"/>
        </w:tabs>
        <w:ind w:left="5760" w:hanging="360"/>
      </w:pPr>
    </w:lvl>
    <w:lvl w:ilvl="8" w:tplc="FBBA962A"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A1"/>
    <w:rsid w:val="0000446A"/>
    <w:rsid w:val="00010155"/>
    <w:rsid w:val="000104D7"/>
    <w:rsid w:val="00012238"/>
    <w:rsid w:val="000144D4"/>
    <w:rsid w:val="000270D0"/>
    <w:rsid w:val="00027E59"/>
    <w:rsid w:val="00027EC5"/>
    <w:rsid w:val="000318AD"/>
    <w:rsid w:val="00043681"/>
    <w:rsid w:val="00044D66"/>
    <w:rsid w:val="00054552"/>
    <w:rsid w:val="000621D2"/>
    <w:rsid w:val="00066C49"/>
    <w:rsid w:val="0007538C"/>
    <w:rsid w:val="00075F96"/>
    <w:rsid w:val="00077584"/>
    <w:rsid w:val="000802F0"/>
    <w:rsid w:val="00087E6C"/>
    <w:rsid w:val="00091600"/>
    <w:rsid w:val="000A57F7"/>
    <w:rsid w:val="000D07C7"/>
    <w:rsid w:val="000D2547"/>
    <w:rsid w:val="000D4518"/>
    <w:rsid w:val="000E3FC9"/>
    <w:rsid w:val="000F0046"/>
    <w:rsid w:val="000F74AE"/>
    <w:rsid w:val="0011749F"/>
    <w:rsid w:val="001314C8"/>
    <w:rsid w:val="00134CC0"/>
    <w:rsid w:val="00134DCF"/>
    <w:rsid w:val="00135CC1"/>
    <w:rsid w:val="0014309D"/>
    <w:rsid w:val="0014327D"/>
    <w:rsid w:val="00154067"/>
    <w:rsid w:val="00166207"/>
    <w:rsid w:val="00171C26"/>
    <w:rsid w:val="00171F7D"/>
    <w:rsid w:val="00193933"/>
    <w:rsid w:val="001B0777"/>
    <w:rsid w:val="001B1019"/>
    <w:rsid w:val="001B5331"/>
    <w:rsid w:val="001C3EC5"/>
    <w:rsid w:val="001C585F"/>
    <w:rsid w:val="001C5A22"/>
    <w:rsid w:val="001E41DF"/>
    <w:rsid w:val="001E5E4A"/>
    <w:rsid w:val="001F1102"/>
    <w:rsid w:val="00212C78"/>
    <w:rsid w:val="002134CA"/>
    <w:rsid w:val="0021365E"/>
    <w:rsid w:val="00214998"/>
    <w:rsid w:val="00222E9E"/>
    <w:rsid w:val="002303BD"/>
    <w:rsid w:val="00234EA1"/>
    <w:rsid w:val="002551BF"/>
    <w:rsid w:val="0025563E"/>
    <w:rsid w:val="00261164"/>
    <w:rsid w:val="0026512C"/>
    <w:rsid w:val="00270B3D"/>
    <w:rsid w:val="002757D4"/>
    <w:rsid w:val="00277BD8"/>
    <w:rsid w:val="00297212"/>
    <w:rsid w:val="002A2312"/>
    <w:rsid w:val="002A36AB"/>
    <w:rsid w:val="002A653C"/>
    <w:rsid w:val="002B012D"/>
    <w:rsid w:val="002B0653"/>
    <w:rsid w:val="002B0840"/>
    <w:rsid w:val="002B1315"/>
    <w:rsid w:val="002C1C33"/>
    <w:rsid w:val="002D1499"/>
    <w:rsid w:val="002D1818"/>
    <w:rsid w:val="002D6997"/>
    <w:rsid w:val="002E3A7D"/>
    <w:rsid w:val="002E5B37"/>
    <w:rsid w:val="002E7E07"/>
    <w:rsid w:val="002F422E"/>
    <w:rsid w:val="00304F1C"/>
    <w:rsid w:val="00312B82"/>
    <w:rsid w:val="0031730D"/>
    <w:rsid w:val="003275DB"/>
    <w:rsid w:val="00327765"/>
    <w:rsid w:val="0033292F"/>
    <w:rsid w:val="0033645C"/>
    <w:rsid w:val="00337F97"/>
    <w:rsid w:val="00342D30"/>
    <w:rsid w:val="0034335D"/>
    <w:rsid w:val="0034400C"/>
    <w:rsid w:val="00345319"/>
    <w:rsid w:val="003512A5"/>
    <w:rsid w:val="003564EF"/>
    <w:rsid w:val="003604A3"/>
    <w:rsid w:val="00360DEF"/>
    <w:rsid w:val="003725ED"/>
    <w:rsid w:val="003741C3"/>
    <w:rsid w:val="00375E15"/>
    <w:rsid w:val="00384F65"/>
    <w:rsid w:val="00390ED7"/>
    <w:rsid w:val="00393017"/>
    <w:rsid w:val="00394EF7"/>
    <w:rsid w:val="003A1093"/>
    <w:rsid w:val="003A7A12"/>
    <w:rsid w:val="003B2897"/>
    <w:rsid w:val="003B405B"/>
    <w:rsid w:val="003B5B92"/>
    <w:rsid w:val="003C153A"/>
    <w:rsid w:val="003C37E8"/>
    <w:rsid w:val="003E3A8C"/>
    <w:rsid w:val="003F1B6F"/>
    <w:rsid w:val="00400996"/>
    <w:rsid w:val="004047C3"/>
    <w:rsid w:val="00410E57"/>
    <w:rsid w:val="00422F5B"/>
    <w:rsid w:val="004329A7"/>
    <w:rsid w:val="0045695F"/>
    <w:rsid w:val="004572D0"/>
    <w:rsid w:val="00463F92"/>
    <w:rsid w:val="00464AE9"/>
    <w:rsid w:val="00467A22"/>
    <w:rsid w:val="00471674"/>
    <w:rsid w:val="00475308"/>
    <w:rsid w:val="004A5668"/>
    <w:rsid w:val="004A64B2"/>
    <w:rsid w:val="004A69A5"/>
    <w:rsid w:val="004B1AE8"/>
    <w:rsid w:val="004B348B"/>
    <w:rsid w:val="004B3EEA"/>
    <w:rsid w:val="004B4DAA"/>
    <w:rsid w:val="004C50C0"/>
    <w:rsid w:val="004C5C40"/>
    <w:rsid w:val="004D59BA"/>
    <w:rsid w:val="004E32ED"/>
    <w:rsid w:val="004E76E2"/>
    <w:rsid w:val="004F4EDE"/>
    <w:rsid w:val="00501966"/>
    <w:rsid w:val="00503CCC"/>
    <w:rsid w:val="0050588F"/>
    <w:rsid w:val="0051367A"/>
    <w:rsid w:val="005206D7"/>
    <w:rsid w:val="005219A5"/>
    <w:rsid w:val="00532600"/>
    <w:rsid w:val="0053595D"/>
    <w:rsid w:val="00540BCA"/>
    <w:rsid w:val="005429D0"/>
    <w:rsid w:val="0055365C"/>
    <w:rsid w:val="0055626A"/>
    <w:rsid w:val="00556FB8"/>
    <w:rsid w:val="00561CDB"/>
    <w:rsid w:val="0056219E"/>
    <w:rsid w:val="00567DBC"/>
    <w:rsid w:val="00570182"/>
    <w:rsid w:val="005A3AF7"/>
    <w:rsid w:val="005B62E4"/>
    <w:rsid w:val="005C0662"/>
    <w:rsid w:val="005C7A52"/>
    <w:rsid w:val="005C7EC0"/>
    <w:rsid w:val="005D635B"/>
    <w:rsid w:val="005E1A1C"/>
    <w:rsid w:val="005E72C1"/>
    <w:rsid w:val="005F35D3"/>
    <w:rsid w:val="005F4185"/>
    <w:rsid w:val="0060009A"/>
    <w:rsid w:val="00602913"/>
    <w:rsid w:val="00603941"/>
    <w:rsid w:val="00611BDC"/>
    <w:rsid w:val="00631152"/>
    <w:rsid w:val="0063119C"/>
    <w:rsid w:val="00635891"/>
    <w:rsid w:val="00636008"/>
    <w:rsid w:val="006443A1"/>
    <w:rsid w:val="00645E01"/>
    <w:rsid w:val="00665A85"/>
    <w:rsid w:val="00684198"/>
    <w:rsid w:val="006968AB"/>
    <w:rsid w:val="006A6241"/>
    <w:rsid w:val="006B2EB9"/>
    <w:rsid w:val="006B39FA"/>
    <w:rsid w:val="006C57AA"/>
    <w:rsid w:val="006D1641"/>
    <w:rsid w:val="006E0ABC"/>
    <w:rsid w:val="006E1936"/>
    <w:rsid w:val="006E24A8"/>
    <w:rsid w:val="006E46F0"/>
    <w:rsid w:val="006E4FD6"/>
    <w:rsid w:val="006F0F7E"/>
    <w:rsid w:val="006F1994"/>
    <w:rsid w:val="00703BA5"/>
    <w:rsid w:val="00704E3B"/>
    <w:rsid w:val="00706AEE"/>
    <w:rsid w:val="007074E1"/>
    <w:rsid w:val="0071080F"/>
    <w:rsid w:val="0073715E"/>
    <w:rsid w:val="007415A9"/>
    <w:rsid w:val="0075323C"/>
    <w:rsid w:val="007532B3"/>
    <w:rsid w:val="00766295"/>
    <w:rsid w:val="007A295F"/>
    <w:rsid w:val="007B43DC"/>
    <w:rsid w:val="007D2C84"/>
    <w:rsid w:val="007D3014"/>
    <w:rsid w:val="007D6198"/>
    <w:rsid w:val="007E448D"/>
    <w:rsid w:val="007F2963"/>
    <w:rsid w:val="0080755E"/>
    <w:rsid w:val="00811549"/>
    <w:rsid w:val="0081466A"/>
    <w:rsid w:val="0081788F"/>
    <w:rsid w:val="00826029"/>
    <w:rsid w:val="00840557"/>
    <w:rsid w:val="0084462D"/>
    <w:rsid w:val="00861840"/>
    <w:rsid w:val="00874C7F"/>
    <w:rsid w:val="00877941"/>
    <w:rsid w:val="008849AE"/>
    <w:rsid w:val="00891C2F"/>
    <w:rsid w:val="008A70CE"/>
    <w:rsid w:val="008B1992"/>
    <w:rsid w:val="008B558F"/>
    <w:rsid w:val="008B659E"/>
    <w:rsid w:val="008D45E5"/>
    <w:rsid w:val="008D6CAD"/>
    <w:rsid w:val="008E54AD"/>
    <w:rsid w:val="008F7B7B"/>
    <w:rsid w:val="0090680C"/>
    <w:rsid w:val="00910FCD"/>
    <w:rsid w:val="009132B7"/>
    <w:rsid w:val="00914AA8"/>
    <w:rsid w:val="009264BE"/>
    <w:rsid w:val="009265DB"/>
    <w:rsid w:val="00930143"/>
    <w:rsid w:val="00944766"/>
    <w:rsid w:val="00951BB0"/>
    <w:rsid w:val="00963F26"/>
    <w:rsid w:val="00970A90"/>
    <w:rsid w:val="00983509"/>
    <w:rsid w:val="00983AC0"/>
    <w:rsid w:val="00991032"/>
    <w:rsid w:val="009A3472"/>
    <w:rsid w:val="009A4BCA"/>
    <w:rsid w:val="009C03E2"/>
    <w:rsid w:val="009C107A"/>
    <w:rsid w:val="009C6DBC"/>
    <w:rsid w:val="009C7F91"/>
    <w:rsid w:val="009D0721"/>
    <w:rsid w:val="009D7240"/>
    <w:rsid w:val="009E3C26"/>
    <w:rsid w:val="009E40D9"/>
    <w:rsid w:val="009F581C"/>
    <w:rsid w:val="009F60C0"/>
    <w:rsid w:val="00A027E8"/>
    <w:rsid w:val="00A03709"/>
    <w:rsid w:val="00A07A2E"/>
    <w:rsid w:val="00A102ED"/>
    <w:rsid w:val="00A16140"/>
    <w:rsid w:val="00A262EF"/>
    <w:rsid w:val="00A31900"/>
    <w:rsid w:val="00A320FB"/>
    <w:rsid w:val="00A3524F"/>
    <w:rsid w:val="00A432DF"/>
    <w:rsid w:val="00A55B85"/>
    <w:rsid w:val="00A65F0C"/>
    <w:rsid w:val="00A7555B"/>
    <w:rsid w:val="00A757CC"/>
    <w:rsid w:val="00A76172"/>
    <w:rsid w:val="00A83164"/>
    <w:rsid w:val="00A8496D"/>
    <w:rsid w:val="00A91B4D"/>
    <w:rsid w:val="00A9504D"/>
    <w:rsid w:val="00AB057B"/>
    <w:rsid w:val="00AD38D0"/>
    <w:rsid w:val="00AD3DD1"/>
    <w:rsid w:val="00AD55BD"/>
    <w:rsid w:val="00AE01DF"/>
    <w:rsid w:val="00AE1041"/>
    <w:rsid w:val="00AE2B9C"/>
    <w:rsid w:val="00AE2EE3"/>
    <w:rsid w:val="00AE70C5"/>
    <w:rsid w:val="00AF335F"/>
    <w:rsid w:val="00B00C38"/>
    <w:rsid w:val="00B02375"/>
    <w:rsid w:val="00B059DD"/>
    <w:rsid w:val="00B065C7"/>
    <w:rsid w:val="00B125ED"/>
    <w:rsid w:val="00B205B5"/>
    <w:rsid w:val="00B34A6B"/>
    <w:rsid w:val="00B36946"/>
    <w:rsid w:val="00B41A14"/>
    <w:rsid w:val="00B4597D"/>
    <w:rsid w:val="00B4655F"/>
    <w:rsid w:val="00B67299"/>
    <w:rsid w:val="00B73BF7"/>
    <w:rsid w:val="00B83324"/>
    <w:rsid w:val="00B929CE"/>
    <w:rsid w:val="00B956DE"/>
    <w:rsid w:val="00BA39FF"/>
    <w:rsid w:val="00BB1F3D"/>
    <w:rsid w:val="00BC421C"/>
    <w:rsid w:val="00BC7144"/>
    <w:rsid w:val="00BD5DB7"/>
    <w:rsid w:val="00BE0A98"/>
    <w:rsid w:val="00BF111D"/>
    <w:rsid w:val="00BF3C0B"/>
    <w:rsid w:val="00C02A3F"/>
    <w:rsid w:val="00C162F4"/>
    <w:rsid w:val="00C26AF6"/>
    <w:rsid w:val="00C27A14"/>
    <w:rsid w:val="00C41E9E"/>
    <w:rsid w:val="00C50323"/>
    <w:rsid w:val="00C52F27"/>
    <w:rsid w:val="00C7503F"/>
    <w:rsid w:val="00C941F2"/>
    <w:rsid w:val="00C95418"/>
    <w:rsid w:val="00CA48B1"/>
    <w:rsid w:val="00CA77F1"/>
    <w:rsid w:val="00CC254A"/>
    <w:rsid w:val="00CE0E7D"/>
    <w:rsid w:val="00CF780B"/>
    <w:rsid w:val="00D01B8E"/>
    <w:rsid w:val="00D039C3"/>
    <w:rsid w:val="00D03E3F"/>
    <w:rsid w:val="00D10903"/>
    <w:rsid w:val="00D30FCB"/>
    <w:rsid w:val="00D33505"/>
    <w:rsid w:val="00D355B7"/>
    <w:rsid w:val="00D52CEA"/>
    <w:rsid w:val="00D56C0B"/>
    <w:rsid w:val="00D57946"/>
    <w:rsid w:val="00D636B0"/>
    <w:rsid w:val="00D64216"/>
    <w:rsid w:val="00D771C6"/>
    <w:rsid w:val="00D77E41"/>
    <w:rsid w:val="00D8306C"/>
    <w:rsid w:val="00D837D2"/>
    <w:rsid w:val="00DA4632"/>
    <w:rsid w:val="00DB63EE"/>
    <w:rsid w:val="00DB78F6"/>
    <w:rsid w:val="00DC54E1"/>
    <w:rsid w:val="00DC689E"/>
    <w:rsid w:val="00DD24E8"/>
    <w:rsid w:val="00DE0A32"/>
    <w:rsid w:val="00DE2348"/>
    <w:rsid w:val="00DF2DCC"/>
    <w:rsid w:val="00DF4A25"/>
    <w:rsid w:val="00DF5EC3"/>
    <w:rsid w:val="00DF63CD"/>
    <w:rsid w:val="00DF78BD"/>
    <w:rsid w:val="00E02347"/>
    <w:rsid w:val="00E233CC"/>
    <w:rsid w:val="00E23EFC"/>
    <w:rsid w:val="00E242C2"/>
    <w:rsid w:val="00E31153"/>
    <w:rsid w:val="00E33CB4"/>
    <w:rsid w:val="00E510D3"/>
    <w:rsid w:val="00E510F5"/>
    <w:rsid w:val="00E6461B"/>
    <w:rsid w:val="00E66CF6"/>
    <w:rsid w:val="00E71D2A"/>
    <w:rsid w:val="00E8036B"/>
    <w:rsid w:val="00E8146B"/>
    <w:rsid w:val="00E84B1F"/>
    <w:rsid w:val="00E875C8"/>
    <w:rsid w:val="00E937CA"/>
    <w:rsid w:val="00EA3AA7"/>
    <w:rsid w:val="00EA5C93"/>
    <w:rsid w:val="00EB4E1B"/>
    <w:rsid w:val="00EB6726"/>
    <w:rsid w:val="00EC5640"/>
    <w:rsid w:val="00EC658B"/>
    <w:rsid w:val="00EC760B"/>
    <w:rsid w:val="00ED30AC"/>
    <w:rsid w:val="00ED503A"/>
    <w:rsid w:val="00EE24A8"/>
    <w:rsid w:val="00EE701F"/>
    <w:rsid w:val="00EF49B9"/>
    <w:rsid w:val="00F05EC8"/>
    <w:rsid w:val="00F078EC"/>
    <w:rsid w:val="00F12650"/>
    <w:rsid w:val="00F13A0A"/>
    <w:rsid w:val="00F22AFA"/>
    <w:rsid w:val="00F25CC3"/>
    <w:rsid w:val="00F26F56"/>
    <w:rsid w:val="00F452CB"/>
    <w:rsid w:val="00F507C0"/>
    <w:rsid w:val="00F51F11"/>
    <w:rsid w:val="00F56943"/>
    <w:rsid w:val="00F56DC6"/>
    <w:rsid w:val="00F72239"/>
    <w:rsid w:val="00F8475E"/>
    <w:rsid w:val="00F86AB9"/>
    <w:rsid w:val="00F86F2C"/>
    <w:rsid w:val="00F91D1E"/>
    <w:rsid w:val="00F9471E"/>
    <w:rsid w:val="00FB4F36"/>
    <w:rsid w:val="00FE0816"/>
    <w:rsid w:val="00FE2D03"/>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E97F"/>
  <w15:docId w15:val="{D4447600-F84D-4B41-9DE3-546510F0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5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03A"/>
    <w:rPr>
      <w:rFonts w:ascii="Tahoma" w:hAnsi="Tahoma" w:cs="Tahoma"/>
      <w:sz w:val="16"/>
      <w:szCs w:val="16"/>
    </w:rPr>
  </w:style>
  <w:style w:type="paragraph" w:styleId="Prrafodelista">
    <w:name w:val="List Paragraph"/>
    <w:basedOn w:val="Normal"/>
    <w:uiPriority w:val="34"/>
    <w:qFormat/>
    <w:rsid w:val="006474C8"/>
    <w:pPr>
      <w:ind w:left="720"/>
      <w:contextualSpacing/>
    </w:pPr>
  </w:style>
  <w:style w:type="paragraph" w:styleId="Textonotapie">
    <w:name w:val="footnote text"/>
    <w:basedOn w:val="Normal"/>
    <w:link w:val="TextonotapieCar"/>
    <w:semiHidden/>
    <w:unhideWhenUsed/>
    <w:rsid w:val="00A43F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3FC8"/>
    <w:rPr>
      <w:sz w:val="20"/>
      <w:szCs w:val="20"/>
    </w:rPr>
  </w:style>
  <w:style w:type="character" w:styleId="Refdenotaalpie">
    <w:name w:val="footnote reference"/>
    <w:basedOn w:val="Fuentedeprrafopredeter"/>
    <w:semiHidden/>
    <w:unhideWhenUsed/>
    <w:rsid w:val="00A43FC8"/>
    <w:rPr>
      <w:vertAlign w:val="superscript"/>
    </w:rPr>
  </w:style>
  <w:style w:type="character" w:styleId="Hipervnculo">
    <w:name w:val="Hyperlink"/>
    <w:uiPriority w:val="99"/>
    <w:rsid w:val="001A5F5B"/>
    <w:rPr>
      <w:color w:val="0000FF"/>
      <w:u w:val="single"/>
    </w:rPr>
  </w:style>
  <w:style w:type="paragraph" w:styleId="Encabezado">
    <w:name w:val="header"/>
    <w:basedOn w:val="Normal"/>
    <w:link w:val="EncabezadoCar"/>
    <w:unhideWhenUsed/>
    <w:rsid w:val="00CD1E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EEA"/>
  </w:style>
  <w:style w:type="paragraph" w:styleId="Piedepgina">
    <w:name w:val="footer"/>
    <w:basedOn w:val="Normal"/>
    <w:link w:val="PiedepginaCar"/>
    <w:uiPriority w:val="99"/>
    <w:unhideWhenUsed/>
    <w:rsid w:val="00CD1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EEA"/>
  </w:style>
  <w:style w:type="character" w:customStyle="1" w:styleId="Mencinsinresolver1">
    <w:name w:val="Mención sin resolver1"/>
    <w:basedOn w:val="Fuentedeprrafopredeter"/>
    <w:uiPriority w:val="99"/>
    <w:semiHidden/>
    <w:unhideWhenUsed/>
    <w:rsid w:val="00506FDB"/>
    <w:rPr>
      <w:color w:val="808080"/>
      <w:shd w:val="clear" w:color="auto" w:fill="E6E6E6"/>
    </w:rPr>
  </w:style>
  <w:style w:type="character" w:styleId="Hipervnculovisitado">
    <w:name w:val="FollowedHyperlink"/>
    <w:basedOn w:val="Fuentedeprrafopredeter"/>
    <w:uiPriority w:val="99"/>
    <w:semiHidden/>
    <w:unhideWhenUsed/>
    <w:rsid w:val="00506FDB"/>
    <w:rPr>
      <w:color w:val="800080" w:themeColor="followedHyperlink"/>
      <w:u w:val="single"/>
    </w:rPr>
  </w:style>
  <w:style w:type="character" w:styleId="Refdecomentario">
    <w:name w:val="annotation reference"/>
    <w:basedOn w:val="Fuentedeprrafopredeter"/>
    <w:uiPriority w:val="99"/>
    <w:semiHidden/>
    <w:unhideWhenUsed/>
    <w:rsid w:val="003A164B"/>
    <w:rPr>
      <w:sz w:val="16"/>
      <w:szCs w:val="16"/>
    </w:rPr>
  </w:style>
  <w:style w:type="paragraph" w:styleId="Textocomentario">
    <w:name w:val="annotation text"/>
    <w:basedOn w:val="Normal"/>
    <w:link w:val="TextocomentarioCar"/>
    <w:uiPriority w:val="99"/>
    <w:semiHidden/>
    <w:unhideWhenUsed/>
    <w:rsid w:val="003A16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164B"/>
    <w:rPr>
      <w:sz w:val="20"/>
      <w:szCs w:val="20"/>
    </w:rPr>
  </w:style>
  <w:style w:type="paragraph" w:styleId="Asuntodelcomentario">
    <w:name w:val="annotation subject"/>
    <w:basedOn w:val="Textocomentario"/>
    <w:next w:val="Textocomentario"/>
    <w:link w:val="AsuntodelcomentarioCar"/>
    <w:uiPriority w:val="99"/>
    <w:semiHidden/>
    <w:unhideWhenUsed/>
    <w:rsid w:val="003A164B"/>
    <w:rPr>
      <w:b/>
      <w:bCs/>
    </w:rPr>
  </w:style>
  <w:style w:type="character" w:customStyle="1" w:styleId="AsuntodelcomentarioCar">
    <w:name w:val="Asunto del comentario Car"/>
    <w:basedOn w:val="TextocomentarioCar"/>
    <w:link w:val="Asuntodelcomentario"/>
    <w:uiPriority w:val="99"/>
    <w:semiHidden/>
    <w:rsid w:val="003A164B"/>
    <w:rPr>
      <w:b/>
      <w:bCs/>
      <w:sz w:val="20"/>
      <w:szCs w:val="20"/>
    </w:rPr>
  </w:style>
  <w:style w:type="character" w:customStyle="1" w:styleId="Mencinsinresolver2">
    <w:name w:val="Mención sin resolver2"/>
    <w:basedOn w:val="Fuentedeprrafopredeter"/>
    <w:uiPriority w:val="99"/>
    <w:semiHidden/>
    <w:unhideWhenUsed/>
    <w:rsid w:val="00226A77"/>
    <w:rPr>
      <w:color w:val="808080"/>
      <w:shd w:val="clear" w:color="auto" w:fill="E6E6E6"/>
    </w:rPr>
  </w:style>
  <w:style w:type="character" w:customStyle="1" w:styleId="Mencinsinresolver3">
    <w:name w:val="Mención sin resolver3"/>
    <w:basedOn w:val="Fuentedeprrafopredeter"/>
    <w:uiPriority w:val="99"/>
    <w:semiHidden/>
    <w:unhideWhenUsed/>
    <w:rsid w:val="00521888"/>
    <w:rPr>
      <w:color w:val="605E5C"/>
      <w:shd w:val="clear" w:color="auto" w:fill="E1DFDD"/>
    </w:rPr>
  </w:style>
  <w:style w:type="character" w:customStyle="1" w:styleId="Mencinsinresolver4">
    <w:name w:val="Mención sin resolver4"/>
    <w:basedOn w:val="Fuentedeprrafopredeter"/>
    <w:uiPriority w:val="99"/>
    <w:semiHidden/>
    <w:unhideWhenUsed/>
    <w:rsid w:val="00874C7F"/>
    <w:rPr>
      <w:color w:val="605E5C"/>
      <w:shd w:val="clear" w:color="auto" w:fill="E1DFDD"/>
    </w:rPr>
  </w:style>
  <w:style w:type="paragraph" w:styleId="Revisin">
    <w:name w:val="Revision"/>
    <w:hidden/>
    <w:uiPriority w:val="99"/>
    <w:semiHidden/>
    <w:rsid w:val="00360DEF"/>
    <w:pPr>
      <w:spacing w:after="0" w:line="240" w:lineRule="auto"/>
    </w:pPr>
  </w:style>
  <w:style w:type="character" w:styleId="Mencinsinresolver">
    <w:name w:val="Unresolved Mention"/>
    <w:basedOn w:val="Fuentedeprrafopredeter"/>
    <w:uiPriority w:val="99"/>
    <w:semiHidden/>
    <w:unhideWhenUsed/>
    <w:rsid w:val="00135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5817">
      <w:bodyDiv w:val="1"/>
      <w:marLeft w:val="0"/>
      <w:marRight w:val="0"/>
      <w:marTop w:val="0"/>
      <w:marBottom w:val="0"/>
      <w:divBdr>
        <w:top w:val="none" w:sz="0" w:space="0" w:color="auto"/>
        <w:left w:val="none" w:sz="0" w:space="0" w:color="auto"/>
        <w:bottom w:val="none" w:sz="0" w:space="0" w:color="auto"/>
        <w:right w:val="none" w:sz="0" w:space="0" w:color="auto"/>
      </w:divBdr>
    </w:div>
    <w:div w:id="405807394">
      <w:bodyDiv w:val="1"/>
      <w:marLeft w:val="0"/>
      <w:marRight w:val="0"/>
      <w:marTop w:val="0"/>
      <w:marBottom w:val="0"/>
      <w:divBdr>
        <w:top w:val="none" w:sz="0" w:space="0" w:color="auto"/>
        <w:left w:val="none" w:sz="0" w:space="0" w:color="auto"/>
        <w:bottom w:val="none" w:sz="0" w:space="0" w:color="auto"/>
        <w:right w:val="none" w:sz="0" w:space="0" w:color="auto"/>
      </w:divBdr>
    </w:div>
    <w:div w:id="488206156">
      <w:bodyDiv w:val="1"/>
      <w:marLeft w:val="0"/>
      <w:marRight w:val="0"/>
      <w:marTop w:val="0"/>
      <w:marBottom w:val="0"/>
      <w:divBdr>
        <w:top w:val="none" w:sz="0" w:space="0" w:color="auto"/>
        <w:left w:val="none" w:sz="0" w:space="0" w:color="auto"/>
        <w:bottom w:val="none" w:sz="0" w:space="0" w:color="auto"/>
        <w:right w:val="none" w:sz="0" w:space="0" w:color="auto"/>
      </w:divBdr>
    </w:div>
    <w:div w:id="498664335">
      <w:bodyDiv w:val="1"/>
      <w:marLeft w:val="0"/>
      <w:marRight w:val="0"/>
      <w:marTop w:val="0"/>
      <w:marBottom w:val="0"/>
      <w:divBdr>
        <w:top w:val="none" w:sz="0" w:space="0" w:color="auto"/>
        <w:left w:val="none" w:sz="0" w:space="0" w:color="auto"/>
        <w:bottom w:val="none" w:sz="0" w:space="0" w:color="auto"/>
        <w:right w:val="none" w:sz="0" w:space="0" w:color="auto"/>
      </w:divBdr>
    </w:div>
    <w:div w:id="1690447295">
      <w:bodyDiv w:val="1"/>
      <w:marLeft w:val="0"/>
      <w:marRight w:val="0"/>
      <w:marTop w:val="0"/>
      <w:marBottom w:val="0"/>
      <w:divBdr>
        <w:top w:val="none" w:sz="0" w:space="0" w:color="auto"/>
        <w:left w:val="none" w:sz="0" w:space="0" w:color="auto"/>
        <w:bottom w:val="none" w:sz="0" w:space="0" w:color="auto"/>
        <w:right w:val="none" w:sz="0" w:space="0" w:color="auto"/>
      </w:divBdr>
    </w:div>
    <w:div w:id="2010448257">
      <w:bodyDiv w:val="1"/>
      <w:marLeft w:val="0"/>
      <w:marRight w:val="0"/>
      <w:marTop w:val="0"/>
      <w:marBottom w:val="0"/>
      <w:divBdr>
        <w:top w:val="none" w:sz="0" w:space="0" w:color="auto"/>
        <w:left w:val="none" w:sz="0" w:space="0" w:color="auto"/>
        <w:bottom w:val="none" w:sz="0" w:space="0" w:color="auto"/>
        <w:right w:val="none" w:sz="0" w:space="0" w:color="auto"/>
      </w:divBdr>
    </w:div>
    <w:div w:id="21091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rvivalores.gnbsudameris.com.co/content/files/docs/requisitos-pago-OPA-SURA.pdf" TargetMode="External" Id="rId8" /><Relationship Type="http://schemas.openxmlformats.org/officeDocument/2006/relationships/hyperlink" Target="http://www.alianza.com.co" TargetMode="External" Id="rId13" /><Relationship Type="http://schemas.openxmlformats.org/officeDocument/2006/relationships/hyperlink" Target="https://www.servivalores.gnbsudameris.com.co/"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hyperlink" Target="https://www.servivalores.gnbsudameris.com.co/" TargetMode="External" Id="rId12" /><Relationship Type="http://schemas.openxmlformats.org/officeDocument/2006/relationships/hyperlink" Target="https://www.bvc.com.co"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www.globalcdb.com" TargetMode="External" Id="rId16" /><Relationship Type="http://schemas.openxmlformats.org/officeDocument/2006/relationships/image" Target="media/image2.jpe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servivalores.gnbsudameris.com.co/" TargetMode="External" Id="rId11" /><Relationship Type="http://schemas.openxmlformats.org/officeDocument/2006/relationships/footer" Target="footer2.xml" Id="rId24" /><Relationship Type="http://schemas.openxmlformats.org/officeDocument/2006/relationships/webSettings" Target="webSettings.xml" Id="rId5" /><Relationship Type="http://schemas.openxmlformats.org/officeDocument/2006/relationships/hyperlink" Target="https://www.accivalores.com/"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https://www.servivalores.gnbsudameris.com.co/content/files/docs/requisitos-pago-OPA-SURA.pdf" TargetMode="External" Id="rId10" /><Relationship Type="http://schemas.openxmlformats.org/officeDocument/2006/relationships/image" Target="media/image1.png" Id="rId19" /><Relationship Type="http://schemas.openxmlformats.org/officeDocument/2006/relationships/settings" Target="settings.xml" Id="rId4" /><Relationship Type="http://schemas.openxmlformats.org/officeDocument/2006/relationships/hyperlink" Target="https://www.servivalores.gnbsudameris.com.co/content/files/docs/requisitos_pago.pdf" TargetMode="External" Id="rId9" /><Relationship Type="http://schemas.openxmlformats.org/officeDocument/2006/relationships/hyperlink" Target="http://www.casadebolsa.com.co" TargetMode="External" Id="rId14" /><Relationship Type="http://schemas.openxmlformats.org/officeDocument/2006/relationships/header" Target="header2.xml" Id="rId22" /><Relationship Type="http://schemas.openxmlformats.org/officeDocument/2006/relationships/fontTable" Target="fontTable.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734E1-60CA-42B8-8BF7-9E6993636083}">
  <we:reference id="b030c12d-ceeb-4d6e-87b5-e6d0050d7dff" version="1.8.0.0" store="EXCatalog" storeType="EXCatalog"/>
  <we:alternateReferences>
    <we:reference id="WA104380153" version="1.8.0.0" store="es-CO"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1E4A1-B12D-477B-A530-C846655D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3250</Words>
  <Characters>17877</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2021-12-15T00:14:00Z</dcterms:created>
  <dcterms:modified xsi:type="dcterms:W3CDTF">2021-12-15T00:14:00Z</dcterms:modified>
</cp:coreProperties>
</file>