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CD153" w14:textId="2E956AE1" w:rsidR="0038498A" w:rsidRPr="00C42263" w:rsidRDefault="001C10DC" w:rsidP="0038498A">
      <w:pPr>
        <w:pStyle w:val="Textoindependiente"/>
        <w:spacing w:after="0" w:line="240" w:lineRule="auto"/>
        <w:jc w:val="center"/>
        <w:rPr>
          <w:rFonts w:ascii="Tahoma" w:hAnsi="Tahoma" w:cs="Tahoma"/>
          <w:b/>
          <w:i/>
          <w:color w:val="002060"/>
          <w:sz w:val="36"/>
          <w:szCs w:val="36"/>
        </w:rPr>
      </w:pPr>
      <w:r w:rsidRPr="00C42263">
        <w:rPr>
          <w:rFonts w:ascii="Tahoma" w:hAnsi="Tahoma" w:cs="Tahoma"/>
          <w:b/>
          <w:i/>
          <w:color w:val="002060"/>
          <w:sz w:val="36"/>
          <w:szCs w:val="36"/>
        </w:rPr>
        <w:t>SUPERINDUSTRIA</w:t>
      </w:r>
      <w:r w:rsidR="00BC07A2" w:rsidRPr="00C42263">
        <w:rPr>
          <w:rFonts w:ascii="Tahoma" w:hAnsi="Tahoma" w:cs="Tahoma"/>
          <w:b/>
          <w:i/>
          <w:color w:val="002060"/>
          <w:sz w:val="36"/>
          <w:szCs w:val="36"/>
        </w:rPr>
        <w:t xml:space="preserve"> </w:t>
      </w:r>
      <w:r w:rsidR="00000F4E" w:rsidRPr="00C42263">
        <w:rPr>
          <w:rFonts w:ascii="Tahoma" w:hAnsi="Tahoma" w:cs="Tahoma"/>
          <w:b/>
          <w:i/>
          <w:color w:val="002060"/>
          <w:sz w:val="36"/>
          <w:szCs w:val="36"/>
        </w:rPr>
        <w:t xml:space="preserve">FORMULA PLIEGO DE CARGOS </w:t>
      </w:r>
      <w:r w:rsidR="000C39F5" w:rsidRPr="00C42263">
        <w:rPr>
          <w:rFonts w:ascii="Tahoma" w:hAnsi="Tahoma" w:cs="Tahoma"/>
          <w:b/>
          <w:i/>
          <w:color w:val="002060"/>
          <w:sz w:val="36"/>
          <w:szCs w:val="36"/>
        </w:rPr>
        <w:t xml:space="preserve">POR </w:t>
      </w:r>
      <w:r w:rsidR="006E3B94" w:rsidRPr="00C42263">
        <w:rPr>
          <w:rFonts w:ascii="Tahoma" w:hAnsi="Tahoma" w:cs="Tahoma"/>
          <w:b/>
          <w:i/>
          <w:color w:val="002060"/>
          <w:sz w:val="36"/>
          <w:szCs w:val="36"/>
        </w:rPr>
        <w:t xml:space="preserve">PRESUNTA </w:t>
      </w:r>
      <w:r w:rsidR="000C39F5" w:rsidRPr="00C42263">
        <w:rPr>
          <w:rFonts w:ascii="Tahoma" w:hAnsi="Tahoma" w:cs="Tahoma"/>
          <w:b/>
          <w:i/>
          <w:color w:val="002060"/>
          <w:sz w:val="36"/>
          <w:szCs w:val="36"/>
        </w:rPr>
        <w:t xml:space="preserve">CARTELIZACIÓN </w:t>
      </w:r>
      <w:r w:rsidR="000737CD" w:rsidRPr="00C42263">
        <w:rPr>
          <w:rFonts w:ascii="Tahoma" w:hAnsi="Tahoma" w:cs="Tahoma"/>
          <w:b/>
          <w:i/>
          <w:color w:val="002060"/>
          <w:sz w:val="36"/>
          <w:szCs w:val="36"/>
        </w:rPr>
        <w:t xml:space="preserve">EN </w:t>
      </w:r>
      <w:r w:rsidR="006E3B94" w:rsidRPr="00C42263">
        <w:rPr>
          <w:rFonts w:ascii="Tahoma" w:hAnsi="Tahoma" w:cs="Tahoma"/>
          <w:b/>
          <w:i/>
          <w:color w:val="002060"/>
          <w:sz w:val="36"/>
          <w:szCs w:val="36"/>
        </w:rPr>
        <w:t xml:space="preserve">PRESTACIÓN DEL SERVICIO DE ASEO EN YUMBO – VALLE </w:t>
      </w:r>
      <w:r w:rsidR="000737CD" w:rsidRPr="00C42263">
        <w:rPr>
          <w:rFonts w:ascii="Tahoma" w:hAnsi="Tahoma" w:cs="Tahoma"/>
          <w:b/>
          <w:i/>
          <w:color w:val="002060"/>
          <w:sz w:val="36"/>
          <w:szCs w:val="36"/>
        </w:rPr>
        <w:t xml:space="preserve"> </w:t>
      </w:r>
    </w:p>
    <w:p w14:paraId="677B9823" w14:textId="0B887725" w:rsidR="00227472" w:rsidRPr="00C42263" w:rsidRDefault="00227472" w:rsidP="00227472">
      <w:pPr>
        <w:pStyle w:val="Textoindependiente"/>
        <w:spacing w:after="0" w:line="240" w:lineRule="auto"/>
        <w:jc w:val="both"/>
        <w:rPr>
          <w:rFonts w:ascii="Tahoma" w:hAnsi="Tahoma" w:cs="Tahoma"/>
          <w:b/>
          <w:i/>
          <w:color w:val="002060"/>
        </w:rPr>
      </w:pPr>
    </w:p>
    <w:p w14:paraId="23D70F35" w14:textId="77CE6026" w:rsidR="0038498A" w:rsidRPr="00C42263" w:rsidRDefault="000737CD" w:rsidP="00C42263">
      <w:pPr>
        <w:pStyle w:val="Textoindependiente"/>
        <w:numPr>
          <w:ilvl w:val="0"/>
          <w:numId w:val="15"/>
        </w:numPr>
        <w:spacing w:after="0" w:line="240" w:lineRule="auto"/>
        <w:jc w:val="both"/>
        <w:rPr>
          <w:rFonts w:ascii="Tahoma" w:hAnsi="Tahoma" w:cs="Tahoma"/>
          <w:b/>
          <w:i/>
          <w:color w:val="002060"/>
          <w:sz w:val="18"/>
          <w:szCs w:val="18"/>
        </w:rPr>
      </w:pPr>
      <w:r w:rsidRPr="00C42263">
        <w:rPr>
          <w:rFonts w:ascii="Tahoma" w:hAnsi="Tahoma" w:cs="Tahoma"/>
          <w:b/>
          <w:bCs/>
          <w:i/>
          <w:iCs/>
          <w:color w:val="002060"/>
          <w:lang w:val="es-CO"/>
        </w:rPr>
        <w:t>Las infracciones al régimen de libre competencia económica se habrían materializado por</w:t>
      </w:r>
      <w:r w:rsidR="00C42263" w:rsidRPr="00C42263">
        <w:rPr>
          <w:rFonts w:ascii="Tahoma" w:hAnsi="Tahoma" w:cs="Tahoma"/>
          <w:b/>
          <w:bCs/>
          <w:i/>
          <w:iCs/>
          <w:color w:val="002060"/>
          <w:lang w:val="es-CO"/>
        </w:rPr>
        <w:t xml:space="preserve"> la alcaldía municipal de Yumbo</w:t>
      </w:r>
      <w:r w:rsidR="00261BDE">
        <w:rPr>
          <w:rFonts w:ascii="Tahoma" w:hAnsi="Tahoma" w:cs="Tahoma"/>
          <w:b/>
          <w:bCs/>
          <w:i/>
          <w:iCs/>
          <w:color w:val="002060"/>
          <w:lang w:val="es-CO"/>
        </w:rPr>
        <w:t xml:space="preserve"> y quien en su momento era su alcalde</w:t>
      </w:r>
      <w:r w:rsidR="00094BF6">
        <w:rPr>
          <w:rFonts w:ascii="Tahoma" w:hAnsi="Tahoma" w:cs="Tahoma"/>
          <w:b/>
          <w:bCs/>
          <w:i/>
          <w:iCs/>
          <w:color w:val="002060"/>
          <w:lang w:val="es-CO"/>
        </w:rPr>
        <w:t>, una empresa</w:t>
      </w:r>
      <w:r w:rsidR="00C42263" w:rsidRPr="00C42263">
        <w:rPr>
          <w:rFonts w:ascii="Tahoma" w:hAnsi="Tahoma" w:cs="Tahoma"/>
          <w:b/>
          <w:bCs/>
          <w:i/>
          <w:iCs/>
          <w:color w:val="002060"/>
          <w:lang w:val="es-CO"/>
        </w:rPr>
        <w:t xml:space="preserve"> y </w:t>
      </w:r>
      <w:r w:rsidR="00261BDE">
        <w:rPr>
          <w:rFonts w:ascii="Tahoma" w:hAnsi="Tahoma" w:cs="Tahoma"/>
          <w:b/>
          <w:bCs/>
          <w:i/>
          <w:iCs/>
          <w:color w:val="002060"/>
          <w:lang w:val="es-CO"/>
        </w:rPr>
        <w:t xml:space="preserve">otra persona natural, </w:t>
      </w:r>
      <w:r w:rsidR="00C42263" w:rsidRPr="00C42263">
        <w:rPr>
          <w:rFonts w:ascii="Tahoma" w:hAnsi="Tahoma" w:cs="Tahoma"/>
          <w:b/>
          <w:bCs/>
          <w:i/>
          <w:iCs/>
          <w:color w:val="002060"/>
          <w:lang w:val="es-CO"/>
        </w:rPr>
        <w:t>qu</w:t>
      </w:r>
      <w:r w:rsidR="00261BDE">
        <w:rPr>
          <w:rFonts w:ascii="Tahoma" w:hAnsi="Tahoma" w:cs="Tahoma"/>
          <w:b/>
          <w:bCs/>
          <w:i/>
          <w:iCs/>
          <w:color w:val="002060"/>
          <w:lang w:val="es-CO"/>
        </w:rPr>
        <w:t>ienes</w:t>
      </w:r>
      <w:r w:rsidR="00C42263" w:rsidRPr="00C42263">
        <w:rPr>
          <w:rFonts w:ascii="Tahoma" w:hAnsi="Tahoma" w:cs="Tahoma"/>
          <w:b/>
          <w:bCs/>
          <w:i/>
          <w:iCs/>
          <w:color w:val="002060"/>
          <w:lang w:val="es-CO"/>
        </w:rPr>
        <w:t xml:space="preserve"> habrían impedido la entrada de otros competidores al mercado. </w:t>
      </w:r>
    </w:p>
    <w:p w14:paraId="50AF6D68" w14:textId="77777777" w:rsidR="00C42263" w:rsidRPr="00C42263" w:rsidRDefault="00C42263" w:rsidP="00C42263">
      <w:pPr>
        <w:pStyle w:val="Textoindependiente"/>
        <w:spacing w:after="0" w:line="240" w:lineRule="auto"/>
        <w:ind w:left="360"/>
        <w:jc w:val="both"/>
        <w:rPr>
          <w:rFonts w:ascii="Tahoma" w:hAnsi="Tahoma" w:cs="Tahoma"/>
          <w:b/>
          <w:i/>
          <w:color w:val="002060"/>
          <w:sz w:val="18"/>
          <w:szCs w:val="18"/>
        </w:rPr>
      </w:pPr>
    </w:p>
    <w:p w14:paraId="715F1F6C" w14:textId="063AC3D0" w:rsidR="00104D63" w:rsidRDefault="000737CD" w:rsidP="00104D63">
      <w:pPr>
        <w:ind w:right="49"/>
        <w:jc w:val="both"/>
        <w:rPr>
          <w:rFonts w:ascii="Tahoma" w:eastAsia="Times New Roman" w:hAnsi="Tahoma" w:cs="Tahoma"/>
          <w:lang w:val="es-ES" w:eastAsia="es-ES"/>
        </w:rPr>
      </w:pPr>
      <w:bookmarkStart w:id="0" w:name="_heading=h.30j0zll" w:colFirst="0" w:colLast="0"/>
      <w:bookmarkStart w:id="1" w:name="_heading=h.jimvrdjfs49z" w:colFirst="0" w:colLast="0"/>
      <w:bookmarkEnd w:id="0"/>
      <w:bookmarkEnd w:id="1"/>
      <w:r w:rsidRPr="00C42263">
        <w:rPr>
          <w:rFonts w:ascii="Tahoma" w:eastAsia="Tahoma" w:hAnsi="Tahoma" w:cs="Tahoma"/>
          <w:b/>
        </w:rPr>
        <w:t xml:space="preserve">Bogotá D.C., </w:t>
      </w:r>
      <w:r w:rsidR="00C42263" w:rsidRPr="00C42263">
        <w:rPr>
          <w:rFonts w:ascii="Tahoma" w:eastAsia="Tahoma" w:hAnsi="Tahoma" w:cs="Tahoma"/>
          <w:b/>
        </w:rPr>
        <w:t>10</w:t>
      </w:r>
      <w:r w:rsidRPr="00C42263">
        <w:rPr>
          <w:rFonts w:ascii="Tahoma" w:eastAsia="Tahoma" w:hAnsi="Tahoma" w:cs="Tahoma"/>
          <w:b/>
        </w:rPr>
        <w:t xml:space="preserve"> de </w:t>
      </w:r>
      <w:r w:rsidR="002A766B" w:rsidRPr="00C42263">
        <w:rPr>
          <w:rFonts w:ascii="Tahoma" w:eastAsia="Tahoma" w:hAnsi="Tahoma" w:cs="Tahoma"/>
          <w:b/>
        </w:rPr>
        <w:t>noviembre</w:t>
      </w:r>
      <w:r w:rsidR="00227472" w:rsidRPr="00C42263">
        <w:rPr>
          <w:rFonts w:ascii="Tahoma" w:eastAsia="Tahoma" w:hAnsi="Tahoma" w:cs="Tahoma"/>
          <w:b/>
        </w:rPr>
        <w:t xml:space="preserve"> de 2021.</w:t>
      </w:r>
      <w:r w:rsidRPr="00C42263">
        <w:rPr>
          <w:rFonts w:ascii="Tahoma" w:eastAsia="Tahoma" w:hAnsi="Tahoma" w:cs="Tahoma"/>
        </w:rPr>
        <w:t xml:space="preserve"> </w:t>
      </w:r>
      <w:r w:rsidR="00000F4E" w:rsidRPr="00C42263">
        <w:rPr>
          <w:rFonts w:ascii="Tahoma" w:eastAsia="Tahoma" w:hAnsi="Tahoma" w:cs="Tahoma"/>
          <w:bCs/>
        </w:rPr>
        <w:t xml:space="preserve">La Superintendencia de Industria y Comercio, </w:t>
      </w:r>
      <w:r w:rsidRPr="00C42263">
        <w:rPr>
          <w:rFonts w:ascii="Tahoma" w:eastAsia="Tahoma" w:hAnsi="Tahoma" w:cs="Tahoma"/>
          <w:bCs/>
        </w:rPr>
        <w:t xml:space="preserve">en su rol de </w:t>
      </w:r>
      <w:r w:rsidR="00000F4E" w:rsidRPr="00C42263">
        <w:rPr>
          <w:rFonts w:ascii="Tahoma" w:eastAsia="Tahoma" w:hAnsi="Tahoma" w:cs="Tahoma"/>
          <w:bCs/>
        </w:rPr>
        <w:t>autoridad nacional de competencia, formuló pliego de cargos</w:t>
      </w:r>
      <w:r w:rsidR="00C42263">
        <w:rPr>
          <w:rFonts w:ascii="Tahoma" w:eastAsia="Tahoma" w:hAnsi="Tahoma" w:cs="Tahoma"/>
          <w:bCs/>
        </w:rPr>
        <w:t xml:space="preserve"> </w:t>
      </w:r>
      <w:r w:rsidR="001C10DC" w:rsidRPr="001C10DC">
        <w:rPr>
          <w:rFonts w:ascii="Tahoma" w:eastAsia="Times New Roman" w:hAnsi="Tahoma" w:cs="Tahoma"/>
          <w:lang w:val="es-ES" w:eastAsia="es-ES"/>
        </w:rPr>
        <w:t xml:space="preserve">contra </w:t>
      </w:r>
      <w:r w:rsidR="001C10DC" w:rsidRPr="001C10DC">
        <w:rPr>
          <w:rFonts w:ascii="Tahoma" w:eastAsia="Times New Roman" w:hAnsi="Tahoma" w:cs="Tahoma"/>
          <w:b/>
          <w:bCs/>
          <w:lang w:val="es-ES" w:eastAsia="es-ES"/>
        </w:rPr>
        <w:t>YUMBO LIMPIO S.A.S. E.S.P.</w:t>
      </w:r>
      <w:r w:rsidR="00E137BB">
        <w:rPr>
          <w:rFonts w:ascii="Tahoma" w:eastAsia="Times New Roman" w:hAnsi="Tahoma" w:cs="Tahoma"/>
          <w:bCs/>
          <w:lang w:val="es-ES" w:eastAsia="es-ES"/>
        </w:rPr>
        <w:t xml:space="preserve"> </w:t>
      </w:r>
      <w:r w:rsidR="00261BDE">
        <w:rPr>
          <w:rFonts w:ascii="Tahoma" w:eastAsia="Times New Roman" w:hAnsi="Tahoma" w:cs="Tahoma"/>
          <w:lang w:val="es-ES" w:eastAsia="es-ES"/>
        </w:rPr>
        <w:t xml:space="preserve">su representante legal para la época (2016 – 2019), </w:t>
      </w:r>
      <w:r w:rsidR="00261BDE" w:rsidRPr="00261BDE">
        <w:rPr>
          <w:rFonts w:ascii="Tahoma" w:eastAsia="Times New Roman" w:hAnsi="Tahoma" w:cs="Tahoma"/>
          <w:b/>
          <w:bCs/>
          <w:lang w:val="es-ES" w:eastAsia="es-ES"/>
        </w:rPr>
        <w:t>CHRISTIAN BENITEZ PARRA</w:t>
      </w:r>
      <w:r w:rsidR="00261BDE">
        <w:rPr>
          <w:rFonts w:ascii="Tahoma" w:eastAsia="Times New Roman" w:hAnsi="Tahoma" w:cs="Tahoma"/>
          <w:lang w:val="es-ES" w:eastAsia="es-ES"/>
        </w:rPr>
        <w:t>,</w:t>
      </w:r>
      <w:r w:rsidR="001C10DC" w:rsidRPr="001C10DC">
        <w:rPr>
          <w:rFonts w:ascii="Tahoma" w:eastAsia="Times New Roman" w:hAnsi="Tahoma" w:cs="Tahoma"/>
          <w:b/>
          <w:bCs/>
          <w:lang w:val="es-ES" w:eastAsia="es-ES"/>
        </w:rPr>
        <w:t xml:space="preserve"> </w:t>
      </w:r>
      <w:r w:rsidR="001C10DC" w:rsidRPr="001C10DC">
        <w:rPr>
          <w:rFonts w:ascii="Tahoma" w:eastAsia="Times New Roman" w:hAnsi="Tahoma" w:cs="Tahoma"/>
          <w:lang w:val="es-ES" w:eastAsia="es-ES"/>
        </w:rPr>
        <w:t>y contra</w:t>
      </w:r>
      <w:r w:rsidR="00261BDE">
        <w:rPr>
          <w:rFonts w:ascii="Tahoma" w:eastAsia="Times New Roman" w:hAnsi="Tahoma" w:cs="Tahoma"/>
          <w:lang w:val="es-ES" w:eastAsia="es-ES"/>
        </w:rPr>
        <w:t xml:space="preserve"> </w:t>
      </w:r>
      <w:r w:rsidR="001C10DC" w:rsidRPr="001C10DC">
        <w:rPr>
          <w:rFonts w:ascii="Tahoma" w:eastAsia="Times New Roman" w:hAnsi="Tahoma" w:cs="Tahoma"/>
          <w:lang w:val="es-ES" w:eastAsia="es-ES"/>
        </w:rPr>
        <w:t xml:space="preserve">la </w:t>
      </w:r>
      <w:r w:rsidR="001C10DC" w:rsidRPr="001C10DC">
        <w:rPr>
          <w:rFonts w:ascii="Tahoma" w:eastAsia="Times New Roman" w:hAnsi="Tahoma" w:cs="Tahoma"/>
          <w:b/>
          <w:bCs/>
          <w:lang w:val="es-ES" w:eastAsia="es-ES"/>
        </w:rPr>
        <w:t>ALCALDÍA MUNICIPAL DE YUMBO</w:t>
      </w:r>
      <w:r w:rsidR="001C10DC" w:rsidRPr="001C10DC">
        <w:rPr>
          <w:rFonts w:ascii="Tahoma" w:eastAsia="Times New Roman" w:hAnsi="Tahoma" w:cs="Tahoma"/>
          <w:lang w:val="es-ES" w:eastAsia="es-ES"/>
        </w:rPr>
        <w:t xml:space="preserve">, </w:t>
      </w:r>
      <w:r w:rsidR="001C10DC" w:rsidRPr="001C10DC">
        <w:rPr>
          <w:rFonts w:ascii="Tahoma" w:eastAsia="Times New Roman" w:hAnsi="Tahoma" w:cs="Tahoma"/>
          <w:b/>
          <w:bCs/>
          <w:lang w:val="es-ES" w:eastAsia="es-ES"/>
        </w:rPr>
        <w:t>VALLE DEL CAUCA</w:t>
      </w:r>
      <w:r w:rsidR="001C10DC" w:rsidRPr="001C10DC">
        <w:rPr>
          <w:rFonts w:ascii="Tahoma" w:eastAsia="Times New Roman" w:hAnsi="Tahoma" w:cs="Tahoma"/>
          <w:lang w:val="es-ES" w:eastAsia="es-ES"/>
        </w:rPr>
        <w:t xml:space="preserve">, </w:t>
      </w:r>
      <w:r w:rsidR="00261BDE">
        <w:rPr>
          <w:rFonts w:ascii="Tahoma" w:eastAsia="Times New Roman" w:hAnsi="Tahoma" w:cs="Tahoma"/>
          <w:lang w:val="es-ES" w:eastAsia="es-ES"/>
        </w:rPr>
        <w:t xml:space="preserve">encabezada en ese momento por el señor </w:t>
      </w:r>
      <w:r w:rsidR="00261BDE" w:rsidRPr="001C10DC">
        <w:rPr>
          <w:rFonts w:ascii="Tahoma" w:eastAsia="Times New Roman" w:hAnsi="Tahoma" w:cs="Tahoma"/>
          <w:b/>
          <w:bCs/>
          <w:color w:val="000000"/>
          <w:lang w:val="es-ES" w:eastAsia="es-ES"/>
        </w:rPr>
        <w:t>CARLOS ALBERTO BEJARANO CASTILLO</w:t>
      </w:r>
      <w:r w:rsidR="00261BDE">
        <w:rPr>
          <w:rFonts w:ascii="Tahoma" w:eastAsia="Times New Roman" w:hAnsi="Tahoma" w:cs="Tahoma"/>
          <w:color w:val="000000"/>
          <w:lang w:val="es-ES" w:eastAsia="es-ES"/>
        </w:rPr>
        <w:t>, quienes</w:t>
      </w:r>
      <w:r w:rsidR="00261BDE">
        <w:rPr>
          <w:rFonts w:ascii="Tahoma" w:eastAsia="Times New Roman" w:hAnsi="Tahoma" w:cs="Tahoma"/>
          <w:lang w:val="es-ES" w:eastAsia="es-ES"/>
        </w:rPr>
        <w:t xml:space="preserve"> </w:t>
      </w:r>
      <w:r w:rsidR="001C10DC" w:rsidRPr="001C10DC">
        <w:rPr>
          <w:rFonts w:ascii="Tahoma" w:eastAsia="Times New Roman" w:hAnsi="Tahoma" w:cs="Tahoma"/>
          <w:lang w:val="es-ES" w:eastAsia="es-ES"/>
        </w:rPr>
        <w:t>ha</w:t>
      </w:r>
      <w:r w:rsidR="00261BDE">
        <w:rPr>
          <w:rFonts w:ascii="Tahoma" w:eastAsia="Times New Roman" w:hAnsi="Tahoma" w:cs="Tahoma"/>
          <w:lang w:val="es-ES" w:eastAsia="es-ES"/>
        </w:rPr>
        <w:t xml:space="preserve">brían </w:t>
      </w:r>
      <w:r w:rsidR="001C10DC" w:rsidRPr="001C10DC">
        <w:rPr>
          <w:rFonts w:ascii="Tahoma" w:eastAsia="Times New Roman" w:hAnsi="Tahoma" w:cs="Tahoma"/>
          <w:lang w:val="es-ES" w:eastAsia="es-ES"/>
        </w:rPr>
        <w:t xml:space="preserve">adelantado una serie de prácticas destinadas a impedir el ingreso y limitar la competencia en igualdad de condiciones de otros prestadores interesados en el servicio de aseo en el municipio de Yumbo y por esa vía </w:t>
      </w:r>
      <w:r w:rsidR="002347A1">
        <w:rPr>
          <w:rFonts w:ascii="Tahoma" w:eastAsia="Times New Roman" w:hAnsi="Tahoma" w:cs="Tahoma"/>
          <w:lang w:val="es-ES" w:eastAsia="es-ES"/>
        </w:rPr>
        <w:t>restringir</w:t>
      </w:r>
      <w:r w:rsidR="002347A1" w:rsidRPr="001C10DC">
        <w:rPr>
          <w:rFonts w:ascii="Tahoma" w:eastAsia="Times New Roman" w:hAnsi="Tahoma" w:cs="Tahoma"/>
          <w:lang w:val="es-ES" w:eastAsia="es-ES"/>
        </w:rPr>
        <w:t xml:space="preserve"> </w:t>
      </w:r>
      <w:r w:rsidR="001C10DC" w:rsidRPr="001C10DC">
        <w:rPr>
          <w:rFonts w:ascii="Tahoma" w:eastAsia="Times New Roman" w:hAnsi="Tahoma" w:cs="Tahoma"/>
          <w:lang w:val="es-ES" w:eastAsia="es-ES"/>
        </w:rPr>
        <w:t xml:space="preserve">la libre elección de los usuarios para escoger el prestador de su preferencia. </w:t>
      </w:r>
    </w:p>
    <w:p w14:paraId="58BDCF83" w14:textId="7D7EA4CE" w:rsidR="00104D63" w:rsidRPr="001C10DC" w:rsidRDefault="00104D63" w:rsidP="00104D63">
      <w:pPr>
        <w:ind w:right="49"/>
        <w:jc w:val="both"/>
        <w:rPr>
          <w:rFonts w:ascii="Tahoma" w:eastAsia="Tahoma" w:hAnsi="Tahoma" w:cs="Tahoma"/>
          <w:bCs/>
        </w:rPr>
      </w:pPr>
      <w:r>
        <w:rPr>
          <w:rFonts w:ascii="Tahoma" w:eastAsia="Tahoma" w:hAnsi="Tahoma" w:cs="Tahoma"/>
          <w:bCs/>
        </w:rPr>
        <w:t>Los investigados:</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4"/>
        <w:gridCol w:w="3429"/>
      </w:tblGrid>
      <w:tr w:rsidR="00104D63" w:rsidRPr="001C10DC" w14:paraId="4E039C00" w14:textId="77777777" w:rsidTr="00104D63">
        <w:trPr>
          <w:trHeight w:val="247"/>
          <w:jc w:val="center"/>
        </w:trPr>
        <w:tc>
          <w:tcPr>
            <w:tcW w:w="8953" w:type="dxa"/>
            <w:gridSpan w:val="2"/>
            <w:tcBorders>
              <w:bottom w:val="single" w:sz="4" w:space="0" w:color="auto"/>
            </w:tcBorders>
            <w:shd w:val="clear" w:color="auto" w:fill="D9D9D9"/>
            <w:vAlign w:val="center"/>
          </w:tcPr>
          <w:p w14:paraId="02C4ABE8" w14:textId="1336769D" w:rsidR="00104D63" w:rsidRPr="001C10DC" w:rsidRDefault="00EF095B" w:rsidP="00104D63">
            <w:pPr>
              <w:autoSpaceDE w:val="0"/>
              <w:autoSpaceDN w:val="0"/>
              <w:adjustRightInd w:val="0"/>
              <w:spacing w:after="0" w:line="240" w:lineRule="auto"/>
              <w:ind w:left="720"/>
              <w:jc w:val="center"/>
              <w:rPr>
                <w:rFonts w:ascii="Tahoma" w:eastAsia="Times New Roman" w:hAnsi="Tahoma" w:cs="Tahoma"/>
                <w:b/>
                <w:color w:val="000000"/>
                <w:lang w:val="es-ES" w:eastAsia="es-ES"/>
              </w:rPr>
            </w:pPr>
            <w:r>
              <w:rPr>
                <w:rFonts w:ascii="Tahoma" w:eastAsia="Times New Roman" w:hAnsi="Tahoma" w:cs="Tahoma"/>
                <w:b/>
                <w:color w:val="000000"/>
                <w:lang w:val="es-ES" w:eastAsia="es-ES"/>
              </w:rPr>
              <w:t>Infractores</w:t>
            </w:r>
          </w:p>
        </w:tc>
      </w:tr>
      <w:tr w:rsidR="00104D63" w:rsidRPr="001C10DC" w14:paraId="2FA4EF5B" w14:textId="77777777" w:rsidTr="00104D63">
        <w:trPr>
          <w:trHeight w:val="74"/>
          <w:jc w:val="center"/>
        </w:trPr>
        <w:tc>
          <w:tcPr>
            <w:tcW w:w="8953" w:type="dxa"/>
            <w:gridSpan w:val="2"/>
            <w:shd w:val="clear" w:color="auto" w:fill="auto"/>
            <w:vAlign w:val="center"/>
          </w:tcPr>
          <w:p w14:paraId="44A218E2" w14:textId="77777777" w:rsidR="00104D63" w:rsidRDefault="00104D63">
            <w:pPr>
              <w:autoSpaceDE w:val="0"/>
              <w:autoSpaceDN w:val="0"/>
              <w:adjustRightInd w:val="0"/>
              <w:spacing w:after="0" w:line="240" w:lineRule="auto"/>
              <w:jc w:val="center"/>
              <w:rPr>
                <w:rFonts w:ascii="Tahoma" w:eastAsia="Times New Roman" w:hAnsi="Tahoma" w:cs="Tahoma"/>
                <w:bCs/>
                <w:color w:val="000000"/>
                <w:lang w:val="es-ES" w:eastAsia="es-ES"/>
              </w:rPr>
            </w:pPr>
            <w:r w:rsidRPr="001C10DC">
              <w:rPr>
                <w:rFonts w:ascii="Tahoma" w:eastAsia="Times New Roman" w:hAnsi="Tahoma" w:cs="Tahoma"/>
                <w:bCs/>
                <w:color w:val="000000"/>
                <w:lang w:val="es-ES" w:eastAsia="es-ES"/>
              </w:rPr>
              <w:t>YUMBO LIMPIO S.A.S. E.S.P.</w:t>
            </w:r>
          </w:p>
          <w:p w14:paraId="543C7D6F" w14:textId="26812CD8" w:rsidR="00E137BB" w:rsidRPr="00104D63" w:rsidRDefault="00E137BB">
            <w:pPr>
              <w:autoSpaceDE w:val="0"/>
              <w:autoSpaceDN w:val="0"/>
              <w:adjustRightInd w:val="0"/>
              <w:spacing w:after="0" w:line="240" w:lineRule="auto"/>
              <w:jc w:val="center"/>
              <w:rPr>
                <w:rFonts w:ascii="Tahoma" w:eastAsia="Times New Roman" w:hAnsi="Tahoma" w:cs="Tahoma"/>
                <w:bCs/>
                <w:color w:val="000000"/>
                <w:lang w:val="es-ES" w:eastAsia="es-ES"/>
              </w:rPr>
            </w:pPr>
          </w:p>
        </w:tc>
      </w:tr>
      <w:tr w:rsidR="00EF095B" w:rsidRPr="001C10DC" w14:paraId="39340660" w14:textId="77777777" w:rsidTr="00104D63">
        <w:trPr>
          <w:trHeight w:val="74"/>
          <w:jc w:val="center"/>
        </w:trPr>
        <w:tc>
          <w:tcPr>
            <w:tcW w:w="8953" w:type="dxa"/>
            <w:gridSpan w:val="2"/>
            <w:shd w:val="clear" w:color="auto" w:fill="auto"/>
            <w:vAlign w:val="center"/>
          </w:tcPr>
          <w:p w14:paraId="5BC16D0B" w14:textId="77777777" w:rsidR="00EF095B" w:rsidRDefault="00EF095B" w:rsidP="00EF095B">
            <w:pPr>
              <w:autoSpaceDE w:val="0"/>
              <w:autoSpaceDN w:val="0"/>
              <w:adjustRightInd w:val="0"/>
              <w:spacing w:after="0" w:line="240" w:lineRule="auto"/>
              <w:jc w:val="center"/>
              <w:rPr>
                <w:rFonts w:ascii="Tahoma" w:eastAsia="Times New Roman" w:hAnsi="Tahoma" w:cs="Tahoma"/>
                <w:bCs/>
                <w:color w:val="000000"/>
                <w:lang w:eastAsia="es-ES"/>
              </w:rPr>
            </w:pPr>
            <w:r w:rsidRPr="00EF095B">
              <w:rPr>
                <w:rFonts w:ascii="Tahoma" w:eastAsia="Times New Roman" w:hAnsi="Tahoma" w:cs="Tahoma"/>
                <w:bCs/>
                <w:color w:val="000000"/>
                <w:lang w:eastAsia="es-ES"/>
              </w:rPr>
              <w:t>ALCALDÍA MUNICIPAL DE YUMBO, VALLE DEL CAUCA</w:t>
            </w:r>
          </w:p>
          <w:p w14:paraId="7492A795" w14:textId="3232A3C4" w:rsidR="00E137BB" w:rsidRPr="00E137BB" w:rsidRDefault="00E137BB" w:rsidP="00EF095B">
            <w:pPr>
              <w:autoSpaceDE w:val="0"/>
              <w:autoSpaceDN w:val="0"/>
              <w:adjustRightInd w:val="0"/>
              <w:spacing w:after="0" w:line="240" w:lineRule="auto"/>
              <w:jc w:val="center"/>
              <w:rPr>
                <w:rFonts w:ascii="Tahoma" w:eastAsia="Times New Roman" w:hAnsi="Tahoma" w:cs="Tahoma"/>
                <w:bCs/>
                <w:color w:val="000000"/>
                <w:lang w:eastAsia="es-ES"/>
              </w:rPr>
            </w:pPr>
          </w:p>
        </w:tc>
      </w:tr>
      <w:tr w:rsidR="001C10DC" w:rsidRPr="001C10DC" w14:paraId="57F4E9A5" w14:textId="77777777" w:rsidTr="007F7DBA">
        <w:trPr>
          <w:trHeight w:val="247"/>
          <w:jc w:val="center"/>
        </w:trPr>
        <w:tc>
          <w:tcPr>
            <w:tcW w:w="8953" w:type="dxa"/>
            <w:gridSpan w:val="2"/>
            <w:shd w:val="clear" w:color="auto" w:fill="D9D9D9"/>
            <w:vAlign w:val="center"/>
            <w:hideMark/>
          </w:tcPr>
          <w:p w14:paraId="7A9F9A71" w14:textId="77777777" w:rsidR="001C10DC" w:rsidRPr="001C10DC" w:rsidRDefault="001C10DC" w:rsidP="001C10DC">
            <w:pPr>
              <w:autoSpaceDE w:val="0"/>
              <w:autoSpaceDN w:val="0"/>
              <w:adjustRightInd w:val="0"/>
              <w:spacing w:after="0" w:line="240" w:lineRule="auto"/>
              <w:ind w:left="720"/>
              <w:jc w:val="center"/>
              <w:rPr>
                <w:rFonts w:ascii="Tahoma" w:eastAsia="Times New Roman" w:hAnsi="Tahoma" w:cs="Tahoma"/>
                <w:b/>
                <w:lang w:val="es-ES" w:eastAsia="es-ES"/>
              </w:rPr>
            </w:pPr>
            <w:r w:rsidRPr="001C10DC">
              <w:rPr>
                <w:rFonts w:ascii="Tahoma" w:eastAsia="Times New Roman" w:hAnsi="Tahoma" w:cs="Tahoma"/>
                <w:b/>
                <w:color w:val="000000"/>
                <w:lang w:val="es-ES" w:eastAsia="es-ES"/>
              </w:rPr>
              <w:t>Personas vinculadas con YUMBO LIMPIO S.A.S. E.S.P.</w:t>
            </w:r>
          </w:p>
        </w:tc>
      </w:tr>
      <w:tr w:rsidR="001C10DC" w:rsidRPr="001C10DC" w14:paraId="722CEA78" w14:textId="77777777" w:rsidTr="007F7DBA">
        <w:trPr>
          <w:trHeight w:val="247"/>
          <w:jc w:val="center"/>
        </w:trPr>
        <w:tc>
          <w:tcPr>
            <w:tcW w:w="5524" w:type="dxa"/>
            <w:shd w:val="clear" w:color="auto" w:fill="D9D9D9"/>
            <w:vAlign w:val="center"/>
            <w:hideMark/>
          </w:tcPr>
          <w:p w14:paraId="69B43DE0" w14:textId="77777777" w:rsidR="001C10DC" w:rsidRPr="001C10DC" w:rsidRDefault="001C10DC" w:rsidP="001C10DC">
            <w:pPr>
              <w:autoSpaceDE w:val="0"/>
              <w:autoSpaceDN w:val="0"/>
              <w:adjustRightInd w:val="0"/>
              <w:spacing w:after="0" w:line="240" w:lineRule="auto"/>
              <w:jc w:val="center"/>
              <w:rPr>
                <w:rFonts w:ascii="Tahoma" w:eastAsia="Times New Roman" w:hAnsi="Tahoma" w:cs="Tahoma"/>
                <w:b/>
                <w:lang w:val="es-ES" w:eastAsia="es-ES"/>
              </w:rPr>
            </w:pPr>
            <w:r w:rsidRPr="001C10DC">
              <w:rPr>
                <w:rFonts w:ascii="Tahoma" w:eastAsia="Times New Roman" w:hAnsi="Tahoma" w:cs="Tahoma"/>
                <w:b/>
                <w:lang w:val="es-ES" w:eastAsia="es-ES"/>
              </w:rPr>
              <w:t>Nombre</w:t>
            </w:r>
          </w:p>
        </w:tc>
        <w:tc>
          <w:tcPr>
            <w:tcW w:w="3429" w:type="dxa"/>
            <w:shd w:val="clear" w:color="auto" w:fill="D9D9D9"/>
            <w:vAlign w:val="center"/>
            <w:hideMark/>
          </w:tcPr>
          <w:p w14:paraId="42B69989" w14:textId="77777777" w:rsidR="001C10DC" w:rsidRPr="001C10DC" w:rsidRDefault="001C10DC" w:rsidP="001C10DC">
            <w:pPr>
              <w:autoSpaceDE w:val="0"/>
              <w:autoSpaceDN w:val="0"/>
              <w:adjustRightInd w:val="0"/>
              <w:spacing w:after="0" w:line="240" w:lineRule="auto"/>
              <w:jc w:val="center"/>
              <w:rPr>
                <w:rFonts w:ascii="Tahoma" w:eastAsia="Times New Roman" w:hAnsi="Tahoma" w:cs="Tahoma"/>
                <w:b/>
                <w:lang w:val="es-ES" w:eastAsia="es-ES"/>
              </w:rPr>
            </w:pPr>
            <w:r w:rsidRPr="001C10DC">
              <w:rPr>
                <w:rFonts w:ascii="Tahoma" w:eastAsia="Times New Roman" w:hAnsi="Tahoma" w:cs="Tahoma"/>
                <w:b/>
                <w:lang w:val="es-ES" w:eastAsia="es-ES"/>
              </w:rPr>
              <w:t>Cargo</w:t>
            </w:r>
          </w:p>
        </w:tc>
      </w:tr>
      <w:tr w:rsidR="001C10DC" w:rsidRPr="001C10DC" w14:paraId="2E012BCD" w14:textId="77777777" w:rsidTr="007F7DBA">
        <w:trPr>
          <w:trHeight w:val="279"/>
          <w:jc w:val="center"/>
        </w:trPr>
        <w:tc>
          <w:tcPr>
            <w:tcW w:w="5524" w:type="dxa"/>
            <w:vAlign w:val="center"/>
          </w:tcPr>
          <w:p w14:paraId="402BE54B" w14:textId="77777777" w:rsidR="001C10DC" w:rsidRPr="001C10DC" w:rsidRDefault="001C10DC" w:rsidP="001C10DC">
            <w:pPr>
              <w:autoSpaceDE w:val="0"/>
              <w:autoSpaceDN w:val="0"/>
              <w:adjustRightInd w:val="0"/>
              <w:spacing w:after="0" w:line="240" w:lineRule="auto"/>
              <w:jc w:val="center"/>
              <w:rPr>
                <w:rFonts w:ascii="Tahoma" w:eastAsia="Times New Roman" w:hAnsi="Tahoma" w:cs="Tahoma"/>
                <w:color w:val="000000"/>
                <w:lang w:val="es-ES" w:eastAsia="es-ES"/>
              </w:rPr>
            </w:pPr>
            <w:r w:rsidRPr="001C10DC">
              <w:rPr>
                <w:rFonts w:ascii="Tahoma" w:eastAsia="Times New Roman" w:hAnsi="Tahoma" w:cs="Tahoma"/>
                <w:iCs/>
                <w:lang w:val="es-ES" w:eastAsia="es-ES"/>
              </w:rPr>
              <w:t>CHRISTIAN BENÍTEZ PARRA</w:t>
            </w:r>
          </w:p>
        </w:tc>
        <w:tc>
          <w:tcPr>
            <w:tcW w:w="3429" w:type="dxa"/>
            <w:vAlign w:val="center"/>
          </w:tcPr>
          <w:p w14:paraId="6F085711" w14:textId="77777777" w:rsidR="001C10DC" w:rsidRPr="001C10DC" w:rsidRDefault="001C10DC" w:rsidP="001C10DC">
            <w:pPr>
              <w:autoSpaceDE w:val="0"/>
              <w:autoSpaceDN w:val="0"/>
              <w:adjustRightInd w:val="0"/>
              <w:spacing w:after="0" w:line="240" w:lineRule="auto"/>
              <w:jc w:val="center"/>
              <w:rPr>
                <w:rFonts w:ascii="Tahoma" w:eastAsia="Times New Roman" w:hAnsi="Tahoma" w:cs="Tahoma"/>
                <w:lang w:val="es-ES" w:eastAsia="es-ES"/>
              </w:rPr>
            </w:pPr>
            <w:r w:rsidRPr="001C10DC">
              <w:rPr>
                <w:rFonts w:ascii="Tahoma" w:eastAsia="Times New Roman" w:hAnsi="Tahoma" w:cs="Tahoma"/>
                <w:lang w:val="es-ES" w:eastAsia="es-ES"/>
              </w:rPr>
              <w:t>Representante Legal para la época de los hechos</w:t>
            </w:r>
          </w:p>
        </w:tc>
      </w:tr>
      <w:tr w:rsidR="001C10DC" w:rsidRPr="001C10DC" w14:paraId="7F6E3C52" w14:textId="77777777" w:rsidTr="001C10DC">
        <w:trPr>
          <w:trHeight w:val="279"/>
          <w:jc w:val="center"/>
        </w:trPr>
        <w:tc>
          <w:tcPr>
            <w:tcW w:w="8953" w:type="dxa"/>
            <w:gridSpan w:val="2"/>
            <w:shd w:val="clear" w:color="auto" w:fill="D0CECE"/>
            <w:vAlign w:val="center"/>
          </w:tcPr>
          <w:p w14:paraId="7DFA1E6D" w14:textId="77777777" w:rsidR="001C10DC" w:rsidRPr="001C10DC" w:rsidRDefault="001C10DC" w:rsidP="001C10DC">
            <w:pPr>
              <w:autoSpaceDE w:val="0"/>
              <w:autoSpaceDN w:val="0"/>
              <w:adjustRightInd w:val="0"/>
              <w:spacing w:after="0" w:line="240" w:lineRule="auto"/>
              <w:jc w:val="center"/>
              <w:rPr>
                <w:rFonts w:ascii="Tahoma" w:eastAsia="Times New Roman" w:hAnsi="Tahoma" w:cs="Tahoma"/>
                <w:lang w:val="es-ES" w:eastAsia="es-ES"/>
              </w:rPr>
            </w:pPr>
            <w:r w:rsidRPr="001C10DC">
              <w:rPr>
                <w:rFonts w:ascii="Tahoma" w:eastAsia="Times New Roman" w:hAnsi="Tahoma" w:cs="Tahoma"/>
                <w:b/>
                <w:color w:val="000000"/>
                <w:lang w:val="es-ES" w:eastAsia="es-ES"/>
              </w:rPr>
              <w:t>Personas vinculadas con la ALCALDÍA MUNICIPAL DE YUMBO, VALLE DEL CAUCA</w:t>
            </w:r>
          </w:p>
        </w:tc>
      </w:tr>
      <w:tr w:rsidR="001C10DC" w:rsidRPr="001C10DC" w14:paraId="4BA973AD" w14:textId="77777777" w:rsidTr="001C10DC">
        <w:trPr>
          <w:trHeight w:val="279"/>
          <w:jc w:val="center"/>
        </w:trPr>
        <w:tc>
          <w:tcPr>
            <w:tcW w:w="5524" w:type="dxa"/>
            <w:shd w:val="clear" w:color="auto" w:fill="D0CECE"/>
            <w:vAlign w:val="center"/>
          </w:tcPr>
          <w:p w14:paraId="430D1864" w14:textId="77777777" w:rsidR="001C10DC" w:rsidRPr="001C10DC" w:rsidRDefault="001C10DC" w:rsidP="001C10DC">
            <w:pPr>
              <w:autoSpaceDE w:val="0"/>
              <w:autoSpaceDN w:val="0"/>
              <w:adjustRightInd w:val="0"/>
              <w:spacing w:after="0" w:line="240" w:lineRule="auto"/>
              <w:jc w:val="center"/>
              <w:rPr>
                <w:rFonts w:ascii="Tahoma" w:eastAsia="Times New Roman" w:hAnsi="Tahoma" w:cs="Tahoma"/>
                <w:color w:val="000000"/>
                <w:lang w:val="es-ES" w:eastAsia="es-ES"/>
              </w:rPr>
            </w:pPr>
            <w:r w:rsidRPr="001C10DC">
              <w:rPr>
                <w:rFonts w:ascii="Tahoma" w:eastAsia="Times New Roman" w:hAnsi="Tahoma" w:cs="Tahoma"/>
                <w:b/>
                <w:lang w:val="es-ES" w:eastAsia="es-ES"/>
              </w:rPr>
              <w:t>Nombre</w:t>
            </w:r>
          </w:p>
        </w:tc>
        <w:tc>
          <w:tcPr>
            <w:tcW w:w="3429" w:type="dxa"/>
            <w:shd w:val="clear" w:color="auto" w:fill="D0CECE"/>
            <w:vAlign w:val="center"/>
          </w:tcPr>
          <w:p w14:paraId="686D7EE1" w14:textId="77777777" w:rsidR="001C10DC" w:rsidRPr="001C10DC" w:rsidRDefault="001C10DC" w:rsidP="001C10DC">
            <w:pPr>
              <w:autoSpaceDE w:val="0"/>
              <w:autoSpaceDN w:val="0"/>
              <w:adjustRightInd w:val="0"/>
              <w:spacing w:after="0" w:line="240" w:lineRule="auto"/>
              <w:jc w:val="center"/>
              <w:rPr>
                <w:rFonts w:ascii="Tahoma" w:eastAsia="Times New Roman" w:hAnsi="Tahoma" w:cs="Tahoma"/>
                <w:lang w:val="es-ES" w:eastAsia="es-ES"/>
              </w:rPr>
            </w:pPr>
            <w:r w:rsidRPr="001C10DC">
              <w:rPr>
                <w:rFonts w:ascii="Tahoma" w:eastAsia="Times New Roman" w:hAnsi="Tahoma" w:cs="Tahoma"/>
                <w:b/>
                <w:lang w:val="es-ES" w:eastAsia="es-ES"/>
              </w:rPr>
              <w:t>Cargo</w:t>
            </w:r>
          </w:p>
        </w:tc>
      </w:tr>
      <w:tr w:rsidR="001C10DC" w:rsidRPr="001C10DC" w14:paraId="10AD0D88" w14:textId="77777777" w:rsidTr="007F7DBA">
        <w:trPr>
          <w:trHeight w:val="279"/>
          <w:jc w:val="center"/>
        </w:trPr>
        <w:tc>
          <w:tcPr>
            <w:tcW w:w="5524" w:type="dxa"/>
            <w:vAlign w:val="center"/>
          </w:tcPr>
          <w:p w14:paraId="3EC789F1" w14:textId="77777777" w:rsidR="001C10DC" w:rsidRPr="001C10DC" w:rsidRDefault="001C10DC" w:rsidP="001C10DC">
            <w:pPr>
              <w:autoSpaceDE w:val="0"/>
              <w:autoSpaceDN w:val="0"/>
              <w:adjustRightInd w:val="0"/>
              <w:spacing w:after="0" w:line="240" w:lineRule="auto"/>
              <w:jc w:val="center"/>
              <w:rPr>
                <w:rFonts w:ascii="Tahoma" w:eastAsia="Times New Roman" w:hAnsi="Tahoma" w:cs="Tahoma"/>
                <w:bCs/>
                <w:lang w:val="es-ES" w:eastAsia="es-ES"/>
              </w:rPr>
            </w:pPr>
            <w:r w:rsidRPr="001C10DC">
              <w:rPr>
                <w:rFonts w:ascii="Tahoma" w:eastAsia="Times New Roman" w:hAnsi="Tahoma" w:cs="Tahoma"/>
                <w:color w:val="000000"/>
                <w:lang w:val="es-ES" w:eastAsia="es-ES"/>
              </w:rPr>
              <w:t>CARLOS ALBERTO BEJARANO CASTILLO</w:t>
            </w:r>
          </w:p>
        </w:tc>
        <w:tc>
          <w:tcPr>
            <w:tcW w:w="3429" w:type="dxa"/>
            <w:vAlign w:val="center"/>
          </w:tcPr>
          <w:p w14:paraId="0803B114" w14:textId="77777777" w:rsidR="001C10DC" w:rsidRPr="001C10DC" w:rsidRDefault="001C10DC" w:rsidP="001C10DC">
            <w:pPr>
              <w:autoSpaceDE w:val="0"/>
              <w:autoSpaceDN w:val="0"/>
              <w:adjustRightInd w:val="0"/>
              <w:spacing w:after="0" w:line="240" w:lineRule="auto"/>
              <w:jc w:val="center"/>
              <w:rPr>
                <w:rFonts w:ascii="Tahoma" w:eastAsia="Times New Roman" w:hAnsi="Tahoma" w:cs="Tahoma"/>
                <w:bCs/>
                <w:lang w:val="es-ES" w:eastAsia="es-ES"/>
              </w:rPr>
            </w:pPr>
            <w:r w:rsidRPr="001C10DC">
              <w:rPr>
                <w:rFonts w:ascii="Tahoma" w:eastAsia="Times New Roman" w:hAnsi="Tahoma" w:cs="Tahoma"/>
                <w:lang w:val="es-ES" w:eastAsia="es-ES"/>
              </w:rPr>
              <w:t>Alcalde para la época de los hechos (2016-2019)</w:t>
            </w:r>
          </w:p>
        </w:tc>
      </w:tr>
    </w:tbl>
    <w:p w14:paraId="59ECD5E6" w14:textId="77777777" w:rsidR="001C10DC" w:rsidRPr="001C10DC" w:rsidRDefault="001C10DC" w:rsidP="001C10DC">
      <w:pPr>
        <w:spacing w:after="0" w:line="240" w:lineRule="auto"/>
        <w:jc w:val="both"/>
        <w:rPr>
          <w:rFonts w:ascii="Tahoma" w:eastAsia="Times New Roman" w:hAnsi="Tahoma" w:cs="Tahoma"/>
          <w:lang w:val="es-ES" w:eastAsia="es-ES"/>
        </w:rPr>
      </w:pPr>
    </w:p>
    <w:p w14:paraId="1EF42487" w14:textId="15320158" w:rsidR="00261BDE" w:rsidRDefault="00261BDE" w:rsidP="001C10DC">
      <w:pPr>
        <w:spacing w:after="0" w:line="240" w:lineRule="auto"/>
        <w:jc w:val="both"/>
        <w:rPr>
          <w:rFonts w:ascii="Tahoma" w:eastAsia="Times New Roman" w:hAnsi="Tahoma" w:cs="Tahoma"/>
          <w:b/>
          <w:bCs/>
          <w:lang w:val="es-ES" w:eastAsia="es-ES"/>
        </w:rPr>
      </w:pPr>
      <w:r>
        <w:rPr>
          <w:rFonts w:ascii="Tahoma" w:eastAsia="Times New Roman" w:hAnsi="Tahoma" w:cs="Tahoma"/>
          <w:b/>
          <w:bCs/>
          <w:lang w:val="es-ES" w:eastAsia="es-ES"/>
        </w:rPr>
        <w:t>El caso:</w:t>
      </w:r>
    </w:p>
    <w:p w14:paraId="41E337A9" w14:textId="77777777" w:rsidR="00261BDE" w:rsidRDefault="00261BDE" w:rsidP="001C10DC">
      <w:pPr>
        <w:spacing w:after="0" w:line="240" w:lineRule="auto"/>
        <w:jc w:val="both"/>
        <w:rPr>
          <w:rFonts w:ascii="Tahoma" w:eastAsia="Times New Roman" w:hAnsi="Tahoma" w:cs="Tahoma"/>
          <w:b/>
          <w:bCs/>
          <w:lang w:val="es-ES" w:eastAsia="es-ES"/>
        </w:rPr>
      </w:pPr>
    </w:p>
    <w:p w14:paraId="15870B49" w14:textId="08CF616C" w:rsidR="00261BDE" w:rsidRDefault="00DD5FC7" w:rsidP="001C10DC">
      <w:pPr>
        <w:spacing w:after="0" w:line="240" w:lineRule="auto"/>
        <w:jc w:val="both"/>
        <w:rPr>
          <w:rFonts w:ascii="Tahoma" w:eastAsia="Times New Roman" w:hAnsi="Tahoma" w:cs="Tahoma"/>
          <w:b/>
          <w:bCs/>
          <w:lang w:val="es-ES" w:eastAsia="es-ES"/>
        </w:rPr>
      </w:pPr>
      <w:r>
        <w:rPr>
          <w:rFonts w:ascii="Tahoma" w:eastAsia="Times New Roman" w:hAnsi="Tahoma" w:cs="Tahoma"/>
          <w:lang w:val="es-ES" w:eastAsia="es-ES"/>
        </w:rPr>
        <w:t>L</w:t>
      </w:r>
      <w:r w:rsidR="001C10DC" w:rsidRPr="001C10DC">
        <w:rPr>
          <w:rFonts w:ascii="Tahoma" w:eastAsia="Times New Roman" w:hAnsi="Tahoma" w:cs="Tahoma"/>
          <w:lang w:val="es-ES" w:eastAsia="es-ES"/>
        </w:rPr>
        <w:t xml:space="preserve">a </w:t>
      </w:r>
      <w:r w:rsidR="001C10DC" w:rsidRPr="001C10DC">
        <w:rPr>
          <w:rFonts w:ascii="Tahoma" w:eastAsia="Times New Roman" w:hAnsi="Tahoma" w:cs="Tahoma"/>
          <w:b/>
          <w:bCs/>
          <w:lang w:val="es-ES" w:eastAsia="es-ES"/>
        </w:rPr>
        <w:t>ALCALDÍA MUNICIPAL DE YUMBO, VALLE DEL CAUCA</w:t>
      </w:r>
      <w:r w:rsidRPr="00E137BB">
        <w:rPr>
          <w:rFonts w:ascii="Tahoma" w:eastAsia="Times New Roman" w:hAnsi="Tahoma" w:cs="Tahoma"/>
          <w:bCs/>
          <w:lang w:val="es-ES" w:eastAsia="es-ES"/>
        </w:rPr>
        <w:t xml:space="preserve"> y</w:t>
      </w:r>
      <w:r>
        <w:rPr>
          <w:rFonts w:ascii="Tahoma" w:eastAsia="Times New Roman" w:hAnsi="Tahoma" w:cs="Tahoma"/>
          <w:b/>
          <w:bCs/>
          <w:lang w:val="es-ES" w:eastAsia="es-ES"/>
        </w:rPr>
        <w:t xml:space="preserve"> </w:t>
      </w:r>
      <w:r w:rsidRPr="001C10DC">
        <w:rPr>
          <w:rFonts w:ascii="Tahoma" w:eastAsia="Times New Roman" w:hAnsi="Tahoma" w:cs="Tahoma"/>
          <w:b/>
          <w:bCs/>
          <w:lang w:val="es-ES" w:eastAsia="es-ES"/>
        </w:rPr>
        <w:t>YUMBO LIMPIO</w:t>
      </w:r>
      <w:r w:rsidR="001C10DC" w:rsidRPr="00EF095B">
        <w:rPr>
          <w:rFonts w:ascii="Tahoma" w:eastAsia="Times New Roman" w:hAnsi="Tahoma" w:cs="Tahoma"/>
          <w:lang w:val="es-ES" w:eastAsia="es-ES"/>
        </w:rPr>
        <w:t>,</w:t>
      </w:r>
      <w:r w:rsidR="001C10DC" w:rsidRPr="00E137BB">
        <w:rPr>
          <w:rFonts w:ascii="Tahoma" w:eastAsia="Times New Roman" w:hAnsi="Tahoma" w:cs="Tahoma"/>
          <w:bCs/>
          <w:lang w:val="es-ES" w:eastAsia="es-ES"/>
        </w:rPr>
        <w:t xml:space="preserve"> </w:t>
      </w:r>
      <w:r w:rsidR="001C10DC" w:rsidRPr="001C10DC">
        <w:rPr>
          <w:rFonts w:ascii="Tahoma" w:eastAsia="Times New Roman" w:hAnsi="Tahoma" w:cs="Tahoma"/>
          <w:lang w:val="es-ES" w:eastAsia="es-ES"/>
        </w:rPr>
        <w:t xml:space="preserve">habrían realizado varias gestiones encaminadas </w:t>
      </w:r>
      <w:r w:rsidR="002347A1">
        <w:rPr>
          <w:rFonts w:ascii="Tahoma" w:eastAsia="Times New Roman" w:hAnsi="Tahoma" w:cs="Tahoma"/>
          <w:lang w:val="es-ES" w:eastAsia="es-ES"/>
        </w:rPr>
        <w:t xml:space="preserve">a </w:t>
      </w:r>
      <w:r w:rsidR="001C10DC" w:rsidRPr="001C10DC">
        <w:rPr>
          <w:rFonts w:ascii="Tahoma" w:eastAsia="Times New Roman" w:hAnsi="Tahoma" w:cs="Tahoma"/>
          <w:lang w:val="es-ES" w:eastAsia="es-ES"/>
        </w:rPr>
        <w:t xml:space="preserve">favorecer a </w:t>
      </w:r>
      <w:r>
        <w:rPr>
          <w:rFonts w:ascii="Tahoma" w:eastAsia="Times New Roman" w:hAnsi="Tahoma" w:cs="Tahoma"/>
          <w:lang w:val="es-ES" w:eastAsia="es-ES"/>
        </w:rPr>
        <w:t>esta última</w:t>
      </w:r>
      <w:r>
        <w:rPr>
          <w:rFonts w:ascii="Tahoma" w:eastAsia="Times New Roman" w:hAnsi="Tahoma" w:cs="Tahoma"/>
          <w:b/>
          <w:bCs/>
          <w:lang w:val="es-ES" w:eastAsia="es-ES"/>
        </w:rPr>
        <w:t xml:space="preserve"> </w:t>
      </w:r>
      <w:r>
        <w:rPr>
          <w:rFonts w:ascii="Tahoma" w:eastAsia="Times New Roman" w:hAnsi="Tahoma" w:cs="Tahoma"/>
          <w:bCs/>
          <w:lang w:val="es-ES" w:eastAsia="es-ES"/>
        </w:rPr>
        <w:t>para l</w:t>
      </w:r>
      <w:r w:rsidRPr="001C10DC">
        <w:rPr>
          <w:rFonts w:ascii="Tahoma" w:eastAsia="Times New Roman" w:hAnsi="Tahoma" w:cs="Tahoma"/>
          <w:lang w:val="es-ES" w:eastAsia="es-ES"/>
        </w:rPr>
        <w:t>a prestación del servicio público de aseo en el municipio de Yumbo</w:t>
      </w:r>
      <w:r>
        <w:rPr>
          <w:rFonts w:ascii="Tahoma" w:eastAsia="Times New Roman" w:hAnsi="Tahoma" w:cs="Tahoma"/>
          <w:lang w:val="es-ES" w:eastAsia="es-ES"/>
        </w:rPr>
        <w:t xml:space="preserve">. Dichas gestiones incluirían la </w:t>
      </w:r>
      <w:r w:rsidR="001C10DC" w:rsidRPr="001C10DC">
        <w:rPr>
          <w:rFonts w:ascii="Tahoma" w:eastAsia="Times New Roman" w:hAnsi="Tahoma" w:cs="Tahoma"/>
          <w:lang w:val="es-ES" w:eastAsia="es-ES"/>
        </w:rPr>
        <w:t>asignación irregular de los Contratos de Condiciones Uniformes</w:t>
      </w:r>
      <w:r>
        <w:rPr>
          <w:rFonts w:ascii="Tahoma" w:eastAsia="Times New Roman" w:hAnsi="Tahoma" w:cs="Tahoma"/>
          <w:lang w:val="es-ES" w:eastAsia="es-ES"/>
        </w:rPr>
        <w:t xml:space="preserve"> y </w:t>
      </w:r>
      <w:r w:rsidR="002347A1">
        <w:rPr>
          <w:rFonts w:ascii="Tahoma" w:eastAsia="Times New Roman" w:hAnsi="Tahoma" w:cs="Tahoma"/>
          <w:lang w:val="es-ES" w:eastAsia="es-ES"/>
        </w:rPr>
        <w:t xml:space="preserve">la entrega </w:t>
      </w:r>
      <w:r w:rsidR="001C10DC" w:rsidRPr="001C10DC">
        <w:rPr>
          <w:rFonts w:ascii="Tahoma" w:eastAsia="Times New Roman" w:hAnsi="Tahoma" w:cs="Tahoma"/>
          <w:lang w:val="es-ES" w:eastAsia="es-ES"/>
        </w:rPr>
        <w:t xml:space="preserve">de la totalidad del catastro de usuarios del servicio del municipio a </w:t>
      </w:r>
      <w:r w:rsidRPr="001C10DC">
        <w:rPr>
          <w:rFonts w:ascii="Tahoma" w:eastAsia="Times New Roman" w:hAnsi="Tahoma" w:cs="Tahoma"/>
          <w:b/>
          <w:bCs/>
          <w:lang w:val="es-ES" w:eastAsia="es-ES"/>
        </w:rPr>
        <w:t>YUMBO LIMPIO</w:t>
      </w:r>
      <w:r w:rsidRPr="001C10DC" w:rsidDel="00DD5FC7">
        <w:rPr>
          <w:rFonts w:ascii="Tahoma" w:eastAsia="Times New Roman" w:hAnsi="Tahoma" w:cs="Tahoma"/>
          <w:lang w:val="es-ES" w:eastAsia="es-ES"/>
        </w:rPr>
        <w:t xml:space="preserve"> </w:t>
      </w:r>
      <w:r w:rsidR="001C10DC" w:rsidRPr="001C10DC">
        <w:rPr>
          <w:rFonts w:ascii="Tahoma" w:eastAsia="Times New Roman" w:hAnsi="Tahoma" w:cs="Tahoma"/>
          <w:lang w:val="es-ES" w:eastAsia="es-ES"/>
        </w:rPr>
        <w:t xml:space="preserve">para que se realizara la facturación conjunta exclusivamente a </w:t>
      </w:r>
      <w:r>
        <w:rPr>
          <w:rFonts w:ascii="Tahoma" w:eastAsia="Times New Roman" w:hAnsi="Tahoma" w:cs="Tahoma"/>
          <w:lang w:val="es-ES" w:eastAsia="es-ES"/>
        </w:rPr>
        <w:t xml:space="preserve">su </w:t>
      </w:r>
      <w:r w:rsidR="001C10DC" w:rsidRPr="001C10DC">
        <w:rPr>
          <w:rFonts w:ascii="Tahoma" w:eastAsia="Times New Roman" w:hAnsi="Tahoma" w:cs="Tahoma"/>
          <w:lang w:val="es-ES" w:eastAsia="es-ES"/>
        </w:rPr>
        <w:t>favor</w:t>
      </w:r>
      <w:r w:rsidR="001C10DC" w:rsidRPr="00E137BB">
        <w:rPr>
          <w:rFonts w:ascii="Tahoma" w:eastAsia="Times New Roman" w:hAnsi="Tahoma" w:cs="Tahoma"/>
          <w:bCs/>
          <w:lang w:val="es-ES" w:eastAsia="es-ES"/>
        </w:rPr>
        <w:t>.</w:t>
      </w:r>
      <w:r w:rsidR="00261BDE" w:rsidRPr="00E137BB">
        <w:rPr>
          <w:rFonts w:ascii="Tahoma" w:eastAsia="Times New Roman" w:hAnsi="Tahoma" w:cs="Tahoma"/>
          <w:bCs/>
          <w:lang w:val="es-ES" w:eastAsia="es-ES"/>
        </w:rPr>
        <w:t xml:space="preserve"> </w:t>
      </w:r>
    </w:p>
    <w:p w14:paraId="6DD6BAEF" w14:textId="63138DEB" w:rsidR="001C10DC" w:rsidRPr="001C10DC" w:rsidRDefault="00DD5FC7" w:rsidP="001C10DC">
      <w:pPr>
        <w:spacing w:after="0" w:line="240" w:lineRule="auto"/>
        <w:jc w:val="both"/>
        <w:rPr>
          <w:rFonts w:ascii="Tahoma" w:eastAsia="Times New Roman" w:hAnsi="Tahoma" w:cs="Tahoma"/>
          <w:b/>
          <w:bCs/>
          <w:lang w:val="es-ES" w:eastAsia="es-ES"/>
        </w:rPr>
      </w:pPr>
      <w:r>
        <w:rPr>
          <w:rFonts w:ascii="Tahoma" w:eastAsia="Times New Roman" w:hAnsi="Tahoma" w:cs="Tahoma"/>
          <w:lang w:val="es-ES" w:eastAsia="es-ES"/>
        </w:rPr>
        <w:lastRenderedPageBreak/>
        <w:t>Lo anterior, pese a que había iniciado</w:t>
      </w:r>
      <w:r w:rsidR="001C10DC" w:rsidRPr="001C10DC">
        <w:rPr>
          <w:rFonts w:ascii="Tahoma" w:eastAsia="Times New Roman" w:hAnsi="Tahoma" w:cs="Tahoma"/>
          <w:lang w:val="es-ES" w:eastAsia="es-ES"/>
        </w:rPr>
        <w:t xml:space="preserve"> un esquema de prestación </w:t>
      </w:r>
      <w:r>
        <w:rPr>
          <w:rFonts w:ascii="Tahoma" w:eastAsia="Times New Roman" w:hAnsi="Tahoma" w:cs="Tahoma"/>
          <w:lang w:val="es-ES" w:eastAsia="es-ES"/>
        </w:rPr>
        <w:t>bajo la</w:t>
      </w:r>
      <w:r w:rsidR="005932B4">
        <w:rPr>
          <w:rFonts w:ascii="Tahoma" w:eastAsia="Times New Roman" w:hAnsi="Tahoma" w:cs="Tahoma"/>
          <w:lang w:val="es-ES" w:eastAsia="es-ES"/>
        </w:rPr>
        <w:t xml:space="preserve"> modalidad de</w:t>
      </w:r>
      <w:r w:rsidR="001C10DC" w:rsidRPr="001C10DC">
        <w:rPr>
          <w:rFonts w:ascii="Tahoma" w:eastAsia="Times New Roman" w:hAnsi="Tahoma" w:cs="Tahoma"/>
          <w:lang w:val="es-ES" w:eastAsia="es-ES"/>
        </w:rPr>
        <w:t xml:space="preserve"> libre competencia</w:t>
      </w:r>
      <w:r>
        <w:rPr>
          <w:rFonts w:ascii="Tahoma" w:eastAsia="Times New Roman" w:hAnsi="Tahoma" w:cs="Tahoma"/>
          <w:lang w:val="es-ES" w:eastAsia="es-ES"/>
        </w:rPr>
        <w:t>,</w:t>
      </w:r>
      <w:r w:rsidR="001C10DC" w:rsidRPr="001C10DC">
        <w:rPr>
          <w:rFonts w:ascii="Tahoma" w:eastAsia="Times New Roman" w:hAnsi="Tahoma" w:cs="Tahoma"/>
          <w:lang w:val="es-ES" w:eastAsia="es-ES"/>
        </w:rPr>
        <w:t xml:space="preserve"> debido a la finalización del Área de Servicio Exclusivo que estuvo vigente de 2011 a 2019. Con estas conductas, se habría afectado la libertad de concurrencia de otras empresas interesadas en la prestación del servicio público de aseo en el municipio de Yumbo, Valle del Cauca. Igualmente, se habría vulnerado gravemente la libertad de elección de los usuarios al no respetar las vinculaciones de estos a otras empresas prestadores del servicio y al imponerles cobros por servicios no prestados, entre otros.</w:t>
      </w:r>
    </w:p>
    <w:p w14:paraId="61CE4F9E" w14:textId="77777777" w:rsidR="001C10DC" w:rsidRPr="001C10DC" w:rsidRDefault="001C10DC" w:rsidP="001C10DC">
      <w:pPr>
        <w:spacing w:after="0" w:line="240" w:lineRule="auto"/>
        <w:jc w:val="both"/>
        <w:rPr>
          <w:rFonts w:ascii="Tahoma" w:eastAsia="Times New Roman" w:hAnsi="Tahoma" w:cs="Tahoma"/>
          <w:lang w:val="es-ES" w:eastAsia="es-ES"/>
        </w:rPr>
      </w:pPr>
    </w:p>
    <w:p w14:paraId="42D156B6" w14:textId="2DEF56C6" w:rsidR="001C10DC" w:rsidRPr="001C10DC" w:rsidRDefault="001C10DC" w:rsidP="001C10DC">
      <w:pPr>
        <w:spacing w:after="0" w:line="240" w:lineRule="auto"/>
        <w:jc w:val="both"/>
        <w:rPr>
          <w:rFonts w:ascii="Tahoma" w:eastAsia="Times New Roman" w:hAnsi="Tahoma" w:cs="Tahoma"/>
          <w:lang w:val="es-ES" w:eastAsia="es-ES"/>
        </w:rPr>
      </w:pPr>
      <w:r w:rsidRPr="001C10DC">
        <w:rPr>
          <w:rFonts w:ascii="Tahoma" w:eastAsia="Times New Roman" w:hAnsi="Tahoma" w:cs="Tahoma"/>
          <w:lang w:val="es-ES" w:eastAsia="es-ES"/>
        </w:rPr>
        <w:t>Con estas conductas,</w:t>
      </w:r>
      <w:r w:rsidRPr="001C10DC">
        <w:rPr>
          <w:rFonts w:ascii="Tahoma" w:eastAsia="Times New Roman" w:hAnsi="Tahoma" w:cs="Tahoma"/>
          <w:b/>
          <w:bCs/>
          <w:lang w:val="es-ES" w:eastAsia="es-ES"/>
        </w:rPr>
        <w:t xml:space="preserve"> YUMBO LIMPI</w:t>
      </w:r>
      <w:r w:rsidR="005932B4">
        <w:rPr>
          <w:rFonts w:ascii="Tahoma" w:eastAsia="Times New Roman" w:hAnsi="Tahoma" w:cs="Tahoma"/>
          <w:b/>
          <w:bCs/>
          <w:lang w:val="es-ES" w:eastAsia="es-ES"/>
        </w:rPr>
        <w:t>O</w:t>
      </w:r>
      <w:r w:rsidRPr="001C10DC">
        <w:rPr>
          <w:rFonts w:ascii="Tahoma" w:eastAsia="Times New Roman" w:hAnsi="Tahoma" w:cs="Tahoma"/>
          <w:b/>
          <w:bCs/>
          <w:lang w:val="es-ES" w:eastAsia="es-ES"/>
        </w:rPr>
        <w:t xml:space="preserve"> </w:t>
      </w:r>
      <w:r w:rsidRPr="001C10DC">
        <w:rPr>
          <w:rFonts w:ascii="Tahoma" w:eastAsia="Times New Roman" w:hAnsi="Tahoma" w:cs="Tahoma"/>
          <w:lang w:val="es-ES" w:eastAsia="es-ES"/>
        </w:rPr>
        <w:t xml:space="preserve">y la </w:t>
      </w:r>
      <w:r w:rsidRPr="001C10DC">
        <w:rPr>
          <w:rFonts w:ascii="Tahoma" w:eastAsia="Times New Roman" w:hAnsi="Tahoma" w:cs="Tahoma"/>
          <w:b/>
          <w:bCs/>
          <w:lang w:val="es-ES" w:eastAsia="es-ES"/>
        </w:rPr>
        <w:t xml:space="preserve">ALCALDÍA MUNICIPAL DE YUMBO, VALLE DEL CAUCA </w:t>
      </w:r>
      <w:r w:rsidRPr="001C10DC">
        <w:rPr>
          <w:rFonts w:ascii="Tahoma" w:eastAsia="Times New Roman" w:hAnsi="Tahoma" w:cs="Tahoma"/>
          <w:lang w:val="es-ES" w:eastAsia="es-ES"/>
        </w:rPr>
        <w:t>habrían violado lo dispuesto en la prohibición general prevista en el artículo 1 de la Ley 155 de 1959, por haber adelantado una serie de prácticas anticompetitivas que habrían obstaculizado el ingreso de otros competidores en igualdad de condiciones y afectado la libre elección de los usuarios.</w:t>
      </w:r>
    </w:p>
    <w:p w14:paraId="73F856AF" w14:textId="77777777" w:rsidR="001C10DC" w:rsidRPr="001C10DC" w:rsidRDefault="001C10DC" w:rsidP="001C10DC">
      <w:pPr>
        <w:spacing w:after="0" w:line="240" w:lineRule="auto"/>
        <w:jc w:val="both"/>
        <w:rPr>
          <w:rFonts w:ascii="Tahoma" w:eastAsia="Times New Roman" w:hAnsi="Tahoma" w:cs="Tahoma"/>
          <w:lang w:val="es-ES" w:eastAsia="es-ES"/>
        </w:rPr>
      </w:pPr>
    </w:p>
    <w:p w14:paraId="19227E39" w14:textId="086BCFA6" w:rsidR="001C10DC" w:rsidRPr="001C10DC" w:rsidRDefault="001C10DC" w:rsidP="001C10DC">
      <w:pPr>
        <w:jc w:val="both"/>
        <w:rPr>
          <w:rFonts w:ascii="Tahoma" w:eastAsia="Times New Roman" w:hAnsi="Tahoma" w:cs="Tahoma"/>
          <w:b/>
          <w:bCs/>
          <w:lang w:val="es-ES" w:eastAsia="es-ES"/>
        </w:rPr>
      </w:pPr>
      <w:r w:rsidRPr="001C10DC">
        <w:rPr>
          <w:rFonts w:ascii="Tahoma" w:eastAsia="Times New Roman" w:hAnsi="Tahoma" w:cs="Tahoma"/>
          <w:lang w:val="es-ES" w:eastAsia="es-ES"/>
        </w:rPr>
        <w:t xml:space="preserve">La Superintendencia podrá imponer multas hasta de </w:t>
      </w:r>
      <w:r w:rsidRPr="001C10DC">
        <w:rPr>
          <w:rFonts w:ascii="Tahoma" w:eastAsia="Times New Roman" w:hAnsi="Tahoma" w:cs="Tahoma"/>
          <w:b/>
          <w:bCs/>
          <w:lang w:val="es-ES" w:eastAsia="es-ES"/>
        </w:rPr>
        <w:t>CIEN MIL SALARIOS MÍNIMOS LEGALES MENSUALES VIGENTES</w:t>
      </w:r>
      <w:r w:rsidRPr="001C10DC">
        <w:rPr>
          <w:rFonts w:ascii="Tahoma" w:eastAsia="Times New Roman" w:hAnsi="Tahoma" w:cs="Tahoma"/>
          <w:lang w:val="es-ES" w:eastAsia="es-ES"/>
        </w:rPr>
        <w:t xml:space="preserve"> (100.000 SMLMV) por cada infracción al régimen de libre competencia</w:t>
      </w:r>
      <w:r w:rsidR="00EF095B">
        <w:rPr>
          <w:rFonts w:ascii="Tahoma" w:eastAsia="Times New Roman" w:hAnsi="Tahoma" w:cs="Tahoma"/>
          <w:lang w:val="es-ES" w:eastAsia="es-ES"/>
        </w:rPr>
        <w:t xml:space="preserve"> a los agentes del mercado</w:t>
      </w:r>
      <w:r w:rsidRPr="001C10DC">
        <w:rPr>
          <w:rFonts w:ascii="Tahoma" w:eastAsia="Times New Roman" w:hAnsi="Tahoma" w:cs="Tahoma"/>
          <w:lang w:val="es-ES" w:eastAsia="es-ES"/>
        </w:rPr>
        <w:t xml:space="preserve"> y a quienes colaboren, faciliten, autoricen, ejecuten o toleren las conductas anticompetitivas,</w:t>
      </w:r>
      <w:r w:rsidR="002347A1">
        <w:rPr>
          <w:rFonts w:ascii="Tahoma" w:eastAsia="Times New Roman" w:hAnsi="Tahoma" w:cs="Tahoma"/>
          <w:lang w:val="es-ES" w:eastAsia="es-ES"/>
        </w:rPr>
        <w:t xml:space="preserve"> </w:t>
      </w:r>
      <w:r w:rsidRPr="001C10DC">
        <w:rPr>
          <w:rFonts w:ascii="Tahoma" w:eastAsia="Times New Roman" w:hAnsi="Tahoma" w:cs="Tahoma"/>
          <w:lang w:val="es-ES" w:eastAsia="es-ES"/>
        </w:rPr>
        <w:t>hasta </w:t>
      </w:r>
      <w:r w:rsidRPr="001C10DC">
        <w:rPr>
          <w:rFonts w:ascii="Tahoma" w:eastAsia="Times New Roman" w:hAnsi="Tahoma" w:cs="Tahoma"/>
          <w:b/>
          <w:bCs/>
          <w:lang w:val="es-ES" w:eastAsia="es-ES"/>
        </w:rPr>
        <w:t>DOS MIL SALARIOS MÍNIMOS LEGALES MENSUALES VIGENTES</w:t>
      </w:r>
      <w:r w:rsidRPr="001C10DC">
        <w:rPr>
          <w:rFonts w:ascii="Tahoma" w:eastAsia="Times New Roman" w:hAnsi="Tahoma" w:cs="Tahoma"/>
          <w:lang w:val="es-ES" w:eastAsia="es-ES"/>
        </w:rPr>
        <w:t xml:space="preserve"> (2.000 SMLMV) por cada infracción.</w:t>
      </w:r>
    </w:p>
    <w:p w14:paraId="5B5113EB" w14:textId="77777777" w:rsidR="001C10DC" w:rsidRPr="001C10DC" w:rsidRDefault="001C10DC" w:rsidP="001C10DC">
      <w:pPr>
        <w:spacing w:after="0" w:line="240" w:lineRule="auto"/>
        <w:jc w:val="both"/>
        <w:rPr>
          <w:rFonts w:ascii="Tahoma" w:eastAsia="Times New Roman" w:hAnsi="Tahoma" w:cs="Tahoma"/>
          <w:lang w:val="es-ES_tradnl" w:eastAsia="es-ES"/>
        </w:rPr>
      </w:pPr>
      <w:bookmarkStart w:id="2" w:name="_Hlk86913118"/>
      <w:r w:rsidRPr="001C10DC">
        <w:rPr>
          <w:rFonts w:ascii="Tahoma" w:eastAsia="Times New Roman" w:hAnsi="Tahoma" w:cs="Tahoma"/>
          <w:lang w:val="es-ES_tradnl" w:eastAsia="es-ES"/>
        </w:rPr>
        <w:t xml:space="preserve">Contra la decisión de abrir investigación de la </w:t>
      </w:r>
      <w:proofErr w:type="spellStart"/>
      <w:r w:rsidRPr="001C10DC">
        <w:rPr>
          <w:rFonts w:ascii="Tahoma" w:eastAsia="Times New Roman" w:hAnsi="Tahoma" w:cs="Tahoma"/>
          <w:lang w:val="es-ES_tradnl" w:eastAsia="es-ES"/>
        </w:rPr>
        <w:t>Delegatura</w:t>
      </w:r>
      <w:proofErr w:type="spellEnd"/>
      <w:r w:rsidRPr="001C10DC">
        <w:rPr>
          <w:rFonts w:ascii="Tahoma" w:eastAsia="Times New Roman" w:hAnsi="Tahoma" w:cs="Tahoma"/>
          <w:lang w:val="es-ES_tradnl" w:eastAsia="es-ES"/>
        </w:rPr>
        <w:t xml:space="preserve"> para la Protección de la Competencia no procede ningún recurso.</w:t>
      </w:r>
    </w:p>
    <w:bookmarkEnd w:id="2"/>
    <w:p w14:paraId="5075F596" w14:textId="77777777" w:rsidR="001C10DC" w:rsidRPr="001C10DC" w:rsidRDefault="001C10DC" w:rsidP="001C10DC">
      <w:pPr>
        <w:spacing w:after="0" w:line="240" w:lineRule="auto"/>
        <w:jc w:val="both"/>
        <w:rPr>
          <w:rFonts w:ascii="Tahoma" w:eastAsia="Times New Roman" w:hAnsi="Tahoma" w:cs="Tahoma"/>
          <w:sz w:val="24"/>
          <w:szCs w:val="24"/>
          <w:lang w:val="es-ES_tradnl" w:eastAsia="es-ES"/>
        </w:rPr>
      </w:pPr>
    </w:p>
    <w:p w14:paraId="42190CA3" w14:textId="77777777" w:rsidR="001C10DC" w:rsidRPr="00C42263" w:rsidRDefault="001C10DC" w:rsidP="001C10DC">
      <w:pPr>
        <w:ind w:right="49"/>
        <w:jc w:val="both"/>
        <w:rPr>
          <w:rFonts w:ascii="Tahoma" w:eastAsia="Tahoma" w:hAnsi="Tahoma" w:cs="Tahoma"/>
          <w:bCs/>
        </w:rPr>
      </w:pPr>
    </w:p>
    <w:p w14:paraId="56069D95" w14:textId="77777777" w:rsidR="001C10DC" w:rsidRPr="00C42263" w:rsidRDefault="001C10DC" w:rsidP="001C10DC">
      <w:pPr>
        <w:jc w:val="center"/>
        <w:rPr>
          <w:rFonts w:ascii="Tahoma" w:hAnsi="Tahoma" w:cs="Tahoma"/>
          <w:spacing w:val="8"/>
          <w:sz w:val="28"/>
          <w:szCs w:val="28"/>
          <w:lang w:eastAsia="es-ES"/>
        </w:rPr>
      </w:pPr>
      <w:r w:rsidRPr="00C42263">
        <w:rPr>
          <w:rFonts w:ascii="Tahoma" w:hAnsi="Tahoma" w:cs="Tahoma"/>
          <w:i/>
          <w:iCs/>
          <w:spacing w:val="8"/>
          <w:sz w:val="28"/>
          <w:szCs w:val="28"/>
          <w:lang w:eastAsia="es-ES"/>
        </w:rPr>
        <w:t>¡Superintendencia de Industria y Comercio,</w:t>
      </w:r>
    </w:p>
    <w:p w14:paraId="6017EF92" w14:textId="51E0ACB1" w:rsidR="002A766B" w:rsidRPr="005932B4" w:rsidRDefault="001C10DC" w:rsidP="005932B4">
      <w:pPr>
        <w:jc w:val="center"/>
        <w:rPr>
          <w:rFonts w:ascii="Tahoma" w:hAnsi="Tahoma" w:cs="Tahoma"/>
          <w:spacing w:val="8"/>
          <w:sz w:val="28"/>
          <w:szCs w:val="28"/>
          <w:lang w:eastAsia="es-ES"/>
        </w:rPr>
      </w:pPr>
      <w:r w:rsidRPr="00C42263">
        <w:rPr>
          <w:rFonts w:ascii="Tahoma" w:hAnsi="Tahoma" w:cs="Tahoma"/>
          <w:i/>
          <w:iCs/>
          <w:spacing w:val="8"/>
          <w:sz w:val="28"/>
          <w:szCs w:val="28"/>
          <w:lang w:eastAsia="es-ES"/>
        </w:rPr>
        <w:t>confianza que construye progreso!</w:t>
      </w:r>
    </w:p>
    <w:sectPr w:rsidR="002A766B" w:rsidRPr="005932B4">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255E" w14:textId="77777777" w:rsidR="00A106DD" w:rsidRDefault="00A106DD" w:rsidP="004434C1">
      <w:pPr>
        <w:spacing w:after="0" w:line="240" w:lineRule="auto"/>
      </w:pPr>
      <w:r>
        <w:separator/>
      </w:r>
    </w:p>
  </w:endnote>
  <w:endnote w:type="continuationSeparator" w:id="0">
    <w:p w14:paraId="38A527AB" w14:textId="77777777" w:rsidR="00A106DD" w:rsidRDefault="00A106DD" w:rsidP="0044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27B2" w14:textId="77777777" w:rsidR="004434C1" w:rsidRDefault="004434C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0E07" w14:textId="77777777" w:rsidR="004434C1" w:rsidRDefault="004434C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3A30" w14:textId="77777777" w:rsidR="004434C1" w:rsidRDefault="004434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44B55" w14:textId="77777777" w:rsidR="00A106DD" w:rsidRDefault="00A106DD" w:rsidP="004434C1">
      <w:pPr>
        <w:spacing w:after="0" w:line="240" w:lineRule="auto"/>
      </w:pPr>
      <w:r>
        <w:separator/>
      </w:r>
    </w:p>
  </w:footnote>
  <w:footnote w:type="continuationSeparator" w:id="0">
    <w:p w14:paraId="327405D0" w14:textId="77777777" w:rsidR="00A106DD" w:rsidRDefault="00A106DD" w:rsidP="00443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CBA1" w14:textId="77777777" w:rsidR="004434C1" w:rsidRDefault="00A106DD">
    <w:pPr>
      <w:pStyle w:val="Encabezado"/>
    </w:pPr>
    <w:r>
      <w:rPr>
        <w:noProof/>
        <w:lang w:eastAsia="es-CO"/>
      </w:rPr>
      <w:pict w14:anchorId="20C7D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15516" o:spid="_x0000_s1027" type="#_x0000_t75" alt="" style="position:absolute;margin-left:0;margin-top:0;width:612.55pt;height:792.55pt;z-index:-251657216;mso-wrap-edited:f;mso-width-percent:0;mso-height-percent:0;mso-position-horizontal:center;mso-position-horizontal-relative:margin;mso-position-vertical:center;mso-position-vertical-relative:margin;mso-width-percent:0;mso-height-percent:0" o:allowincell="f">
          <v:imagedata r:id="rId1" o:title="membrete COMUNICADO sept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ABC9" w14:textId="77777777" w:rsidR="004434C1" w:rsidRDefault="00A106DD">
    <w:pPr>
      <w:pStyle w:val="Encabezado"/>
    </w:pPr>
    <w:r>
      <w:rPr>
        <w:noProof/>
        <w:lang w:eastAsia="es-CO"/>
      </w:rPr>
      <w:pict w14:anchorId="0D76CC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15517" o:spid="_x0000_s1026" type="#_x0000_t75" alt="" style="position:absolute;margin-left:0;margin-top:0;width:612.55pt;height:792.55pt;z-index:-251656192;mso-wrap-edited:f;mso-width-percent:0;mso-height-percent:0;mso-position-horizontal:center;mso-position-horizontal-relative:margin;mso-position-vertical:center;mso-position-vertical-relative:margin;mso-width-percent:0;mso-height-percent:0" o:allowincell="f">
          <v:imagedata r:id="rId1" o:title="membrete COMUNICADO sept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55FF" w14:textId="77777777" w:rsidR="004434C1" w:rsidRDefault="00A106DD">
    <w:pPr>
      <w:pStyle w:val="Encabezado"/>
    </w:pPr>
    <w:r>
      <w:rPr>
        <w:noProof/>
        <w:lang w:eastAsia="es-CO"/>
      </w:rPr>
      <w:pict w14:anchorId="6CD41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15515" o:spid="_x0000_s1025" type="#_x0000_t75" alt="" style="position:absolute;margin-left:0;margin-top:0;width:612.55pt;height:792.55pt;z-index:-251658240;mso-wrap-edited:f;mso-width-percent:0;mso-height-percent:0;mso-position-horizontal:center;mso-position-horizontal-relative:margin;mso-position-vertical:center;mso-position-vertical-relative:margin;mso-width-percent:0;mso-height-percent:0" o:allowincell="f">
          <v:imagedata r:id="rId1" o:title="membrete COMUNICADO sept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948"/>
    <w:multiLevelType w:val="hybridMultilevel"/>
    <w:tmpl w:val="AEF0B4C6"/>
    <w:lvl w:ilvl="0" w:tplc="9F284290">
      <w:start w:val="1"/>
      <w:numFmt w:val="bullet"/>
      <w:lvlText w:val=""/>
      <w:lvlJc w:val="left"/>
      <w:pPr>
        <w:ind w:left="720" w:hanging="360"/>
      </w:pPr>
      <w:rPr>
        <w:rFonts w:ascii="Symbol" w:hAnsi="Symbol" w:hint="default"/>
        <w:sz w:val="30"/>
        <w:szCs w:val="3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E272C9"/>
    <w:multiLevelType w:val="multilevel"/>
    <w:tmpl w:val="BDE452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414C90"/>
    <w:multiLevelType w:val="hybridMultilevel"/>
    <w:tmpl w:val="C4B260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59528A0"/>
    <w:multiLevelType w:val="hybridMultilevel"/>
    <w:tmpl w:val="98CA10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5A05B1B"/>
    <w:multiLevelType w:val="hybridMultilevel"/>
    <w:tmpl w:val="B31CC248"/>
    <w:lvl w:ilvl="0" w:tplc="09623124">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AB96DBA"/>
    <w:multiLevelType w:val="hybridMultilevel"/>
    <w:tmpl w:val="B100D0EA"/>
    <w:lvl w:ilvl="0" w:tplc="E92E136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E821798"/>
    <w:multiLevelType w:val="hybridMultilevel"/>
    <w:tmpl w:val="5D8C39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84D3FCF"/>
    <w:multiLevelType w:val="hybridMultilevel"/>
    <w:tmpl w:val="3CA635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096BC9"/>
    <w:multiLevelType w:val="hybridMultilevel"/>
    <w:tmpl w:val="8BC6CF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1A96A54"/>
    <w:multiLevelType w:val="hybridMultilevel"/>
    <w:tmpl w:val="BCFED2EC"/>
    <w:lvl w:ilvl="0" w:tplc="5036B73A">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B4B7C9A"/>
    <w:multiLevelType w:val="hybridMultilevel"/>
    <w:tmpl w:val="A0CC5EBC"/>
    <w:lvl w:ilvl="0" w:tplc="9A8671D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EED3E54"/>
    <w:multiLevelType w:val="hybridMultilevel"/>
    <w:tmpl w:val="C2AE33E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15:restartNumberingAfterBreak="0">
    <w:nsid w:val="54A163B3"/>
    <w:multiLevelType w:val="hybridMultilevel"/>
    <w:tmpl w:val="4CB650CC"/>
    <w:lvl w:ilvl="0" w:tplc="F46EA824">
      <w:start w:val="1"/>
      <w:numFmt w:val="decimal"/>
      <w:lvlText w:val="%1."/>
      <w:lvlJc w:val="left"/>
      <w:pPr>
        <w:ind w:left="720" w:hanging="360"/>
      </w:pPr>
      <w:rPr>
        <w:rFonts w:ascii="Tahoma" w:hAnsi="Tahoma" w:cs="Tahoma"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B5323EF"/>
    <w:multiLevelType w:val="hybridMultilevel"/>
    <w:tmpl w:val="965E08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C1818AE"/>
    <w:multiLevelType w:val="hybridMultilevel"/>
    <w:tmpl w:val="E5E41D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F030AA4"/>
    <w:multiLevelType w:val="multilevel"/>
    <w:tmpl w:val="D4F4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
  </w:num>
  <w:num w:numId="4">
    <w:abstractNumId w:val="7"/>
  </w:num>
  <w:num w:numId="5">
    <w:abstractNumId w:val="4"/>
  </w:num>
  <w:num w:numId="6">
    <w:abstractNumId w:val="13"/>
  </w:num>
  <w:num w:numId="7">
    <w:abstractNumId w:val="9"/>
  </w:num>
  <w:num w:numId="8">
    <w:abstractNumId w:val="3"/>
  </w:num>
  <w:num w:numId="9">
    <w:abstractNumId w:val="10"/>
  </w:num>
  <w:num w:numId="10">
    <w:abstractNumId w:val="2"/>
  </w:num>
  <w:num w:numId="11">
    <w:abstractNumId w:val="5"/>
  </w:num>
  <w:num w:numId="12">
    <w:abstractNumId w:val="14"/>
  </w:num>
  <w:num w:numId="13">
    <w:abstractNumId w:val="8"/>
  </w:num>
  <w:num w:numId="14">
    <w:abstractNumId w:val="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4C1"/>
    <w:rsid w:val="00000F4E"/>
    <w:rsid w:val="00017F97"/>
    <w:rsid w:val="00053A1E"/>
    <w:rsid w:val="000737CD"/>
    <w:rsid w:val="00094BF6"/>
    <w:rsid w:val="000C0ADB"/>
    <w:rsid w:val="000C39F5"/>
    <w:rsid w:val="001000CE"/>
    <w:rsid w:val="00104D63"/>
    <w:rsid w:val="00107EC1"/>
    <w:rsid w:val="00126637"/>
    <w:rsid w:val="00150C0A"/>
    <w:rsid w:val="001C10DC"/>
    <w:rsid w:val="001C2690"/>
    <w:rsid w:val="00227472"/>
    <w:rsid w:val="002347A1"/>
    <w:rsid w:val="00261BDE"/>
    <w:rsid w:val="00280D67"/>
    <w:rsid w:val="002A766B"/>
    <w:rsid w:val="002C796D"/>
    <w:rsid w:val="002D68C8"/>
    <w:rsid w:val="003221E3"/>
    <w:rsid w:val="00336535"/>
    <w:rsid w:val="0038498A"/>
    <w:rsid w:val="00386501"/>
    <w:rsid w:val="00392D83"/>
    <w:rsid w:val="003A489E"/>
    <w:rsid w:val="0043343E"/>
    <w:rsid w:val="0044068E"/>
    <w:rsid w:val="004434C1"/>
    <w:rsid w:val="00453311"/>
    <w:rsid w:val="004574D0"/>
    <w:rsid w:val="004A1117"/>
    <w:rsid w:val="004A5D93"/>
    <w:rsid w:val="004D4945"/>
    <w:rsid w:val="00502ADF"/>
    <w:rsid w:val="005932B4"/>
    <w:rsid w:val="006C4192"/>
    <w:rsid w:val="006E3B94"/>
    <w:rsid w:val="006E523D"/>
    <w:rsid w:val="006F58F1"/>
    <w:rsid w:val="00764BCC"/>
    <w:rsid w:val="007A7641"/>
    <w:rsid w:val="007E27C1"/>
    <w:rsid w:val="008155E7"/>
    <w:rsid w:val="0095676B"/>
    <w:rsid w:val="00967E6E"/>
    <w:rsid w:val="00A106DD"/>
    <w:rsid w:val="00A74CB6"/>
    <w:rsid w:val="00AA6CC5"/>
    <w:rsid w:val="00AB58B8"/>
    <w:rsid w:val="00B13A38"/>
    <w:rsid w:val="00B21D5C"/>
    <w:rsid w:val="00BA3943"/>
    <w:rsid w:val="00BC07A2"/>
    <w:rsid w:val="00BC36C4"/>
    <w:rsid w:val="00BF2868"/>
    <w:rsid w:val="00C20D0B"/>
    <w:rsid w:val="00C42263"/>
    <w:rsid w:val="00CE202E"/>
    <w:rsid w:val="00D21602"/>
    <w:rsid w:val="00D42408"/>
    <w:rsid w:val="00D439A0"/>
    <w:rsid w:val="00D85BBD"/>
    <w:rsid w:val="00DC6796"/>
    <w:rsid w:val="00DD5FC7"/>
    <w:rsid w:val="00E137BB"/>
    <w:rsid w:val="00E44E2C"/>
    <w:rsid w:val="00E73B06"/>
    <w:rsid w:val="00EF095B"/>
    <w:rsid w:val="00F12CA3"/>
    <w:rsid w:val="00FA05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0BA92"/>
  <w15:chartTrackingRefBased/>
  <w15:docId w15:val="{96A276A1-D6BB-44AD-9F83-B80F161E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34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34C1"/>
  </w:style>
  <w:style w:type="paragraph" w:styleId="Piedepgina">
    <w:name w:val="footer"/>
    <w:basedOn w:val="Normal"/>
    <w:link w:val="PiedepginaCar"/>
    <w:uiPriority w:val="99"/>
    <w:unhideWhenUsed/>
    <w:rsid w:val="004434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34C1"/>
  </w:style>
  <w:style w:type="paragraph" w:styleId="Prrafodelista">
    <w:name w:val="List Paragraph"/>
    <w:basedOn w:val="Normal"/>
    <w:link w:val="PrrafodelistaCar"/>
    <w:uiPriority w:val="34"/>
    <w:qFormat/>
    <w:rsid w:val="0038498A"/>
    <w:pPr>
      <w:ind w:left="720"/>
      <w:contextualSpacing/>
    </w:pPr>
  </w:style>
  <w:style w:type="character" w:customStyle="1" w:styleId="PrrafodelistaCar">
    <w:name w:val="Párrafo de lista Car"/>
    <w:link w:val="Prrafodelista"/>
    <w:uiPriority w:val="34"/>
    <w:qFormat/>
    <w:locked/>
    <w:rsid w:val="0038498A"/>
  </w:style>
  <w:style w:type="paragraph" w:styleId="Textoindependiente">
    <w:name w:val="Body Text"/>
    <w:basedOn w:val="Normal"/>
    <w:link w:val="TextoindependienteCar"/>
    <w:uiPriority w:val="99"/>
    <w:unhideWhenUsed/>
    <w:rsid w:val="0038498A"/>
    <w:pPr>
      <w:spacing w:after="120" w:line="276"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38498A"/>
    <w:rPr>
      <w:rFonts w:ascii="Calibri" w:eastAsia="Times New Roman" w:hAnsi="Calibri" w:cs="Times New Roman"/>
      <w:lang w:val="es-ES"/>
    </w:rPr>
  </w:style>
  <w:style w:type="table" w:styleId="Tablaconcuadrcula">
    <w:name w:val="Table Grid"/>
    <w:basedOn w:val="Tablanormal"/>
    <w:uiPriority w:val="39"/>
    <w:rsid w:val="0000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347A1"/>
    <w:rPr>
      <w:sz w:val="16"/>
      <w:szCs w:val="16"/>
    </w:rPr>
  </w:style>
  <w:style w:type="paragraph" w:styleId="Textocomentario">
    <w:name w:val="annotation text"/>
    <w:basedOn w:val="Normal"/>
    <w:link w:val="TextocomentarioCar"/>
    <w:uiPriority w:val="99"/>
    <w:semiHidden/>
    <w:unhideWhenUsed/>
    <w:rsid w:val="002347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47A1"/>
    <w:rPr>
      <w:sz w:val="20"/>
      <w:szCs w:val="20"/>
    </w:rPr>
  </w:style>
  <w:style w:type="paragraph" w:styleId="Asuntodelcomentario">
    <w:name w:val="annotation subject"/>
    <w:basedOn w:val="Textocomentario"/>
    <w:next w:val="Textocomentario"/>
    <w:link w:val="AsuntodelcomentarioCar"/>
    <w:uiPriority w:val="99"/>
    <w:semiHidden/>
    <w:unhideWhenUsed/>
    <w:rsid w:val="002347A1"/>
    <w:rPr>
      <w:b/>
      <w:bCs/>
    </w:rPr>
  </w:style>
  <w:style w:type="character" w:customStyle="1" w:styleId="AsuntodelcomentarioCar">
    <w:name w:val="Asunto del comentario Car"/>
    <w:basedOn w:val="TextocomentarioCar"/>
    <w:link w:val="Asuntodelcomentario"/>
    <w:uiPriority w:val="99"/>
    <w:semiHidden/>
    <w:rsid w:val="002347A1"/>
    <w:rPr>
      <w:b/>
      <w:bCs/>
      <w:sz w:val="20"/>
      <w:szCs w:val="20"/>
    </w:rPr>
  </w:style>
  <w:style w:type="paragraph" w:styleId="Textodeglobo">
    <w:name w:val="Balloon Text"/>
    <w:basedOn w:val="Normal"/>
    <w:link w:val="TextodegloboCar"/>
    <w:uiPriority w:val="99"/>
    <w:semiHidden/>
    <w:unhideWhenUsed/>
    <w:rsid w:val="002347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47A1"/>
    <w:rPr>
      <w:rFonts w:ascii="Segoe UI" w:hAnsi="Segoe UI" w:cs="Segoe UI"/>
      <w:sz w:val="18"/>
      <w:szCs w:val="18"/>
    </w:rPr>
  </w:style>
  <w:style w:type="paragraph" w:styleId="Revisin">
    <w:name w:val="Revision"/>
    <w:hidden/>
    <w:uiPriority w:val="99"/>
    <w:semiHidden/>
    <w:rsid w:val="00E137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3038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Yenny Paola Castiblanco Garcia</dc:creator>
  <cp:keywords/>
  <dc:description/>
  <cp:lastModifiedBy>Julián Calderón</cp:lastModifiedBy>
  <cp:revision>2</cp:revision>
  <dcterms:created xsi:type="dcterms:W3CDTF">2021-11-09T15:55:00Z</dcterms:created>
  <dcterms:modified xsi:type="dcterms:W3CDTF">2021-11-09T15:55:00Z</dcterms:modified>
</cp:coreProperties>
</file>