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4E1B" w14:textId="109CAA21" w:rsidR="0038235F" w:rsidRDefault="00EE5C12" w:rsidP="0038235F">
      <w:pPr>
        <w:rPr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A8887F3" wp14:editId="38D0CA69">
            <wp:simplePos x="0" y="0"/>
            <wp:positionH relativeFrom="column">
              <wp:posOffset>-826416</wp:posOffset>
            </wp:positionH>
            <wp:positionV relativeFrom="paragraph">
              <wp:posOffset>-1784597</wp:posOffset>
            </wp:positionV>
            <wp:extent cx="7657983" cy="2500565"/>
            <wp:effectExtent l="0" t="0" r="63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983" cy="250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35F" w:rsidRPr="0038235F">
        <w:rPr>
          <w:rFonts w:eastAsia="Helvetica Neue"/>
          <w:b/>
          <w:bCs/>
          <w:color w:val="0042C7"/>
          <w:sz w:val="28"/>
          <w:szCs w:val="28"/>
        </w:rPr>
        <w:t xml:space="preserve">Reporte </w:t>
      </w:r>
      <w:proofErr w:type="spellStart"/>
      <w:r w:rsidR="0038235F" w:rsidRPr="0038235F">
        <w:rPr>
          <w:rFonts w:eastAsia="Helvetica Neue"/>
          <w:b/>
          <w:bCs/>
          <w:color w:val="0042C7"/>
          <w:sz w:val="28"/>
          <w:szCs w:val="28"/>
        </w:rPr>
        <w:t>N°</w:t>
      </w:r>
      <w:proofErr w:type="spellEnd"/>
      <w:r w:rsidR="0038235F" w:rsidRPr="0038235F">
        <w:rPr>
          <w:rFonts w:eastAsia="Helvetica Neue"/>
          <w:b/>
          <w:bCs/>
          <w:color w:val="0042C7"/>
          <w:sz w:val="28"/>
          <w:szCs w:val="28"/>
        </w:rPr>
        <w:t xml:space="preserve"> 1</w:t>
      </w:r>
      <w:r w:rsidR="00AA3ACD">
        <w:rPr>
          <w:rFonts w:eastAsia="Helvetica Neue"/>
          <w:b/>
          <w:bCs/>
          <w:color w:val="0042C7"/>
          <w:sz w:val="28"/>
          <w:szCs w:val="28"/>
        </w:rPr>
        <w:t xml:space="preserve"> (corte 6:00 a.m.)</w:t>
      </w:r>
      <w:r w:rsidR="0038235F" w:rsidRPr="0038235F">
        <w:rPr>
          <w:rFonts w:eastAsia="Helvetica Neue"/>
          <w:b/>
          <w:bCs/>
          <w:color w:val="0042C7"/>
          <w:sz w:val="28"/>
          <w:szCs w:val="28"/>
        </w:rPr>
        <w:t xml:space="preserve"> – Día sin IVA</w:t>
      </w:r>
      <w:r w:rsidR="0038235F">
        <w:rPr>
          <w:lang w:val="es-MX"/>
        </w:rPr>
        <w:t xml:space="preserve"> </w:t>
      </w:r>
    </w:p>
    <w:p w14:paraId="4D9DC0CC" w14:textId="5DA84DEE" w:rsidR="00CD0480" w:rsidRPr="0009568E" w:rsidRDefault="00CD0480" w:rsidP="724F582E">
      <w:pPr>
        <w:widowControl w:val="0"/>
        <w:spacing w:line="240" w:lineRule="auto"/>
        <w:ind w:right="678"/>
        <w:jc w:val="both"/>
        <w:rPr>
          <w:rFonts w:eastAsia="Helvetica Neue"/>
          <w:b/>
          <w:bCs/>
          <w:color w:val="0042C7"/>
          <w:sz w:val="28"/>
          <w:szCs w:val="28"/>
        </w:rPr>
      </w:pPr>
    </w:p>
    <w:p w14:paraId="6F089403" w14:textId="2D9A288A" w:rsidR="00CD0480" w:rsidRPr="0009568E" w:rsidRDefault="00CD0480" w:rsidP="00CD0480">
      <w:pPr>
        <w:rPr>
          <w:color w:val="404040" w:themeColor="text1" w:themeTint="BF"/>
          <w:sz w:val="24"/>
        </w:rPr>
      </w:pPr>
    </w:p>
    <w:p w14:paraId="0A37501D" w14:textId="77777777" w:rsidR="00CD0480" w:rsidRDefault="00CD0480" w:rsidP="00CD0480"/>
    <w:p w14:paraId="7D26E2F4" w14:textId="2F6831DD" w:rsidR="0038235F" w:rsidRPr="001908F8" w:rsidRDefault="0038235F" w:rsidP="00031C3B">
      <w:pPr>
        <w:jc w:val="both"/>
        <w:rPr>
          <w:sz w:val="24"/>
        </w:rPr>
      </w:pPr>
      <w:r w:rsidRPr="001908F8">
        <w:rPr>
          <w:sz w:val="24"/>
        </w:rPr>
        <w:t>Redeban</w:t>
      </w:r>
      <w:r w:rsidR="0070085F">
        <w:rPr>
          <w:sz w:val="24"/>
        </w:rPr>
        <w:t xml:space="preserve">, red líder en el procesamiento de pagos en Colombia, </w:t>
      </w:r>
      <w:r w:rsidRPr="001908F8">
        <w:rPr>
          <w:sz w:val="24"/>
        </w:rPr>
        <w:t xml:space="preserve">presenta las cifras más sobresalientes durante la primera jornada del año del Día sin IVA. </w:t>
      </w:r>
    </w:p>
    <w:p w14:paraId="382B5CDF" w14:textId="77777777" w:rsidR="0038235F" w:rsidRPr="001908F8" w:rsidRDefault="0038235F" w:rsidP="0038235F">
      <w:pPr>
        <w:rPr>
          <w:sz w:val="24"/>
        </w:rPr>
      </w:pPr>
    </w:p>
    <w:p w14:paraId="732328E2" w14:textId="0F9DFF0F" w:rsidR="0070085F" w:rsidRDefault="0038235F" w:rsidP="0070085F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70085F">
        <w:rPr>
          <w:sz w:val="24"/>
        </w:rPr>
        <w:t>El primer balance de la jornada del 28 de octubre</w:t>
      </w:r>
      <w:r w:rsidR="00031C3B" w:rsidRPr="0070085F">
        <w:rPr>
          <w:sz w:val="24"/>
        </w:rPr>
        <w:t>, con corte a las 6:00 a.m., arrojó</w:t>
      </w:r>
      <w:r w:rsidRPr="0070085F">
        <w:rPr>
          <w:sz w:val="24"/>
        </w:rPr>
        <w:t xml:space="preserve"> </w:t>
      </w:r>
      <w:r w:rsidR="00031C3B" w:rsidRPr="0070085F">
        <w:rPr>
          <w:sz w:val="24"/>
        </w:rPr>
        <w:t>que se han realizado 74</w:t>
      </w:r>
      <w:r w:rsidR="00AA3ACD">
        <w:rPr>
          <w:sz w:val="24"/>
        </w:rPr>
        <w:t>.038</w:t>
      </w:r>
      <w:r w:rsidR="00031C3B" w:rsidRPr="0070085F">
        <w:rPr>
          <w:sz w:val="24"/>
        </w:rPr>
        <w:t xml:space="preserve"> </w:t>
      </w:r>
      <w:r w:rsidR="00194448">
        <w:rPr>
          <w:sz w:val="24"/>
        </w:rPr>
        <w:t>compras</w:t>
      </w:r>
      <w:r w:rsidR="00031C3B" w:rsidRPr="0070085F">
        <w:rPr>
          <w:sz w:val="24"/>
        </w:rPr>
        <w:t xml:space="preserve"> a través de la red </w:t>
      </w:r>
      <w:r w:rsidR="0070085F" w:rsidRPr="0070085F">
        <w:rPr>
          <w:sz w:val="24"/>
        </w:rPr>
        <w:t>de pagos de Redeban, lo que significa un crecimiento del 42,7 % con relación al primer Día sin IVA de 2020.</w:t>
      </w:r>
    </w:p>
    <w:p w14:paraId="69313AF0" w14:textId="5ED152F8" w:rsidR="00AA3ACD" w:rsidRDefault="00AA3ACD" w:rsidP="00AA3ACD">
      <w:pPr>
        <w:spacing w:line="240" w:lineRule="auto"/>
        <w:jc w:val="both"/>
        <w:rPr>
          <w:sz w:val="24"/>
        </w:rPr>
      </w:pPr>
    </w:p>
    <w:p w14:paraId="1F68E10B" w14:textId="0D3A5FA3" w:rsidR="00AA3ACD" w:rsidRPr="00AA3ACD" w:rsidRDefault="00AA3ACD" w:rsidP="00AA3ACD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El promedio de transacciones realizadas cada hora fue de 12.339. </w:t>
      </w:r>
    </w:p>
    <w:p w14:paraId="211EE824" w14:textId="77777777" w:rsidR="0070085F" w:rsidRDefault="0070085F" w:rsidP="0070085F">
      <w:pPr>
        <w:pStyle w:val="Prrafodelista"/>
        <w:spacing w:line="240" w:lineRule="auto"/>
        <w:jc w:val="both"/>
        <w:rPr>
          <w:sz w:val="24"/>
        </w:rPr>
      </w:pPr>
    </w:p>
    <w:p w14:paraId="565FE317" w14:textId="26E4585E" w:rsidR="0038235F" w:rsidRPr="0070085F" w:rsidRDefault="0070085F" w:rsidP="0070085F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La </w:t>
      </w:r>
      <w:r w:rsidRPr="0070085F">
        <w:rPr>
          <w:sz w:val="24"/>
        </w:rPr>
        <w:t>facturación tuvo un incremento de 61,9 % respecto a la primera jornada del año anterior.</w:t>
      </w:r>
    </w:p>
    <w:p w14:paraId="11ABAD00" w14:textId="0218994B" w:rsidR="007C6BFE" w:rsidRPr="001908F8" w:rsidRDefault="007C6BFE" w:rsidP="0038235F">
      <w:pPr>
        <w:rPr>
          <w:sz w:val="24"/>
        </w:rPr>
      </w:pPr>
    </w:p>
    <w:p w14:paraId="6498C076" w14:textId="09A300E4" w:rsidR="00A76B45" w:rsidRDefault="00AA3ACD" w:rsidP="009264DD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AA3ACD">
        <w:rPr>
          <w:sz w:val="24"/>
        </w:rPr>
        <w:t>Las c</w:t>
      </w:r>
      <w:r w:rsidR="0070085F" w:rsidRPr="00AA3ACD">
        <w:rPr>
          <w:sz w:val="24"/>
        </w:rPr>
        <w:t>ompras a través de canales digitales</w:t>
      </w:r>
      <w:r w:rsidRPr="00AA3ACD">
        <w:rPr>
          <w:sz w:val="24"/>
        </w:rPr>
        <w:t xml:space="preserve"> registraron un crecimiento 61,4 % respecto a la jornada de 2020. Estas pasaron de </w:t>
      </w:r>
      <w:r w:rsidR="0070085F" w:rsidRPr="00AA3ACD">
        <w:rPr>
          <w:sz w:val="24"/>
        </w:rPr>
        <w:t xml:space="preserve">36.167 </w:t>
      </w:r>
      <w:r w:rsidRPr="00AA3ACD">
        <w:rPr>
          <w:sz w:val="24"/>
        </w:rPr>
        <w:t>a 58.365</w:t>
      </w:r>
      <w:r>
        <w:rPr>
          <w:sz w:val="24"/>
        </w:rPr>
        <w:t>. Por su parte, los movimientos a través de canales de venta presente no registraron una variación significativa.</w:t>
      </w:r>
    </w:p>
    <w:p w14:paraId="4D65EB44" w14:textId="77777777" w:rsidR="003214A0" w:rsidRPr="00AA3ACD" w:rsidRDefault="003214A0" w:rsidP="003214A0">
      <w:pPr>
        <w:pStyle w:val="Prrafodelista"/>
        <w:spacing w:line="240" w:lineRule="auto"/>
        <w:jc w:val="both"/>
        <w:rPr>
          <w:sz w:val="24"/>
        </w:rPr>
      </w:pPr>
    </w:p>
    <w:p w14:paraId="39E7F732" w14:textId="66D04A8B" w:rsidR="0038235F" w:rsidRDefault="0038235F" w:rsidP="0038235F">
      <w:pPr>
        <w:spacing w:line="240" w:lineRule="auto"/>
        <w:jc w:val="both"/>
        <w:rPr>
          <w:lang w:val="es-MX"/>
        </w:rPr>
      </w:pPr>
    </w:p>
    <w:p w14:paraId="5FC8A922" w14:textId="672821BB" w:rsidR="003214A0" w:rsidRPr="003214A0" w:rsidRDefault="003214A0" w:rsidP="0038235F">
      <w:pPr>
        <w:spacing w:line="240" w:lineRule="auto"/>
        <w:jc w:val="both"/>
        <w:rPr>
          <w:i/>
          <w:iCs/>
          <w:lang w:val="es-MX"/>
        </w:rPr>
      </w:pPr>
      <w:r>
        <w:rPr>
          <w:i/>
          <w:iCs/>
          <w:lang w:val="es-MX"/>
        </w:rPr>
        <w:t>El Reporte No. 2</w:t>
      </w:r>
      <w:r w:rsidRPr="003214A0">
        <w:rPr>
          <w:i/>
          <w:iCs/>
          <w:lang w:val="es-MX"/>
        </w:rPr>
        <w:t xml:space="preserve"> tendrá las cifras consolidadas hasta las 11:00 a.m. </w:t>
      </w:r>
    </w:p>
    <w:p w14:paraId="3AC7A939" w14:textId="77777777" w:rsidR="003214A0" w:rsidRPr="0038235F" w:rsidRDefault="003214A0" w:rsidP="0038235F">
      <w:pPr>
        <w:spacing w:line="240" w:lineRule="auto"/>
        <w:jc w:val="both"/>
        <w:rPr>
          <w:lang w:val="es-MX"/>
        </w:rPr>
      </w:pPr>
    </w:p>
    <w:p w14:paraId="1D4A6D5F" w14:textId="7EEF8400" w:rsidR="00CD0480" w:rsidRPr="0004169B" w:rsidRDefault="00945AFB" w:rsidP="00CD0480">
      <w:pPr>
        <w:widowControl w:val="0"/>
        <w:spacing w:line="240" w:lineRule="auto"/>
        <w:ind w:right="678"/>
        <w:jc w:val="both"/>
        <w:rPr>
          <w:rFonts w:eastAsia="Helvetica Neue"/>
          <w:b/>
          <w:bCs/>
          <w:color w:val="404040" w:themeColor="text1" w:themeTint="BF"/>
          <w:lang w:val="es-CO"/>
        </w:rPr>
      </w:pPr>
      <w:r>
        <w:rPr>
          <w:rFonts w:eastAsia="Helvetica Neue"/>
          <w:b/>
          <w:bCs/>
          <w:color w:val="404040" w:themeColor="text1" w:themeTint="BF"/>
          <w:lang w:val="es-ES"/>
        </w:rPr>
        <w:t>Redeban</w:t>
      </w:r>
    </w:p>
    <w:p w14:paraId="3656B9AB" w14:textId="77777777" w:rsidR="00CD0480" w:rsidRPr="00CD0480" w:rsidRDefault="00CD0480" w:rsidP="00CD0480">
      <w:pPr>
        <w:widowControl w:val="0"/>
        <w:spacing w:line="240" w:lineRule="auto"/>
        <w:ind w:right="678"/>
        <w:jc w:val="both"/>
        <w:rPr>
          <w:rFonts w:eastAsia="Helvetica Neue"/>
          <w:color w:val="404040" w:themeColor="text1" w:themeTint="BF"/>
          <w:sz w:val="21"/>
          <w:szCs w:val="21"/>
          <w:lang w:val="es-ES"/>
        </w:rPr>
      </w:pPr>
    </w:p>
    <w:p w14:paraId="5914274F" w14:textId="30F09DD7" w:rsidR="00EC4BF0" w:rsidRDefault="002615E8">
      <w:r>
        <w:rPr>
          <w:noProof/>
        </w:rPr>
        <w:drawing>
          <wp:anchor distT="0" distB="0" distL="114300" distR="114300" simplePos="0" relativeHeight="251660288" behindDoc="0" locked="0" layoutInCell="1" allowOverlap="1" wp14:anchorId="529B1C05" wp14:editId="25EA5939">
            <wp:simplePos x="0" y="0"/>
            <wp:positionH relativeFrom="page">
              <wp:posOffset>0</wp:posOffset>
            </wp:positionH>
            <wp:positionV relativeFrom="page">
              <wp:posOffset>9425305</wp:posOffset>
            </wp:positionV>
            <wp:extent cx="7527925" cy="11715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4BF0" w:rsidSect="00CD0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701" w:bottom="26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75AB" w14:textId="77777777" w:rsidR="00C62BF7" w:rsidRDefault="00C62BF7" w:rsidP="00CD0480">
      <w:pPr>
        <w:spacing w:line="240" w:lineRule="auto"/>
      </w:pPr>
      <w:r>
        <w:separator/>
      </w:r>
    </w:p>
  </w:endnote>
  <w:endnote w:type="continuationSeparator" w:id="0">
    <w:p w14:paraId="63F2B6C8" w14:textId="77777777" w:rsidR="00C62BF7" w:rsidRDefault="00C62BF7" w:rsidP="00CD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0FFB" w14:textId="77777777" w:rsidR="009164D0" w:rsidRDefault="009164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24F582E" w14:paraId="218CB5B9" w14:textId="77777777" w:rsidTr="724F582E">
      <w:tc>
        <w:tcPr>
          <w:tcW w:w="3024" w:type="dxa"/>
        </w:tcPr>
        <w:p w14:paraId="32478961" w14:textId="779D48C8" w:rsidR="724F582E" w:rsidRDefault="724F582E" w:rsidP="724F582E">
          <w:pPr>
            <w:pStyle w:val="Encabezado"/>
            <w:ind w:left="-115"/>
          </w:pPr>
        </w:p>
      </w:tc>
      <w:tc>
        <w:tcPr>
          <w:tcW w:w="3024" w:type="dxa"/>
        </w:tcPr>
        <w:p w14:paraId="321A6C54" w14:textId="6938B269" w:rsidR="724F582E" w:rsidRDefault="724F582E" w:rsidP="724F582E">
          <w:pPr>
            <w:pStyle w:val="Encabezado"/>
            <w:jc w:val="center"/>
          </w:pPr>
        </w:p>
      </w:tc>
      <w:tc>
        <w:tcPr>
          <w:tcW w:w="3024" w:type="dxa"/>
        </w:tcPr>
        <w:p w14:paraId="0BABF463" w14:textId="63594777" w:rsidR="724F582E" w:rsidRDefault="724F582E" w:rsidP="724F582E">
          <w:pPr>
            <w:pStyle w:val="Encabezado"/>
            <w:ind w:right="-115"/>
            <w:jc w:val="right"/>
          </w:pPr>
        </w:p>
      </w:tc>
    </w:tr>
  </w:tbl>
  <w:p w14:paraId="21A40EDA" w14:textId="0290AB1A" w:rsidR="724F582E" w:rsidRDefault="724F582E" w:rsidP="724F58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C127" w14:textId="77777777" w:rsidR="009164D0" w:rsidRDefault="009164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D4AB" w14:textId="77777777" w:rsidR="00C62BF7" w:rsidRDefault="00C62BF7" w:rsidP="00CD0480">
      <w:pPr>
        <w:spacing w:line="240" w:lineRule="auto"/>
      </w:pPr>
      <w:r>
        <w:separator/>
      </w:r>
    </w:p>
  </w:footnote>
  <w:footnote w:type="continuationSeparator" w:id="0">
    <w:p w14:paraId="20137553" w14:textId="77777777" w:rsidR="00C62BF7" w:rsidRDefault="00C62BF7" w:rsidP="00CD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CD0480" w:rsidRDefault="00C62BF7">
    <w:pPr>
      <w:pStyle w:val="Encabezado"/>
    </w:pPr>
    <w:r>
      <w:rPr>
        <w:noProof/>
        <w:lang w:val="es-ES" w:eastAsia="es-ES"/>
      </w:rPr>
      <w:pict w14:anchorId="5E67B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495407" o:spid="_x0000_s1026" type="#_x0000_t75" alt="" style="position:absolute;margin-left:0;margin-top:0;width:612.5pt;height:792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24F582E" w14:paraId="39235DF3" w14:textId="77777777" w:rsidTr="724F582E">
      <w:tc>
        <w:tcPr>
          <w:tcW w:w="3024" w:type="dxa"/>
        </w:tcPr>
        <w:p w14:paraId="3A3D6CB9" w14:textId="6C9A20DF" w:rsidR="724F582E" w:rsidRDefault="724F582E" w:rsidP="724F582E">
          <w:pPr>
            <w:pStyle w:val="Encabezado"/>
            <w:ind w:left="-115"/>
          </w:pPr>
        </w:p>
      </w:tc>
      <w:tc>
        <w:tcPr>
          <w:tcW w:w="3024" w:type="dxa"/>
        </w:tcPr>
        <w:p w14:paraId="4777DAD4" w14:textId="793D00FF" w:rsidR="724F582E" w:rsidRDefault="724F582E" w:rsidP="724F582E">
          <w:pPr>
            <w:pStyle w:val="Encabezado"/>
            <w:jc w:val="center"/>
          </w:pPr>
        </w:p>
      </w:tc>
      <w:tc>
        <w:tcPr>
          <w:tcW w:w="3024" w:type="dxa"/>
        </w:tcPr>
        <w:p w14:paraId="2218D60A" w14:textId="0516B3F3" w:rsidR="724F582E" w:rsidRDefault="724F582E" w:rsidP="724F582E">
          <w:pPr>
            <w:pStyle w:val="Encabezado"/>
            <w:ind w:right="-115"/>
            <w:jc w:val="right"/>
          </w:pPr>
        </w:p>
      </w:tc>
    </w:tr>
  </w:tbl>
  <w:p w14:paraId="753A22A4" w14:textId="5E793613" w:rsidR="724F582E" w:rsidRDefault="724F582E" w:rsidP="724F58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CD0480" w:rsidRDefault="00C62BF7">
    <w:pPr>
      <w:pStyle w:val="Encabezado"/>
    </w:pPr>
    <w:r>
      <w:rPr>
        <w:noProof/>
        <w:lang w:val="es-ES" w:eastAsia="es-ES"/>
      </w:rPr>
      <w:pict w14:anchorId="26B87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495406" o:spid="_x0000_s1025" type="#_x0000_t75" alt="" style="position:absolute;margin-left:0;margin-top:0;width:612.5pt;height:792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59DD"/>
    <w:multiLevelType w:val="hybridMultilevel"/>
    <w:tmpl w:val="510CA12A"/>
    <w:lvl w:ilvl="0" w:tplc="240A000F">
      <w:start w:val="1"/>
      <w:numFmt w:val="decimal"/>
      <w:lvlText w:val="%1."/>
      <w:lvlJc w:val="left"/>
      <w:pPr>
        <w:ind w:left="1286" w:hanging="360"/>
      </w:pPr>
    </w:lvl>
    <w:lvl w:ilvl="1" w:tplc="240A0019" w:tentative="1">
      <w:start w:val="1"/>
      <w:numFmt w:val="lowerLetter"/>
      <w:lvlText w:val="%2."/>
      <w:lvlJc w:val="left"/>
      <w:pPr>
        <w:ind w:left="2006" w:hanging="360"/>
      </w:pPr>
    </w:lvl>
    <w:lvl w:ilvl="2" w:tplc="240A001B" w:tentative="1">
      <w:start w:val="1"/>
      <w:numFmt w:val="lowerRoman"/>
      <w:lvlText w:val="%3."/>
      <w:lvlJc w:val="right"/>
      <w:pPr>
        <w:ind w:left="2726" w:hanging="180"/>
      </w:pPr>
    </w:lvl>
    <w:lvl w:ilvl="3" w:tplc="240A000F" w:tentative="1">
      <w:start w:val="1"/>
      <w:numFmt w:val="decimal"/>
      <w:lvlText w:val="%4."/>
      <w:lvlJc w:val="left"/>
      <w:pPr>
        <w:ind w:left="3446" w:hanging="360"/>
      </w:pPr>
    </w:lvl>
    <w:lvl w:ilvl="4" w:tplc="240A0019" w:tentative="1">
      <w:start w:val="1"/>
      <w:numFmt w:val="lowerLetter"/>
      <w:lvlText w:val="%5."/>
      <w:lvlJc w:val="left"/>
      <w:pPr>
        <w:ind w:left="4166" w:hanging="360"/>
      </w:pPr>
    </w:lvl>
    <w:lvl w:ilvl="5" w:tplc="240A001B" w:tentative="1">
      <w:start w:val="1"/>
      <w:numFmt w:val="lowerRoman"/>
      <w:lvlText w:val="%6."/>
      <w:lvlJc w:val="right"/>
      <w:pPr>
        <w:ind w:left="4886" w:hanging="180"/>
      </w:pPr>
    </w:lvl>
    <w:lvl w:ilvl="6" w:tplc="240A000F" w:tentative="1">
      <w:start w:val="1"/>
      <w:numFmt w:val="decimal"/>
      <w:lvlText w:val="%7."/>
      <w:lvlJc w:val="left"/>
      <w:pPr>
        <w:ind w:left="5606" w:hanging="360"/>
      </w:pPr>
    </w:lvl>
    <w:lvl w:ilvl="7" w:tplc="240A0019" w:tentative="1">
      <w:start w:val="1"/>
      <w:numFmt w:val="lowerLetter"/>
      <w:lvlText w:val="%8."/>
      <w:lvlJc w:val="left"/>
      <w:pPr>
        <w:ind w:left="6326" w:hanging="360"/>
      </w:pPr>
    </w:lvl>
    <w:lvl w:ilvl="8" w:tplc="24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4B6776C2"/>
    <w:multiLevelType w:val="hybridMultilevel"/>
    <w:tmpl w:val="630C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0FA6"/>
    <w:multiLevelType w:val="hybridMultilevel"/>
    <w:tmpl w:val="CBF28F7E"/>
    <w:lvl w:ilvl="0" w:tplc="772E96F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color w:val="FF6C0A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1114C"/>
    <w:multiLevelType w:val="hybridMultilevel"/>
    <w:tmpl w:val="AC723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A6805"/>
    <w:multiLevelType w:val="hybridMultilevel"/>
    <w:tmpl w:val="C28C2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A22DB"/>
    <w:multiLevelType w:val="hybridMultilevel"/>
    <w:tmpl w:val="DDE675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80"/>
    <w:rsid w:val="0000121E"/>
    <w:rsid w:val="00031C3B"/>
    <w:rsid w:val="001065A5"/>
    <w:rsid w:val="00144657"/>
    <w:rsid w:val="001908F8"/>
    <w:rsid w:val="00194448"/>
    <w:rsid w:val="001D6F4F"/>
    <w:rsid w:val="00204C13"/>
    <w:rsid w:val="00255868"/>
    <w:rsid w:val="002615E8"/>
    <w:rsid w:val="002F7FAF"/>
    <w:rsid w:val="003214A0"/>
    <w:rsid w:val="0038235F"/>
    <w:rsid w:val="003C4274"/>
    <w:rsid w:val="003D1362"/>
    <w:rsid w:val="003D6113"/>
    <w:rsid w:val="0042761C"/>
    <w:rsid w:val="00486211"/>
    <w:rsid w:val="004B3852"/>
    <w:rsid w:val="0050073A"/>
    <w:rsid w:val="00524124"/>
    <w:rsid w:val="006F3E9A"/>
    <w:rsid w:val="0070085F"/>
    <w:rsid w:val="00770F3E"/>
    <w:rsid w:val="007C6BFE"/>
    <w:rsid w:val="0089127F"/>
    <w:rsid w:val="008C2684"/>
    <w:rsid w:val="009164D0"/>
    <w:rsid w:val="00927347"/>
    <w:rsid w:val="00945AFB"/>
    <w:rsid w:val="009C6F2D"/>
    <w:rsid w:val="00A57946"/>
    <w:rsid w:val="00A74AEB"/>
    <w:rsid w:val="00A76B45"/>
    <w:rsid w:val="00A83F30"/>
    <w:rsid w:val="00A94A83"/>
    <w:rsid w:val="00AA3ACD"/>
    <w:rsid w:val="00AB30AB"/>
    <w:rsid w:val="00BC72C8"/>
    <w:rsid w:val="00C62BF7"/>
    <w:rsid w:val="00C823EB"/>
    <w:rsid w:val="00C96F21"/>
    <w:rsid w:val="00CD0480"/>
    <w:rsid w:val="00CE00EA"/>
    <w:rsid w:val="00D6641B"/>
    <w:rsid w:val="00E56F1D"/>
    <w:rsid w:val="00EC4BF0"/>
    <w:rsid w:val="00EE5C12"/>
    <w:rsid w:val="00F106EB"/>
    <w:rsid w:val="00F3282A"/>
    <w:rsid w:val="724F582E"/>
    <w:rsid w:val="7F2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44356"/>
  <w15:chartTrackingRefBased/>
  <w15:docId w15:val="{9B7FC6FA-A118-4E77-9334-4B06E6F6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80"/>
    <w:pPr>
      <w:spacing w:after="0" w:line="276" w:lineRule="auto"/>
    </w:pPr>
    <w:rPr>
      <w:rFonts w:ascii="Arial" w:eastAsia="Arial" w:hAnsi="Arial" w:cs="Arial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4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048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D0480"/>
    <w:pPr>
      <w:spacing w:after="0" w:line="240" w:lineRule="auto"/>
    </w:pPr>
    <w:rPr>
      <w:rFonts w:ascii="Arial" w:eastAsia="Arial" w:hAnsi="Arial" w:cs="Arial"/>
      <w:lang w:val="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048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480"/>
    <w:rPr>
      <w:rFonts w:ascii="Arial" w:eastAsia="Arial" w:hAnsi="Arial" w:cs="Arial"/>
      <w:lang w:val="es" w:eastAsia="es-CO"/>
    </w:rPr>
  </w:style>
  <w:style w:type="paragraph" w:styleId="Piedepgina">
    <w:name w:val="footer"/>
    <w:basedOn w:val="Normal"/>
    <w:link w:val="PiedepginaCar"/>
    <w:uiPriority w:val="99"/>
    <w:unhideWhenUsed/>
    <w:rsid w:val="00CD048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480"/>
    <w:rPr>
      <w:rFonts w:ascii="Arial" w:eastAsia="Arial" w:hAnsi="Arial" w:cs="Arial"/>
      <w:lang w:val="es" w:eastAsia="es-CO"/>
    </w:rPr>
  </w:style>
  <w:style w:type="paragraph" w:styleId="NormalWeb">
    <w:name w:val="Normal (Web)"/>
    <w:basedOn w:val="Normal"/>
    <w:uiPriority w:val="99"/>
    <w:semiHidden/>
    <w:unhideWhenUsed/>
    <w:rsid w:val="009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2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211"/>
    <w:rPr>
      <w:rFonts w:ascii="Segoe UI" w:eastAsia="Arial" w:hAnsi="Segoe UI" w:cs="Segoe UI"/>
      <w:sz w:val="18"/>
      <w:szCs w:val="18"/>
      <w:lang w:val="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Valderrama</dc:creator>
  <cp:keywords/>
  <dc:description/>
  <cp:lastModifiedBy>Juan Ulloa</cp:lastModifiedBy>
  <cp:revision>2</cp:revision>
  <dcterms:created xsi:type="dcterms:W3CDTF">2021-10-28T12:33:00Z</dcterms:created>
  <dcterms:modified xsi:type="dcterms:W3CDTF">2021-10-28T12:33:00Z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6c2f31-3199-4c12-b982-c92587099853_Enabled">
    <vt:lpwstr>true</vt:lpwstr>
  </property>
  <property fmtid="{D5CDD505-2E9C-101B-9397-08002B2CF9AE}" pid="3" name="MSIP_Label_a76c2f31-3199-4c12-b982-c92587099853_SetDate">
    <vt:lpwstr>2021-04-30T16:15:00Z</vt:lpwstr>
  </property>
  <property fmtid="{D5CDD505-2E9C-101B-9397-08002B2CF9AE}" pid="4" name="MSIP_Label_a76c2f31-3199-4c12-b982-c92587099853_Method">
    <vt:lpwstr>Standard</vt:lpwstr>
  </property>
  <property fmtid="{D5CDD505-2E9C-101B-9397-08002B2CF9AE}" pid="5" name="MSIP_Label_a76c2f31-3199-4c12-b982-c92587099853_Name">
    <vt:lpwstr>a76c2f31-3199-4c12-b982-c92587099853</vt:lpwstr>
  </property>
  <property fmtid="{D5CDD505-2E9C-101B-9397-08002B2CF9AE}" pid="6" name="MSIP_Label_a76c2f31-3199-4c12-b982-c92587099853_SiteId">
    <vt:lpwstr>22e95ac8-1e3b-4edf-92da-03d573857579</vt:lpwstr>
  </property>
  <property fmtid="{D5CDD505-2E9C-101B-9397-08002B2CF9AE}" pid="7" name="MSIP_Label_a76c2f31-3199-4c12-b982-c92587099853_ActionId">
    <vt:lpwstr>21d48c02-5e25-45e9-9234-f098de1eff57</vt:lpwstr>
  </property>
  <property fmtid="{D5CDD505-2E9C-101B-9397-08002B2CF9AE}" pid="8" name="MSIP_Label_a76c2f31-3199-4c12-b982-c92587099853_ContentBits">
    <vt:lpwstr>0</vt:lpwstr>
  </property>
</Properties>
</file>