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C420" w14:textId="199410C8" w:rsidR="000C5974" w:rsidRPr="00FA1237" w:rsidRDefault="00404070" w:rsidP="000C5974">
      <w:pPr>
        <w:pStyle w:val="Textosinformato"/>
        <w:jc w:val="both"/>
        <w:rPr>
          <w:b/>
          <w:bCs/>
        </w:rPr>
      </w:pPr>
      <w:r w:rsidRPr="00404070">
        <w:rPr>
          <w:b/>
        </w:rPr>
        <w:t xml:space="preserve">FIDUCOOMEVA S.A. </w:t>
      </w:r>
      <w:r w:rsidR="007969A1">
        <w:rPr>
          <w:b/>
        </w:rPr>
        <w:t xml:space="preserve">COMO ADMINISTRADORA DEL PATRIMONIO AUTONOMO BONOS KREDIT </w:t>
      </w:r>
      <w:r w:rsidR="0020410D">
        <w:rPr>
          <w:b/>
        </w:rPr>
        <w:t xml:space="preserve">REGISTRA </w:t>
      </w:r>
      <w:r w:rsidRPr="00404070">
        <w:rPr>
          <w:b/>
        </w:rPr>
        <w:t>COLOCA</w:t>
      </w:r>
      <w:r w:rsidR="0020410D">
        <w:rPr>
          <w:b/>
        </w:rPr>
        <w:t xml:space="preserve">CION </w:t>
      </w:r>
      <w:r w:rsidRPr="00404070">
        <w:rPr>
          <w:b/>
        </w:rPr>
        <w:t>EXITOSA</w:t>
      </w:r>
      <w:r w:rsidR="0020410D">
        <w:rPr>
          <w:b/>
        </w:rPr>
        <w:t xml:space="preserve"> DE</w:t>
      </w:r>
      <w:r w:rsidRPr="00404070">
        <w:rPr>
          <w:b/>
        </w:rPr>
        <w:t xml:space="preserve"> BONOS POR $100 MIL MILLONES</w:t>
      </w:r>
      <w:r w:rsidR="0020410D">
        <w:rPr>
          <w:b/>
        </w:rPr>
        <w:t xml:space="preserve"> DE PESOS</w:t>
      </w:r>
      <w:r w:rsidR="000C5974">
        <w:rPr>
          <w:b/>
        </w:rPr>
        <w:t xml:space="preserve"> </w:t>
      </w:r>
      <w:r w:rsidR="000C5974" w:rsidRPr="00FA1237">
        <w:rPr>
          <w:b/>
          <w:bCs/>
        </w:rPr>
        <w:t>CON ACTIVO SUBYACENTE DE LIBRANZAS ORIGINADAS POR KREDIT PLUS S.A.S</w:t>
      </w:r>
    </w:p>
    <w:p w14:paraId="06CBF19B" w14:textId="0F01B7D3" w:rsidR="00E645B4" w:rsidRPr="00404070" w:rsidRDefault="00E645B4" w:rsidP="00404070">
      <w:pPr>
        <w:pStyle w:val="Textosinformato"/>
        <w:jc w:val="center"/>
        <w:rPr>
          <w:b/>
        </w:rPr>
      </w:pPr>
    </w:p>
    <w:p w14:paraId="2189F0B7" w14:textId="77777777" w:rsidR="00D86A55" w:rsidRDefault="00D86A55" w:rsidP="00E645B4">
      <w:pPr>
        <w:pStyle w:val="Textosinformato"/>
      </w:pPr>
    </w:p>
    <w:p w14:paraId="00037EC2" w14:textId="13042C57" w:rsidR="00E645B4" w:rsidRDefault="00E645B4" w:rsidP="000C5974">
      <w:pPr>
        <w:pStyle w:val="Textosinformato"/>
        <w:jc w:val="both"/>
      </w:pPr>
      <w:proofErr w:type="spellStart"/>
      <w:r>
        <w:t>Fiducoomeva</w:t>
      </w:r>
      <w:proofErr w:type="spellEnd"/>
      <w:r>
        <w:t xml:space="preserve"> </w:t>
      </w:r>
      <w:r w:rsidR="00D86A55">
        <w:t xml:space="preserve">como vocera y administradora del </w:t>
      </w:r>
      <w:r w:rsidR="00D86A55">
        <w:t xml:space="preserve">Patrimonio Autónomo Bonos </w:t>
      </w:r>
      <w:proofErr w:type="spellStart"/>
      <w:r w:rsidR="00D86A55">
        <w:t>Kredit</w:t>
      </w:r>
      <w:proofErr w:type="spellEnd"/>
      <w:r w:rsidR="00D86A55">
        <w:t xml:space="preserve"> que </w:t>
      </w:r>
      <w:r w:rsidR="00D86A55">
        <w:t>se constituye en el Emisor de los Bonos Ordinarios</w:t>
      </w:r>
      <w:r w:rsidR="00D86A55">
        <w:t xml:space="preserve">, </w:t>
      </w:r>
      <w:r>
        <w:t xml:space="preserve">registró </w:t>
      </w:r>
      <w:r w:rsidR="0020410D">
        <w:t>el día de ayer u</w:t>
      </w:r>
      <w:r>
        <w:t xml:space="preserve">na exitosa colocación de </w:t>
      </w:r>
      <w:r w:rsidR="00D86A55">
        <w:t>Bonos Ordinarios</w:t>
      </w:r>
      <w:r>
        <w:t xml:space="preserve"> por 100 mil millones de pesos, en una operación que marca un hito en el mercado colombiano de </w:t>
      </w:r>
      <w:r w:rsidR="0020410D">
        <w:t xml:space="preserve">Bonos </w:t>
      </w:r>
      <w:r>
        <w:t>al ser respaldada por activos subyacentes de libranzas</w:t>
      </w:r>
      <w:r w:rsidR="0020410D">
        <w:t xml:space="preserve"> originadas por </w:t>
      </w:r>
      <w:proofErr w:type="spellStart"/>
      <w:r w:rsidR="0020410D">
        <w:t>Kredit</w:t>
      </w:r>
      <w:proofErr w:type="spellEnd"/>
      <w:r w:rsidR="0020410D">
        <w:t xml:space="preserve"> Plus </w:t>
      </w:r>
      <w:r w:rsidR="000C5974">
        <w:t>S.A.S</w:t>
      </w:r>
      <w:r>
        <w:t>.</w:t>
      </w:r>
    </w:p>
    <w:p w14:paraId="2122976B" w14:textId="77777777" w:rsidR="00E645B4" w:rsidRDefault="00E645B4" w:rsidP="00E645B4">
      <w:pPr>
        <w:pStyle w:val="Textosinformato"/>
      </w:pPr>
    </w:p>
    <w:p w14:paraId="4717AD87" w14:textId="43488D5C" w:rsidR="00404070" w:rsidRDefault="00E645B4" w:rsidP="00404070">
      <w:pPr>
        <w:pStyle w:val="Textosinformato"/>
        <w:jc w:val="both"/>
      </w:pPr>
      <w:r>
        <w:t xml:space="preserve">La emisión </w:t>
      </w:r>
      <w:r w:rsidR="000C5974">
        <w:t>fue dirigida al</w:t>
      </w:r>
      <w:r w:rsidR="00404070">
        <w:t xml:space="preserve"> segundo mercado</w:t>
      </w:r>
      <w:r>
        <w:t xml:space="preserve">, </w:t>
      </w:r>
      <w:r w:rsidR="00404070">
        <w:t>con un plazo a</w:t>
      </w:r>
      <w:r>
        <w:t xml:space="preserve"> cinco años</w:t>
      </w:r>
      <w:r w:rsidR="00404070">
        <w:t xml:space="preserve"> y calificada por </w:t>
      </w:r>
      <w:r w:rsidR="00404070" w:rsidRPr="00404070">
        <w:rPr>
          <w:lang w:val="es-ES"/>
        </w:rPr>
        <w:t xml:space="preserve">BRC Standard &amp; </w:t>
      </w:r>
      <w:proofErr w:type="spellStart"/>
      <w:r w:rsidR="00404070" w:rsidRPr="00404070">
        <w:rPr>
          <w:lang w:val="es-ES"/>
        </w:rPr>
        <w:t>Poor´s</w:t>
      </w:r>
      <w:proofErr w:type="spellEnd"/>
      <w:r w:rsidR="00404070">
        <w:rPr>
          <w:lang w:val="es-ES"/>
        </w:rPr>
        <w:t>.</w:t>
      </w:r>
      <w:r w:rsidR="00FA1237">
        <w:rPr>
          <w:lang w:val="es-ES"/>
        </w:rPr>
        <w:t xml:space="preserve"> </w:t>
      </w:r>
      <w:r w:rsidR="00FA1237">
        <w:t xml:space="preserve"> doble A (AA)</w:t>
      </w:r>
      <w:r w:rsidR="00437975">
        <w:t>, inscritos en la Bolsa de Valores Colombia BVC</w:t>
      </w:r>
    </w:p>
    <w:p w14:paraId="7268EA8C" w14:textId="77777777" w:rsidR="00404070" w:rsidRDefault="00404070" w:rsidP="00404070">
      <w:pPr>
        <w:pStyle w:val="Textosinformato"/>
        <w:jc w:val="both"/>
      </w:pPr>
    </w:p>
    <w:p w14:paraId="3DFADE91" w14:textId="22124B16" w:rsidR="00E645B4" w:rsidRDefault="00E645B4" w:rsidP="00404070">
      <w:pPr>
        <w:pStyle w:val="Textosinformato"/>
        <w:jc w:val="both"/>
      </w:pPr>
      <w:r>
        <w:t xml:space="preserve"> "</w:t>
      </w:r>
      <w:r w:rsidRPr="00404070">
        <w:rPr>
          <w:i/>
        </w:rPr>
        <w:t>Estamos muy satisfechos con esta emisión que reflejan la confi</w:t>
      </w:r>
      <w:r w:rsidR="00404070">
        <w:rPr>
          <w:i/>
        </w:rPr>
        <w:t>anza del mercado en esta clase de activos</w:t>
      </w:r>
      <w:r w:rsidR="00C8011F">
        <w:rPr>
          <w:i/>
        </w:rPr>
        <w:t xml:space="preserve"> </w:t>
      </w:r>
      <w:r w:rsidR="00437975">
        <w:rPr>
          <w:i/>
        </w:rPr>
        <w:t xml:space="preserve">y sus Originadores, lo cual </w:t>
      </w:r>
      <w:r w:rsidR="00FA1237">
        <w:rPr>
          <w:i/>
        </w:rPr>
        <w:t>posiciona a</w:t>
      </w:r>
      <w:r w:rsidR="00C8011F">
        <w:rPr>
          <w:i/>
        </w:rPr>
        <w:t xml:space="preserve"> </w:t>
      </w:r>
      <w:proofErr w:type="spellStart"/>
      <w:r w:rsidR="00C8011F">
        <w:rPr>
          <w:i/>
        </w:rPr>
        <w:t>Fiducoomeva</w:t>
      </w:r>
      <w:proofErr w:type="spellEnd"/>
      <w:r w:rsidR="00FA1237">
        <w:rPr>
          <w:i/>
        </w:rPr>
        <w:t xml:space="preserve"> como</w:t>
      </w:r>
      <w:r w:rsidR="00437975">
        <w:rPr>
          <w:i/>
        </w:rPr>
        <w:t xml:space="preserve"> referente en administración de activos alternativos y administrador de emisiones </w:t>
      </w:r>
      <w:r w:rsidR="003C4D59">
        <w:rPr>
          <w:i/>
        </w:rPr>
        <w:t xml:space="preserve">de esta naturaleza </w:t>
      </w:r>
      <w:r w:rsidR="00437975">
        <w:rPr>
          <w:i/>
        </w:rPr>
        <w:t>en el mercado de capitales colombiano</w:t>
      </w:r>
      <w:r>
        <w:t xml:space="preserve">, expresó Leonardo Fabio Ramírez, gerente general de </w:t>
      </w:r>
      <w:proofErr w:type="spellStart"/>
      <w:r>
        <w:t>Fiducoomeva</w:t>
      </w:r>
      <w:proofErr w:type="spellEnd"/>
      <w:r>
        <w:t>.</w:t>
      </w:r>
    </w:p>
    <w:p w14:paraId="5C39351E" w14:textId="77777777" w:rsidR="00E645B4" w:rsidRDefault="00E645B4" w:rsidP="00404070">
      <w:pPr>
        <w:tabs>
          <w:tab w:val="left" w:pos="426"/>
        </w:tabs>
        <w:ind w:right="-92"/>
        <w:jc w:val="both"/>
        <w:rPr>
          <w:rFonts w:ascii="Arial" w:hAnsi="Arial" w:cs="Arial"/>
          <w:b/>
          <w:color w:val="000000"/>
        </w:rPr>
      </w:pPr>
    </w:p>
    <w:p w14:paraId="19B7B4F0" w14:textId="77777777" w:rsidR="00E645B4" w:rsidRDefault="00E645B4" w:rsidP="00E645B4">
      <w:pPr>
        <w:tabs>
          <w:tab w:val="left" w:pos="426"/>
        </w:tabs>
        <w:ind w:right="-92"/>
        <w:jc w:val="center"/>
        <w:rPr>
          <w:rFonts w:ascii="Arial" w:hAnsi="Arial" w:cs="Arial"/>
          <w:b/>
          <w:color w:val="000000"/>
        </w:rPr>
      </w:pPr>
    </w:p>
    <w:p w14:paraId="37A52A63" w14:textId="77777777" w:rsidR="00E645B4" w:rsidRDefault="00E645B4" w:rsidP="00E645B4">
      <w:pPr>
        <w:tabs>
          <w:tab w:val="left" w:pos="426"/>
        </w:tabs>
        <w:ind w:right="-92"/>
        <w:jc w:val="center"/>
        <w:rPr>
          <w:rFonts w:ascii="Arial" w:hAnsi="Arial" w:cs="Arial"/>
          <w:b/>
          <w:color w:val="000000"/>
        </w:rPr>
      </w:pPr>
      <w:r w:rsidRPr="00E645B4">
        <w:rPr>
          <w:rFonts w:ascii="Arial" w:hAnsi="Arial" w:cs="Arial"/>
          <w:b/>
          <w:color w:val="000000"/>
        </w:rPr>
        <w:t xml:space="preserve">Vocera y Administradora del Patrimonio Autónomo Bonos </w:t>
      </w:r>
      <w:proofErr w:type="spellStart"/>
      <w:r w:rsidRPr="00E645B4">
        <w:rPr>
          <w:rFonts w:ascii="Arial" w:hAnsi="Arial" w:cs="Arial"/>
          <w:b/>
          <w:color w:val="000000"/>
        </w:rPr>
        <w:t>Kredit</w:t>
      </w:r>
      <w:proofErr w:type="spellEnd"/>
    </w:p>
    <w:p w14:paraId="5657F194" w14:textId="77777777" w:rsidR="00E645B4" w:rsidRDefault="00E645B4" w:rsidP="00E645B4">
      <w:pPr>
        <w:tabs>
          <w:tab w:val="left" w:pos="426"/>
        </w:tabs>
        <w:ind w:right="-9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Agente Colocador</w:t>
      </w:r>
    </w:p>
    <w:p w14:paraId="06DB9DE6" w14:textId="77777777" w:rsidR="00E645B4" w:rsidRDefault="00E645B4" w:rsidP="00E645B4">
      <w:pPr>
        <w:tabs>
          <w:tab w:val="left" w:pos="426"/>
        </w:tabs>
        <w:ind w:right="-92"/>
        <w:jc w:val="center"/>
        <w:rPr>
          <w:rFonts w:ascii="Arial" w:hAnsi="Arial" w:cs="Arial"/>
          <w:b/>
          <w:color w:val="000000"/>
        </w:rPr>
      </w:pPr>
    </w:p>
    <w:p w14:paraId="32453FF2" w14:textId="77777777" w:rsidR="00E645B4" w:rsidRDefault="00E645B4" w:rsidP="00E645B4">
      <w:pPr>
        <w:tabs>
          <w:tab w:val="left" w:pos="426"/>
        </w:tabs>
        <w:ind w:right="-92"/>
        <w:jc w:val="center"/>
      </w:pPr>
      <w:r>
        <w:rPr>
          <w:noProof/>
          <w:lang w:val="es-CO" w:eastAsia="es-CO"/>
        </w:rPr>
        <w:drawing>
          <wp:inline distT="0" distB="0" distL="0" distR="0" wp14:anchorId="469D8ABB" wp14:editId="24DFFD34">
            <wp:extent cx="1304925" cy="5143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2F404" w14:textId="77777777" w:rsidR="00E645B4" w:rsidRDefault="00E645B4" w:rsidP="00E645B4">
      <w:pPr>
        <w:jc w:val="center"/>
      </w:pPr>
    </w:p>
    <w:p w14:paraId="5D4813C5" w14:textId="77777777" w:rsidR="00E645B4" w:rsidRDefault="00E645B4" w:rsidP="00E645B4">
      <w:pPr>
        <w:tabs>
          <w:tab w:val="left" w:pos="426"/>
        </w:tabs>
        <w:ind w:right="-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2B4FFF" w14:textId="77777777" w:rsidR="00E645B4" w:rsidRDefault="00E645B4" w:rsidP="00E645B4">
      <w:pPr>
        <w:tabs>
          <w:tab w:val="left" w:pos="426"/>
        </w:tabs>
        <w:ind w:right="-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3323"/>
        <w:gridCol w:w="2582"/>
      </w:tblGrid>
      <w:tr w:rsidR="00E645B4" w14:paraId="6FA7E0FD" w14:textId="77777777" w:rsidTr="00E645B4">
        <w:trPr>
          <w:trHeight w:val="1564"/>
        </w:trPr>
        <w:tc>
          <w:tcPr>
            <w:tcW w:w="2977" w:type="dxa"/>
          </w:tcPr>
          <w:p w14:paraId="65A8C4E6" w14:textId="77777777" w:rsidR="00E645B4" w:rsidRDefault="00E645B4">
            <w:pPr>
              <w:tabs>
                <w:tab w:val="left" w:pos="426"/>
              </w:tabs>
              <w:ind w:right="-9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6704" behindDoc="0" locked="0" layoutInCell="1" allowOverlap="1" wp14:anchorId="4001827E" wp14:editId="14F7E402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278765</wp:posOffset>
                  </wp:positionV>
                  <wp:extent cx="1497965" cy="379730"/>
                  <wp:effectExtent l="0" t="0" r="6985" b="127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</w:rPr>
              <w:t>Estructurador</w:t>
            </w:r>
          </w:p>
          <w:p w14:paraId="16968E8A" w14:textId="77777777" w:rsidR="00E645B4" w:rsidRDefault="00E645B4">
            <w:pPr>
              <w:tabs>
                <w:tab w:val="left" w:pos="426"/>
              </w:tabs>
              <w:ind w:right="-92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8E6F596" w14:textId="77777777" w:rsidR="00E645B4" w:rsidRDefault="00E645B4">
            <w:pPr>
              <w:tabs>
                <w:tab w:val="left" w:pos="426"/>
              </w:tabs>
              <w:ind w:right="-92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F6850D6" w14:textId="77777777" w:rsidR="00E645B4" w:rsidRDefault="00E645B4">
            <w:pPr>
              <w:tabs>
                <w:tab w:val="left" w:pos="426"/>
              </w:tabs>
              <w:ind w:right="-92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FF1F750" w14:textId="77777777" w:rsidR="00E645B4" w:rsidRDefault="00E645B4">
            <w:pPr>
              <w:tabs>
                <w:tab w:val="left" w:pos="426"/>
              </w:tabs>
              <w:ind w:right="-92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7" w:type="dxa"/>
          </w:tcPr>
          <w:p w14:paraId="20A97C2D" w14:textId="77777777" w:rsidR="00E645B4" w:rsidRDefault="00E645B4">
            <w:pPr>
              <w:tabs>
                <w:tab w:val="left" w:pos="426"/>
              </w:tabs>
              <w:ind w:right="-9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Administrador de la Cartera</w:t>
            </w:r>
          </w:p>
          <w:p w14:paraId="210D8219" w14:textId="77777777" w:rsidR="00E645B4" w:rsidRDefault="00E645B4">
            <w:pPr>
              <w:tabs>
                <w:tab w:val="left" w:pos="426"/>
              </w:tabs>
              <w:ind w:right="-92"/>
              <w:jc w:val="both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04F2D81A" wp14:editId="735919D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187325</wp:posOffset>
                  </wp:positionV>
                  <wp:extent cx="1600200" cy="320040"/>
                  <wp:effectExtent l="0" t="0" r="0" b="381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44B1F4" w14:textId="77777777" w:rsidR="00E645B4" w:rsidRDefault="00E645B4">
            <w:pPr>
              <w:tabs>
                <w:tab w:val="left" w:pos="426"/>
              </w:tabs>
              <w:ind w:right="-92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10" w:type="dxa"/>
          </w:tcPr>
          <w:p w14:paraId="4C6BB24F" w14:textId="77777777" w:rsidR="00E645B4" w:rsidRDefault="00E645B4">
            <w:pPr>
              <w:ind w:right="-92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752" behindDoc="0" locked="0" layoutInCell="1" allowOverlap="1" wp14:anchorId="3C411004" wp14:editId="27104B3D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188595</wp:posOffset>
                  </wp:positionV>
                  <wp:extent cx="863600" cy="726440"/>
                  <wp:effectExtent l="0" t="0" r="0" b="0"/>
                  <wp:wrapTopAndBottom/>
                  <wp:docPr id="1" name="Imagen 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2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Asesor Legal</w:t>
            </w:r>
          </w:p>
          <w:p w14:paraId="5AA46447" w14:textId="77777777" w:rsidR="00E645B4" w:rsidRDefault="00E645B4">
            <w:pPr>
              <w:tabs>
                <w:tab w:val="left" w:pos="426"/>
              </w:tabs>
              <w:ind w:right="-92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66F4B04" w14:textId="77777777" w:rsidR="00E645B4" w:rsidRDefault="00E645B4"/>
    <w:sectPr w:rsidR="00E64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B4"/>
    <w:rsid w:val="000C5974"/>
    <w:rsid w:val="00133C8C"/>
    <w:rsid w:val="0020410D"/>
    <w:rsid w:val="003C4D59"/>
    <w:rsid w:val="00404070"/>
    <w:rsid w:val="00437975"/>
    <w:rsid w:val="007969A1"/>
    <w:rsid w:val="00C8011F"/>
    <w:rsid w:val="00D86A55"/>
    <w:rsid w:val="00E645B4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9A2B"/>
  <w15:chartTrackingRefBased/>
  <w15:docId w15:val="{11F941A7-8D84-4C78-A96C-A436568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E645B4"/>
    <w:rPr>
      <w:rFonts w:ascii="Calibri" w:eastAsiaTheme="minorHAnsi" w:hAnsi="Calibri" w:cstheme="minorBid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645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W10_64X_20H2_ES_11_FEB_2021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Alberto Delgado Cubillos</dc:creator>
  <cp:keywords/>
  <dc:description/>
  <cp:lastModifiedBy>Leonardo Fabio Ramirez Morales</cp:lastModifiedBy>
  <cp:revision>2</cp:revision>
  <dcterms:created xsi:type="dcterms:W3CDTF">2021-10-26T23:02:00Z</dcterms:created>
  <dcterms:modified xsi:type="dcterms:W3CDTF">2021-10-26T23:02:00Z</dcterms:modified>
</cp:coreProperties>
</file>