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3956" w14:textId="4A804A22" w:rsidR="002E60B1" w:rsidRDefault="00B67659" w:rsidP="002E60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Century Gothic" w:eastAsia="inherit" w:hAnsi="Century Gothic" w:cs="inherit"/>
          <w:b/>
          <w:sz w:val="28"/>
          <w:szCs w:val="28"/>
        </w:rPr>
      </w:pPr>
      <w:r w:rsidRPr="00B67659">
        <w:rPr>
          <w:rFonts w:ascii="Century Gothic" w:eastAsia="inherit" w:hAnsi="Century Gothic" w:cs="inherit"/>
          <w:b/>
          <w:sz w:val="28"/>
          <w:szCs w:val="28"/>
        </w:rPr>
        <w:t xml:space="preserve">Este 8 de octubre cierra nuevo tramo de fondo de </w:t>
      </w:r>
      <w:r w:rsidR="002E60B1">
        <w:rPr>
          <w:rFonts w:ascii="Century Gothic" w:eastAsia="inherit" w:hAnsi="Century Gothic" w:cs="inherit"/>
          <w:b/>
          <w:sz w:val="28"/>
          <w:szCs w:val="28"/>
        </w:rPr>
        <w:t>impacto ambiental</w:t>
      </w:r>
      <w:r w:rsidRPr="00B67659">
        <w:rPr>
          <w:rFonts w:ascii="Century Gothic" w:eastAsia="inherit" w:hAnsi="Century Gothic" w:cs="inherit"/>
          <w:b/>
          <w:sz w:val="28"/>
          <w:szCs w:val="28"/>
        </w:rPr>
        <w:t>, FORE</w:t>
      </w:r>
    </w:p>
    <w:p w14:paraId="0FED50B2" w14:textId="0B395CC8" w:rsidR="002E60B1" w:rsidRPr="002E60B1" w:rsidRDefault="002E60B1" w:rsidP="002E60B1">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Century Gothic" w:eastAsia="inherit" w:hAnsi="Century Gothic" w:cs="inherit"/>
          <w:b/>
          <w:sz w:val="24"/>
          <w:szCs w:val="24"/>
        </w:rPr>
      </w:pPr>
      <w:r w:rsidRPr="002E60B1">
        <w:rPr>
          <w:rFonts w:ascii="Century Gothic" w:eastAsia="inherit" w:hAnsi="Century Gothic" w:cs="inherit"/>
          <w:b/>
          <w:sz w:val="24"/>
          <w:szCs w:val="24"/>
        </w:rPr>
        <w:t>La comisionista anuncia que realizará</w:t>
      </w:r>
      <w:r>
        <w:rPr>
          <w:rFonts w:ascii="Century Gothic" w:eastAsia="inherit" w:hAnsi="Century Gothic" w:cs="inherit"/>
          <w:b/>
          <w:sz w:val="24"/>
          <w:szCs w:val="24"/>
        </w:rPr>
        <w:t>n</w:t>
      </w:r>
      <w:r w:rsidRPr="002E60B1">
        <w:rPr>
          <w:rFonts w:ascii="Century Gothic" w:eastAsia="inherit" w:hAnsi="Century Gothic" w:cs="inherit"/>
          <w:b/>
          <w:sz w:val="24"/>
          <w:szCs w:val="24"/>
        </w:rPr>
        <w:t xml:space="preserve"> nuevas aperturas en los próximo</w:t>
      </w:r>
      <w:r>
        <w:rPr>
          <w:rFonts w:ascii="Century Gothic" w:eastAsia="inherit" w:hAnsi="Century Gothic" w:cs="inherit"/>
          <w:b/>
          <w:sz w:val="24"/>
          <w:szCs w:val="24"/>
        </w:rPr>
        <w:t>s</w:t>
      </w:r>
      <w:r w:rsidRPr="002E60B1">
        <w:rPr>
          <w:rFonts w:ascii="Century Gothic" w:eastAsia="inherit" w:hAnsi="Century Gothic" w:cs="inherit"/>
          <w:b/>
          <w:sz w:val="24"/>
          <w:szCs w:val="24"/>
        </w:rPr>
        <w:t xml:space="preserve"> meses.</w:t>
      </w:r>
    </w:p>
    <w:p w14:paraId="65B11331" w14:textId="4E79A0A6" w:rsidR="00B67659" w:rsidRDefault="00DE2704" w:rsidP="00B676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bCs/>
          <w:sz w:val="24"/>
          <w:szCs w:val="24"/>
        </w:rPr>
      </w:pPr>
      <w:r w:rsidRPr="00DE2704">
        <w:rPr>
          <w:rFonts w:ascii="Century Gothic" w:eastAsia="inherit" w:hAnsi="Century Gothic" w:cs="inherit"/>
          <w:bCs/>
          <w:sz w:val="24"/>
          <w:szCs w:val="24"/>
        </w:rPr>
        <w:t xml:space="preserve">La comisionista Acciones &amp; Valores anunció que </w:t>
      </w:r>
      <w:r>
        <w:rPr>
          <w:rFonts w:ascii="Century Gothic" w:eastAsia="inherit" w:hAnsi="Century Gothic" w:cs="inherit"/>
          <w:bCs/>
          <w:sz w:val="24"/>
          <w:szCs w:val="24"/>
        </w:rPr>
        <w:t xml:space="preserve">ante </w:t>
      </w:r>
      <w:r w:rsidR="002E60B1">
        <w:rPr>
          <w:rFonts w:ascii="Century Gothic" w:eastAsia="inherit" w:hAnsi="Century Gothic" w:cs="inherit"/>
          <w:bCs/>
          <w:sz w:val="24"/>
          <w:szCs w:val="24"/>
        </w:rPr>
        <w:t xml:space="preserve">la gran demanda </w:t>
      </w:r>
      <w:r>
        <w:rPr>
          <w:rFonts w:ascii="Century Gothic" w:eastAsia="inherit" w:hAnsi="Century Gothic" w:cs="inherit"/>
          <w:bCs/>
          <w:sz w:val="24"/>
          <w:szCs w:val="24"/>
        </w:rPr>
        <w:t xml:space="preserve">del primer tramo del fondo de </w:t>
      </w:r>
      <w:r w:rsidR="002E60B1">
        <w:rPr>
          <w:rFonts w:ascii="Century Gothic" w:eastAsia="inherit" w:hAnsi="Century Gothic" w:cs="inherit"/>
          <w:bCs/>
          <w:sz w:val="24"/>
          <w:szCs w:val="24"/>
        </w:rPr>
        <w:t xml:space="preserve">impacto </w:t>
      </w:r>
      <w:r>
        <w:rPr>
          <w:rFonts w:ascii="Century Gothic" w:eastAsia="inherit" w:hAnsi="Century Gothic" w:cs="inherit"/>
          <w:bCs/>
          <w:sz w:val="24"/>
          <w:szCs w:val="24"/>
        </w:rPr>
        <w:t xml:space="preserve">FORE, </w:t>
      </w:r>
      <w:r w:rsidRPr="00DE2704">
        <w:rPr>
          <w:rFonts w:ascii="Century Gothic" w:eastAsia="inherit" w:hAnsi="Century Gothic" w:cs="inherit"/>
          <w:bCs/>
          <w:sz w:val="24"/>
          <w:szCs w:val="24"/>
        </w:rPr>
        <w:t xml:space="preserve">este 8 de octubre </w:t>
      </w:r>
      <w:r w:rsidR="002E60B1">
        <w:rPr>
          <w:rFonts w:ascii="Century Gothic" w:eastAsia="inherit" w:hAnsi="Century Gothic" w:cs="inherit"/>
          <w:bCs/>
          <w:sz w:val="24"/>
          <w:szCs w:val="24"/>
        </w:rPr>
        <w:t xml:space="preserve">habrá una nueva oportunidad para </w:t>
      </w:r>
      <w:r w:rsidRPr="00DE2704">
        <w:rPr>
          <w:rFonts w:ascii="Century Gothic" w:eastAsia="inherit" w:hAnsi="Century Gothic" w:cs="inherit"/>
          <w:bCs/>
          <w:sz w:val="24"/>
          <w:szCs w:val="24"/>
        </w:rPr>
        <w:t xml:space="preserve">que los inversionistas </w:t>
      </w:r>
      <w:r>
        <w:rPr>
          <w:rFonts w:ascii="Century Gothic" w:eastAsia="inherit" w:hAnsi="Century Gothic" w:cs="inherit"/>
          <w:bCs/>
          <w:sz w:val="24"/>
          <w:szCs w:val="24"/>
        </w:rPr>
        <w:t xml:space="preserve">interesados puedan </w:t>
      </w:r>
      <w:r w:rsidR="002E60B1">
        <w:rPr>
          <w:rFonts w:ascii="Century Gothic" w:eastAsia="inherit" w:hAnsi="Century Gothic" w:cs="inherit"/>
          <w:bCs/>
          <w:sz w:val="24"/>
          <w:szCs w:val="24"/>
        </w:rPr>
        <w:t>recurrir</w:t>
      </w:r>
      <w:r>
        <w:rPr>
          <w:rFonts w:ascii="Century Gothic" w:eastAsia="inherit" w:hAnsi="Century Gothic" w:cs="inherit"/>
          <w:bCs/>
          <w:sz w:val="24"/>
          <w:szCs w:val="24"/>
        </w:rPr>
        <w:t xml:space="preserve"> en esta opción que ofrece la posibilidad de realizar aporte directo al control del cambio climático.</w:t>
      </w:r>
    </w:p>
    <w:p w14:paraId="69C107C9" w14:textId="77777777" w:rsidR="00D72033" w:rsidRDefault="00DE2704"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bCs/>
          <w:sz w:val="24"/>
          <w:szCs w:val="24"/>
        </w:rPr>
      </w:pPr>
      <w:r>
        <w:rPr>
          <w:rFonts w:ascii="Century Gothic" w:eastAsia="inherit" w:hAnsi="Century Gothic" w:cs="inherit"/>
          <w:bCs/>
          <w:sz w:val="24"/>
          <w:szCs w:val="24"/>
        </w:rPr>
        <w:t>Cualquier inversionista interesado en invertir, y a la vez, generar un impacto medio ambiental podrá invertir en este fondo, cuya inversión mínima es de $10 millones y sin un tope máximo de inversión.</w:t>
      </w:r>
    </w:p>
    <w:p w14:paraId="4D82288E" w14:textId="5B7D1CA7" w:rsidR="00B67659" w:rsidRPr="00D72033" w:rsidRDefault="00B67659"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bCs/>
          <w:sz w:val="24"/>
          <w:szCs w:val="24"/>
        </w:rPr>
      </w:pPr>
      <w:r w:rsidRPr="00B67659">
        <w:rPr>
          <w:rFonts w:ascii="Century Gothic" w:eastAsia="inherit" w:hAnsi="Century Gothic" w:cs="inherit"/>
          <w:sz w:val="24"/>
          <w:szCs w:val="24"/>
        </w:rPr>
        <w:t xml:space="preserve">FORE inició operaciones en 2020, enfocado en ofrecerle a los inversionistas la oportunidad de realizar aporte directo al control del cambio climático con impacto positivo </w:t>
      </w:r>
      <w:proofErr w:type="spellStart"/>
      <w:r w:rsidRPr="00B67659">
        <w:rPr>
          <w:rFonts w:ascii="Century Gothic" w:eastAsia="inherit" w:hAnsi="Century Gothic" w:cs="inherit"/>
          <w:sz w:val="24"/>
          <w:szCs w:val="24"/>
        </w:rPr>
        <w:t>reputacional</w:t>
      </w:r>
      <w:proofErr w:type="spellEnd"/>
      <w:r w:rsidRPr="00B67659">
        <w:rPr>
          <w:rFonts w:ascii="Century Gothic" w:eastAsia="inherit" w:hAnsi="Century Gothic" w:cs="inherit"/>
          <w:sz w:val="24"/>
          <w:szCs w:val="24"/>
        </w:rPr>
        <w:t xml:space="preserve"> para las instituciones</w:t>
      </w:r>
    </w:p>
    <w:p w14:paraId="255D94EE" w14:textId="4C95F4B3" w:rsidR="00B67659" w:rsidRPr="00550C58" w:rsidRDefault="00B67659"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color w:val="000000" w:themeColor="text1"/>
          <w:sz w:val="24"/>
          <w:szCs w:val="24"/>
        </w:rPr>
      </w:pPr>
      <w:r w:rsidRPr="00550C58">
        <w:rPr>
          <w:rFonts w:ascii="Century Gothic" w:eastAsia="inherit" w:hAnsi="Century Gothic" w:cs="inherit"/>
          <w:color w:val="000000" w:themeColor="text1"/>
          <w:sz w:val="24"/>
          <w:szCs w:val="24"/>
        </w:rPr>
        <w:t>FORE invierte en certificados de reducción de emisiones de gases efecto invernadero, fomentando el desarrollo de iniciativas de mitigación de gases de efecto invernadero que contribuyen al control del cambio climático.</w:t>
      </w:r>
    </w:p>
    <w:p w14:paraId="48BCEE91" w14:textId="13190666" w:rsidR="00550C58" w:rsidRPr="00550C58" w:rsidRDefault="00550C58" w:rsidP="00550C58">
      <w:pPr>
        <w:spacing w:line="240" w:lineRule="auto"/>
        <w:rPr>
          <w:rFonts w:ascii="Century Gothic" w:eastAsia="Times New Roman" w:hAnsi="Century Gothic" w:cs="Open Sans"/>
          <w:color w:val="000000" w:themeColor="text1"/>
          <w:sz w:val="24"/>
          <w:szCs w:val="24"/>
          <w:shd w:val="clear" w:color="auto" w:fill="FFFFFF"/>
          <w:lang w:val="es-CO"/>
        </w:rPr>
      </w:pPr>
      <w:r w:rsidRPr="00550C58">
        <w:rPr>
          <w:rFonts w:ascii="Century Gothic" w:eastAsia="Times New Roman" w:hAnsi="Century Gothic" w:cs="Open Sans"/>
          <w:color w:val="000000" w:themeColor="text1"/>
          <w:sz w:val="24"/>
          <w:szCs w:val="24"/>
          <w:shd w:val="clear" w:color="auto" w:fill="FFFFFF"/>
          <w:lang w:val="es-CO"/>
        </w:rPr>
        <w:t>“Se trata de una opción interesante, por cuenta del entorno mundial en el cual encontrar retornos altos es cada vez más complejo, y por el potencial que vemos en los fondos de impacto que contribuyen al cumplimiento de los  objetivos de desarrollo sostenible”, señala Santiago Quintero, gerente de la división de activos de Acciones &amp; Valores.</w:t>
      </w:r>
    </w:p>
    <w:p w14:paraId="204D49D6" w14:textId="3B758A40" w:rsidR="00D72033" w:rsidRPr="00550C58" w:rsidRDefault="00B67659"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color w:val="000000" w:themeColor="text1"/>
          <w:sz w:val="24"/>
          <w:szCs w:val="24"/>
        </w:rPr>
      </w:pPr>
      <w:r w:rsidRPr="00550C58">
        <w:rPr>
          <w:rFonts w:ascii="Century Gothic" w:eastAsia="inherit" w:hAnsi="Century Gothic" w:cs="inherit"/>
          <w:color w:val="000000" w:themeColor="text1"/>
          <w:sz w:val="24"/>
          <w:szCs w:val="24"/>
        </w:rPr>
        <w:t xml:space="preserve">Un crédito, certificado </w:t>
      </w:r>
      <w:proofErr w:type="gramStart"/>
      <w:r w:rsidRPr="00550C58">
        <w:rPr>
          <w:rFonts w:ascii="Century Gothic" w:eastAsia="inherit" w:hAnsi="Century Gothic" w:cs="inherit"/>
          <w:color w:val="000000" w:themeColor="text1"/>
          <w:sz w:val="24"/>
          <w:szCs w:val="24"/>
        </w:rPr>
        <w:t>o  bono</w:t>
      </w:r>
      <w:proofErr w:type="gramEnd"/>
      <w:r w:rsidRPr="00550C58">
        <w:rPr>
          <w:rFonts w:ascii="Century Gothic" w:eastAsia="inherit" w:hAnsi="Century Gothic" w:cs="inherit"/>
          <w:color w:val="000000" w:themeColor="text1"/>
          <w:sz w:val="24"/>
          <w:szCs w:val="24"/>
        </w:rPr>
        <w:t xml:space="preserve"> de carbono  equivale a una tonelada de CO2 que ha sido removida de la atmósfera, que ha dejado de emitirse a ella o ha sido almacenada en el suelo o el agua; debe ser certificado por un auditor acreditado, según estándares y metodologías aprobadas</w:t>
      </w:r>
      <w:r w:rsidR="00D72033" w:rsidRPr="00550C58">
        <w:rPr>
          <w:rFonts w:ascii="Century Gothic" w:eastAsia="inherit" w:hAnsi="Century Gothic" w:cs="inherit"/>
          <w:color w:val="000000" w:themeColor="text1"/>
          <w:sz w:val="24"/>
          <w:szCs w:val="24"/>
        </w:rPr>
        <w:t>.</w:t>
      </w:r>
    </w:p>
    <w:p w14:paraId="264BBFF2" w14:textId="45155096" w:rsidR="00B67659" w:rsidRPr="00550C58" w:rsidRDefault="00B67659" w:rsidP="00D7203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Roboto" w:hAnsi="Century Gothic" w:cs="Roboto"/>
          <w:color w:val="000000" w:themeColor="text1"/>
          <w:sz w:val="24"/>
          <w:szCs w:val="24"/>
          <w:highlight w:val="white"/>
        </w:rPr>
      </w:pPr>
      <w:r w:rsidRPr="00550C58">
        <w:rPr>
          <w:rFonts w:ascii="Century Gothic" w:eastAsia="Roboto" w:hAnsi="Century Gothic" w:cs="Roboto"/>
          <w:color w:val="000000" w:themeColor="text1"/>
          <w:sz w:val="24"/>
          <w:szCs w:val="24"/>
          <w:highlight w:val="white"/>
        </w:rPr>
        <w:t xml:space="preserve">Cualquier persona desde </w:t>
      </w:r>
      <w:r w:rsidR="00D72033" w:rsidRPr="00550C58">
        <w:rPr>
          <w:rFonts w:ascii="Century Gothic" w:eastAsia="Roboto" w:hAnsi="Century Gothic" w:cs="Roboto"/>
          <w:color w:val="000000" w:themeColor="text1"/>
          <w:sz w:val="24"/>
          <w:szCs w:val="24"/>
          <w:highlight w:val="white"/>
        </w:rPr>
        <w:t>$</w:t>
      </w:r>
      <w:r w:rsidRPr="00550C58">
        <w:rPr>
          <w:rFonts w:ascii="Century Gothic" w:eastAsia="Roboto" w:hAnsi="Century Gothic" w:cs="Roboto"/>
          <w:color w:val="000000" w:themeColor="text1"/>
          <w:sz w:val="24"/>
          <w:szCs w:val="24"/>
          <w:highlight w:val="white"/>
        </w:rPr>
        <w:t>10 millones</w:t>
      </w:r>
      <w:r w:rsidR="00D72033" w:rsidRPr="00550C58">
        <w:rPr>
          <w:rFonts w:ascii="Century Gothic" w:eastAsia="Roboto" w:hAnsi="Century Gothic" w:cs="Roboto"/>
          <w:color w:val="000000" w:themeColor="text1"/>
          <w:sz w:val="24"/>
          <w:szCs w:val="24"/>
          <w:highlight w:val="white"/>
        </w:rPr>
        <w:t xml:space="preserve">. </w:t>
      </w:r>
      <w:r w:rsidRPr="00550C58">
        <w:rPr>
          <w:rFonts w:ascii="Century Gothic" w:eastAsia="Roboto" w:hAnsi="Century Gothic" w:cs="Roboto"/>
          <w:color w:val="000000" w:themeColor="text1"/>
          <w:sz w:val="24"/>
          <w:szCs w:val="24"/>
          <w:highlight w:val="white"/>
        </w:rPr>
        <w:t>El retorno objetivo es uno de los m</w:t>
      </w:r>
      <w:r w:rsidR="00D72033" w:rsidRPr="00550C58">
        <w:rPr>
          <w:rFonts w:ascii="Century Gothic" w:eastAsia="Roboto" w:hAnsi="Century Gothic" w:cs="Roboto"/>
          <w:color w:val="000000" w:themeColor="text1"/>
          <w:sz w:val="24"/>
          <w:szCs w:val="24"/>
          <w:highlight w:val="white"/>
        </w:rPr>
        <w:t>á</w:t>
      </w:r>
      <w:r w:rsidRPr="00550C58">
        <w:rPr>
          <w:rFonts w:ascii="Century Gothic" w:eastAsia="Roboto" w:hAnsi="Century Gothic" w:cs="Roboto"/>
          <w:color w:val="000000" w:themeColor="text1"/>
          <w:sz w:val="24"/>
          <w:szCs w:val="24"/>
          <w:highlight w:val="white"/>
        </w:rPr>
        <w:t>s altos del mercado IPC+12% e</w:t>
      </w:r>
      <w:r w:rsidR="00D72033" w:rsidRPr="00550C58">
        <w:rPr>
          <w:rFonts w:ascii="Century Gothic" w:eastAsia="Roboto" w:hAnsi="Century Gothic" w:cs="Roboto"/>
          <w:color w:val="000000" w:themeColor="text1"/>
          <w:sz w:val="24"/>
          <w:szCs w:val="24"/>
          <w:highlight w:val="white"/>
        </w:rPr>
        <w:t>fectivo anual.</w:t>
      </w:r>
    </w:p>
    <w:p w14:paraId="1E283B2B" w14:textId="0C9C8288" w:rsidR="00B67659" w:rsidRPr="00550C58" w:rsidRDefault="00D72033" w:rsidP="00550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Century Gothic" w:eastAsia="inherit" w:hAnsi="Century Gothic" w:cs="inherit"/>
          <w:b/>
          <w:sz w:val="24"/>
          <w:szCs w:val="24"/>
        </w:rPr>
      </w:pPr>
      <w:r>
        <w:rPr>
          <w:rFonts w:ascii="Century Gothic" w:eastAsia="inherit" w:hAnsi="Century Gothic" w:cs="inherit"/>
          <w:b/>
          <w:sz w:val="24"/>
          <w:szCs w:val="24"/>
        </w:rPr>
        <w:t>Datos clave</w:t>
      </w:r>
    </w:p>
    <w:p w14:paraId="0872ACD4" w14:textId="76ED2244" w:rsidR="00B67659" w:rsidRPr="00B67659" w:rsidRDefault="00D72033"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entury Gothic" w:eastAsia="Roboto" w:hAnsi="Century Gothic" w:cs="Roboto"/>
          <w:sz w:val="24"/>
          <w:szCs w:val="24"/>
          <w:highlight w:val="white"/>
        </w:rPr>
      </w:pPr>
      <w:r>
        <w:rPr>
          <w:rFonts w:ascii="Century Gothic" w:eastAsia="Roboto" w:hAnsi="Century Gothic" w:cs="Roboto"/>
          <w:sz w:val="24"/>
          <w:szCs w:val="24"/>
          <w:highlight w:val="white"/>
        </w:rPr>
        <w:t xml:space="preserve">-  </w:t>
      </w:r>
      <w:r w:rsidR="00B67659" w:rsidRPr="00B67659">
        <w:rPr>
          <w:rFonts w:ascii="Century Gothic" w:eastAsia="Roboto" w:hAnsi="Century Gothic" w:cs="Roboto"/>
          <w:sz w:val="24"/>
          <w:szCs w:val="24"/>
          <w:highlight w:val="white"/>
        </w:rPr>
        <w:t>A la fecha, el fondo FORE ha hecho inversiones en certificados de reducción de emisiones por el equivalente a 13,300 toneladas de CO2 y se espera en el corto plazo incrementar esta cifra sustancialmente beneficiando positivamente al medio ambiente.</w:t>
      </w:r>
    </w:p>
    <w:p w14:paraId="318CC96C" w14:textId="09533A17" w:rsidR="00B67659" w:rsidRPr="00B67659" w:rsidRDefault="00D72033"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entury Gothic" w:eastAsia="Roboto" w:hAnsi="Century Gothic" w:cs="Roboto"/>
          <w:sz w:val="24"/>
          <w:szCs w:val="24"/>
          <w:highlight w:val="white"/>
        </w:rPr>
      </w:pPr>
      <w:r>
        <w:rPr>
          <w:rFonts w:ascii="Century Gothic" w:eastAsia="Roboto" w:hAnsi="Century Gothic" w:cs="Roboto"/>
          <w:sz w:val="24"/>
          <w:szCs w:val="24"/>
          <w:highlight w:val="white"/>
        </w:rPr>
        <w:t xml:space="preserve">- </w:t>
      </w:r>
      <w:r w:rsidR="00B67659" w:rsidRPr="00B67659">
        <w:rPr>
          <w:rFonts w:ascii="Century Gothic" w:eastAsia="Roboto" w:hAnsi="Century Gothic" w:cs="Roboto"/>
          <w:sz w:val="24"/>
          <w:szCs w:val="24"/>
          <w:highlight w:val="white"/>
        </w:rPr>
        <w:t xml:space="preserve">La tesis de inversión del Fondo consiste en invertir en certificados que generen una reducción en las emisiones de gases efecto invernadero a la atmósfera </w:t>
      </w:r>
    </w:p>
    <w:p w14:paraId="01180B01" w14:textId="5F9F5D6B" w:rsidR="00B67659" w:rsidRPr="00B67659" w:rsidRDefault="00D72033" w:rsidP="00D72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Century Gothic" w:eastAsia="Roboto" w:hAnsi="Century Gothic" w:cs="Roboto"/>
          <w:sz w:val="24"/>
          <w:szCs w:val="24"/>
          <w:highlight w:val="white"/>
        </w:rPr>
      </w:pPr>
      <w:r>
        <w:rPr>
          <w:rFonts w:ascii="Century Gothic" w:eastAsia="Roboto" w:hAnsi="Century Gothic" w:cs="Roboto"/>
          <w:sz w:val="24"/>
          <w:szCs w:val="24"/>
          <w:highlight w:val="white"/>
        </w:rPr>
        <w:t xml:space="preserve">- </w:t>
      </w:r>
      <w:r w:rsidR="00B67659" w:rsidRPr="00B67659">
        <w:rPr>
          <w:rFonts w:ascii="Century Gothic" w:eastAsia="Roboto" w:hAnsi="Century Gothic" w:cs="Roboto"/>
          <w:sz w:val="24"/>
          <w:szCs w:val="24"/>
          <w:highlight w:val="white"/>
        </w:rPr>
        <w:t xml:space="preserve">Acciones </w:t>
      </w:r>
      <w:r>
        <w:rPr>
          <w:rFonts w:ascii="Century Gothic" w:eastAsia="Roboto" w:hAnsi="Century Gothic" w:cs="Roboto"/>
          <w:sz w:val="24"/>
          <w:szCs w:val="24"/>
          <w:highlight w:val="white"/>
        </w:rPr>
        <w:t xml:space="preserve">&amp; </w:t>
      </w:r>
      <w:r w:rsidR="00B67659" w:rsidRPr="00B67659">
        <w:rPr>
          <w:rFonts w:ascii="Century Gothic" w:eastAsia="Roboto" w:hAnsi="Century Gothic" w:cs="Roboto"/>
          <w:sz w:val="24"/>
          <w:szCs w:val="24"/>
          <w:highlight w:val="white"/>
        </w:rPr>
        <w:t xml:space="preserve">Valores como sociedad administradora del FCP es signatario del PRI desde 2020 </w:t>
      </w:r>
    </w:p>
    <w:p w14:paraId="126AE5E1" w14:textId="77777777" w:rsidR="00B67659" w:rsidRDefault="00B67659" w:rsidP="00B676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jc w:val="both"/>
        <w:rPr>
          <w:rFonts w:ascii="Roboto" w:eastAsia="Roboto" w:hAnsi="Roboto" w:cs="Roboto"/>
          <w:sz w:val="20"/>
          <w:szCs w:val="20"/>
          <w:highlight w:val="white"/>
        </w:rPr>
      </w:pPr>
    </w:p>
    <w:p w14:paraId="2A01AB47" w14:textId="77777777" w:rsidR="00B67659" w:rsidRDefault="00B67659" w:rsidP="00B676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jc w:val="both"/>
        <w:rPr>
          <w:rFonts w:ascii="Roboto" w:eastAsia="Roboto" w:hAnsi="Roboto" w:cs="Roboto"/>
          <w:sz w:val="20"/>
          <w:szCs w:val="20"/>
          <w:highlight w:val="white"/>
        </w:rPr>
      </w:pPr>
    </w:p>
    <w:p w14:paraId="0FFA639C" w14:textId="77777777" w:rsidR="003F3A81" w:rsidRDefault="003F3A81"/>
    <w:sectPr w:rsidR="003F3A81" w:rsidSect="00B67659">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libr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C44"/>
    <w:multiLevelType w:val="multilevel"/>
    <w:tmpl w:val="BD54D0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0F5E8F"/>
    <w:multiLevelType w:val="hybridMultilevel"/>
    <w:tmpl w:val="96DAA0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DC7B92"/>
    <w:multiLevelType w:val="multilevel"/>
    <w:tmpl w:val="A440A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59"/>
    <w:rsid w:val="002E60B1"/>
    <w:rsid w:val="003F3A81"/>
    <w:rsid w:val="003F7853"/>
    <w:rsid w:val="00514AA0"/>
    <w:rsid w:val="00550C58"/>
    <w:rsid w:val="007F6519"/>
    <w:rsid w:val="008A7D4F"/>
    <w:rsid w:val="00B67659"/>
    <w:rsid w:val="00D72033"/>
    <w:rsid w:val="00DE27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9441AE8"/>
  <w15:chartTrackingRefBased/>
  <w15:docId w15:val="{5AB7AEE3-356A-274E-B7B6-570F5550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659"/>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2021-10-07T21:09:00Z</dcterms:created>
  <dcterms:modified xsi:type="dcterms:W3CDTF">2021-10-07T21:09:00Z</dcterms:modified>
</cp:coreProperties>
</file>