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E564F" w:rsidRDefault="00C11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LISA llega a Colombia para facilitar y transformar los seguros tradicionales en un lenguaje simple </w:t>
      </w:r>
    </w:p>
    <w:p w14:paraId="00000002" w14:textId="77777777" w:rsidR="00AE564F" w:rsidRDefault="00AE564F"/>
    <w:p w14:paraId="00000003" w14:textId="77777777" w:rsidR="00AE564F" w:rsidRDefault="00AE564F" w:rsidP="00C11028">
      <w:pPr>
        <w:jc w:val="both"/>
      </w:pPr>
    </w:p>
    <w:p w14:paraId="00000004" w14:textId="77777777" w:rsidR="00AE564F" w:rsidRDefault="00C11028" w:rsidP="00C11028">
      <w:pPr>
        <w:jc w:val="both"/>
      </w:pPr>
      <w:r>
        <w:rPr>
          <w:b/>
        </w:rPr>
        <w:t>Colombia, octubre de 2021.</w:t>
      </w:r>
      <w:r>
        <w:t xml:space="preserve"> La siniestralidad aumentó debido a varios riesgos, dentro de esos el covid-19, daños en hogares, manifestaciones, entre otros. De esta manera se ha dado mayor importancia a la industria aseguradora para minimizar el impacto en el bolsillo del usuario. A n</w:t>
      </w:r>
      <w:r>
        <w:t>ivel general, las primas presentan un crecimiento del 15%, para un total de $16.4 billones. Los seguros generales, registran un crecimiento del 15% destacándose los ramos de cumplimiento (49%), SOAT (14%), autos (10%), responsabilidad Civil (19%) e incendi</w:t>
      </w:r>
      <w:r>
        <w:t xml:space="preserve">o y Aliadas (17%), según </w:t>
      </w:r>
      <w:proofErr w:type="spellStart"/>
      <w:r>
        <w:t>Fasecolda</w:t>
      </w:r>
      <w:proofErr w:type="spellEnd"/>
      <w:r>
        <w:t xml:space="preserve">. </w:t>
      </w:r>
    </w:p>
    <w:p w14:paraId="00000005" w14:textId="77777777" w:rsidR="00AE564F" w:rsidRDefault="00AE564F" w:rsidP="00C11028">
      <w:pPr>
        <w:jc w:val="both"/>
      </w:pPr>
    </w:p>
    <w:p w14:paraId="00000007" w14:textId="6826C2D5" w:rsidR="00AE564F" w:rsidRDefault="00707180" w:rsidP="00C11028">
      <w:pPr>
        <w:jc w:val="both"/>
      </w:pPr>
      <w:r w:rsidRPr="00707180">
        <w:t xml:space="preserve">Es por eso que llega </w:t>
      </w:r>
      <w:r w:rsidR="00AA503C">
        <w:t xml:space="preserve">a Colombia, </w:t>
      </w:r>
      <w:r w:rsidRPr="00707180">
        <w:t>LISA, una empresa chilena con presencia en Perú, México, España</w:t>
      </w:r>
      <w:r w:rsidR="00AA503C">
        <w:t xml:space="preserve"> y</w:t>
      </w:r>
      <w:r w:rsidRPr="00707180">
        <w:t xml:space="preserve"> Estados Unidos, con el propósito de ofrecerle al mercado la forma de acceder a seguros tradicionales por medio de un lenguaje simple con servicios de contacto inmediato, cercano y humano.</w:t>
      </w:r>
    </w:p>
    <w:p w14:paraId="75093AFA" w14:textId="77777777" w:rsidR="00707180" w:rsidRDefault="00707180" w:rsidP="00C11028">
      <w:pPr>
        <w:jc w:val="both"/>
      </w:pPr>
    </w:p>
    <w:p w14:paraId="00000008" w14:textId="710AD635" w:rsidR="00AE564F" w:rsidRPr="00707180" w:rsidRDefault="00C11028" w:rsidP="00C11028">
      <w:pPr>
        <w:jc w:val="both"/>
      </w:pPr>
      <w:r>
        <w:t>“En el marco de nuestra expansión internacional siempre estuvo Colombia. Hoy llegamos para agregar valor al mercado con una propuesta de valor cla</w:t>
      </w:r>
      <w:r>
        <w:t>ra: disminuir en un 80% el tiempo de liquidación, en un 60% el costo de manejo operacional de siniestros y aumentar en un 20% el</w:t>
      </w:r>
      <w:r w:rsidR="00707180">
        <w:t xml:space="preserve"> </w:t>
      </w:r>
      <w:r w:rsidR="00707180" w:rsidRPr="00707180">
        <w:t xml:space="preserve">Net </w:t>
      </w:r>
      <w:proofErr w:type="spellStart"/>
      <w:r w:rsidR="00707180" w:rsidRPr="00707180">
        <w:t>Promoter</w:t>
      </w:r>
      <w:proofErr w:type="spellEnd"/>
      <w:r w:rsidR="00707180" w:rsidRPr="00707180">
        <w:t xml:space="preserve"> Score</w:t>
      </w:r>
      <w:r w:rsidR="00707180">
        <w:t>, NPS</w:t>
      </w:r>
      <w:r>
        <w:t>. Por cada peso colombiano destinado a la liquidación de siniestro, con LISA las compañías solo gastarán 0,4 pesos</w:t>
      </w:r>
      <w:r>
        <w:t xml:space="preserve"> para el mismo proceso”, asegura </w:t>
      </w:r>
      <w:proofErr w:type="spellStart"/>
      <w:r w:rsidRPr="00707180">
        <w:t>S</w:t>
      </w:r>
      <w:r w:rsidRPr="00707180">
        <w:t>carlett</w:t>
      </w:r>
      <w:proofErr w:type="spellEnd"/>
      <w:r w:rsidRPr="00707180">
        <w:t xml:space="preserve"> Aparicio, Business </w:t>
      </w:r>
      <w:proofErr w:type="spellStart"/>
      <w:r w:rsidRPr="00707180">
        <w:t>Developer</w:t>
      </w:r>
      <w:proofErr w:type="spellEnd"/>
      <w:r w:rsidRPr="00707180">
        <w:t xml:space="preserve"> en LISA. </w:t>
      </w:r>
    </w:p>
    <w:p w14:paraId="00000009" w14:textId="77777777" w:rsidR="00AE564F" w:rsidRDefault="00AE564F" w:rsidP="00C11028">
      <w:pPr>
        <w:jc w:val="both"/>
      </w:pPr>
    </w:p>
    <w:p w14:paraId="0000000A" w14:textId="77777777" w:rsidR="00AE564F" w:rsidRDefault="00C11028" w:rsidP="00C11028">
      <w:pPr>
        <w:jc w:val="both"/>
      </w:pPr>
      <w:r>
        <w:t xml:space="preserve">La compañía llega al país con uno de sus productos estrella: LISA </w:t>
      </w:r>
      <w:proofErr w:type="spellStart"/>
      <w:r>
        <w:t>Claims</w:t>
      </w:r>
      <w:proofErr w:type="spellEnd"/>
      <w:r>
        <w:t>, una plataforma de liquidación de siniestros automatizada que, por medio de componentes tecnológicos,</w:t>
      </w:r>
      <w:r>
        <w:t xml:space="preserve"> es capaz de procesar las reclamaciones desde el denuncio hasta el pago en dos minutos, además de mantener al asegurado al tanto del estado de su reclamación en todo momento.</w:t>
      </w:r>
    </w:p>
    <w:p w14:paraId="0000000B" w14:textId="77777777" w:rsidR="00AE564F" w:rsidRDefault="00AE564F" w:rsidP="00C11028">
      <w:pPr>
        <w:jc w:val="both"/>
      </w:pPr>
    </w:p>
    <w:p w14:paraId="0000000C" w14:textId="77777777" w:rsidR="00AE564F" w:rsidRDefault="00C11028" w:rsidP="00C11028">
      <w:pPr>
        <w:jc w:val="both"/>
      </w:pPr>
      <w:r>
        <w:t>Con tecnología en la operación de los siniestros, sin importar dónde se presente</w:t>
      </w:r>
      <w:r>
        <w:t xml:space="preserve">, la plataforma es capaz de recopilar la información del asegurado mediante la conexión de </w:t>
      </w:r>
      <w:proofErr w:type="spellStart"/>
      <w:r>
        <w:t>microservicios</w:t>
      </w:r>
      <w:proofErr w:type="spellEnd"/>
      <w:r>
        <w:t xml:space="preserve"> a las compañías de seguros y, al mismo tiempo, registrando en ellas el procesamiento de la liquidación con una serie de evaluaciones automatizadas, en</w:t>
      </w:r>
      <w:r>
        <w:t>tre ellas, la validación de la póliza y actualización de la provisión. Después de este proceso, continuará con el análisis del caso analizando la evidencia aportada por el cliente, ya sea imágenes (como el daño de tuberías o del auto), o documental (como p</w:t>
      </w:r>
      <w:r>
        <w:t>ueden ser boletas médicas).</w:t>
      </w:r>
    </w:p>
    <w:p w14:paraId="0000000D" w14:textId="77777777" w:rsidR="00AE564F" w:rsidRDefault="00AE564F" w:rsidP="00C11028">
      <w:pPr>
        <w:jc w:val="both"/>
      </w:pPr>
    </w:p>
    <w:p w14:paraId="0000000E" w14:textId="77777777" w:rsidR="00AE564F" w:rsidRDefault="00C11028" w:rsidP="00C11028">
      <w:pPr>
        <w:jc w:val="both"/>
      </w:pPr>
      <w:r>
        <w:t>En este punto, LISA genera un dictamen automatizando todas las validaciones y ajustes para emitir un pago por parte de la compañía en la misma plataforma y culmina con el dictamen generado y enviado al asegurado en nombre de la</w:t>
      </w:r>
      <w:r>
        <w:t xml:space="preserve"> compañía de seguros, para proceder a la aceptación dependiendo del flujo diseñado por la compañía.</w:t>
      </w:r>
    </w:p>
    <w:p w14:paraId="0000000F" w14:textId="77777777" w:rsidR="00AE564F" w:rsidRDefault="00C11028" w:rsidP="00C11028">
      <w:pPr>
        <w:jc w:val="both"/>
      </w:pPr>
      <w:r>
        <w:t xml:space="preserve"> </w:t>
      </w:r>
    </w:p>
    <w:p w14:paraId="00000012" w14:textId="57A0A919" w:rsidR="00AE564F" w:rsidRDefault="00C11028" w:rsidP="00C11028">
      <w:pPr>
        <w:jc w:val="both"/>
      </w:pPr>
      <w:bookmarkStart w:id="0" w:name="_heading=h.gjdgxs" w:colFirst="0" w:colLast="0"/>
      <w:bookmarkEnd w:id="0"/>
      <w:r>
        <w:t xml:space="preserve">La compañía con presencia en </w:t>
      </w:r>
      <w:r w:rsidRPr="00707180">
        <w:t>USA, LATAM y Europa</w:t>
      </w:r>
      <w:r w:rsidR="00707180">
        <w:t xml:space="preserve"> </w:t>
      </w:r>
      <w:r w:rsidRPr="00707180">
        <w:t>espera</w:t>
      </w:r>
      <w:r>
        <w:t xml:space="preserve"> tener un cierre de 2021 con un equipo de colaboradores que supere las 50 personas, y crecer su po</w:t>
      </w:r>
      <w:r>
        <w:t>sicionamiento en Colombia, México, Ecuador, España, Chile y Perú.</w:t>
      </w:r>
      <w:bookmarkStart w:id="1" w:name="_GoBack"/>
      <w:bookmarkEnd w:id="1"/>
    </w:p>
    <w:p w14:paraId="2C266295" w14:textId="77777777" w:rsidR="00C11028" w:rsidRDefault="00C11028" w:rsidP="00C11028">
      <w:pPr>
        <w:jc w:val="center"/>
      </w:pPr>
      <w:r>
        <w:rPr>
          <w:b/>
          <w:bCs/>
          <w:i/>
          <w:iCs/>
          <w:color w:val="7030A0"/>
          <w:shd w:val="clear" w:color="auto" w:fill="FFFFFF"/>
        </w:rPr>
        <w:lastRenderedPageBreak/>
        <w:t>Mayor información de prensa:</w:t>
      </w:r>
      <w:r>
        <w:rPr>
          <w:b/>
          <w:bCs/>
          <w:i/>
          <w:iCs/>
          <w:color w:val="222222"/>
          <w:shd w:val="clear" w:color="auto" w:fill="FFFFFF"/>
        </w:rPr>
        <w:br/>
      </w:r>
      <w:r>
        <w:rPr>
          <w:color w:val="000000"/>
          <w:shd w:val="clear" w:color="auto" w:fill="FFFFFF"/>
        </w:rPr>
        <w:t>Jessica Viviana Castillo</w:t>
      </w:r>
      <w:r>
        <w:rPr>
          <w:color w:val="000000"/>
          <w:shd w:val="clear" w:color="auto" w:fill="FFFFFF"/>
        </w:rPr>
        <w:br/>
        <w:t>WhatsApp: 300 3805832</w:t>
      </w:r>
      <w:r>
        <w:rPr>
          <w:color w:val="000000"/>
          <w:shd w:val="clear" w:color="auto" w:fill="FFFFFF"/>
        </w:rPr>
        <w:br/>
      </w:r>
      <w:hyperlink r:id="rId5" w:tgtFrame="_blank" w:history="1">
        <w:r>
          <w:rPr>
            <w:rStyle w:val="Hipervnculo"/>
            <w:color w:val="1155CC"/>
            <w:shd w:val="clear" w:color="auto" w:fill="FFFFFF"/>
            <w:lang w:val="es-ES_tradnl"/>
          </w:rPr>
          <w:t>jvivianacastillo@gmail.com</w:t>
        </w:r>
      </w:hyperlink>
      <w:r>
        <w:rPr>
          <w:color w:val="222222"/>
          <w:shd w:val="clear" w:color="auto" w:fill="FFFFFF"/>
        </w:rPr>
        <w:br/>
      </w:r>
      <w:hyperlink r:id="rId6" w:tgtFrame="_blank" w:history="1">
        <w:r>
          <w:rPr>
            <w:rStyle w:val="Hipervnculo"/>
            <w:color w:val="0563C1"/>
            <w:shd w:val="clear" w:color="auto" w:fill="FFFFFF"/>
            <w:lang w:val="es-ES_tradnl"/>
          </w:rPr>
          <w:t>prensa.016@gmail.com</w:t>
        </w:r>
      </w:hyperlink>
    </w:p>
    <w:p w14:paraId="5D7F3C7E" w14:textId="754089B6" w:rsidR="00C11028" w:rsidRDefault="00C11028" w:rsidP="00C11028">
      <w:pPr>
        <w:jc w:val="center"/>
      </w:pPr>
    </w:p>
    <w:p w14:paraId="47EFF717" w14:textId="77777777" w:rsidR="00C11028" w:rsidRDefault="00C11028" w:rsidP="00C11028"/>
    <w:sectPr w:rsidR="00C1102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4F"/>
    <w:rsid w:val="00707180"/>
    <w:rsid w:val="00AA503C"/>
    <w:rsid w:val="00AE564F"/>
    <w:rsid w:val="00C11028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DCFCF5"/>
  <w15:docId w15:val="{AA262117-AFAD-174F-AF01-87481845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C11028"/>
    <w:pPr>
      <w:ind w:firstLine="0"/>
    </w:pPr>
    <w:rPr>
      <w:lang w:val="es-CO"/>
    </w:rPr>
  </w:style>
  <w:style w:type="paragraph" w:styleId="Ttulo1">
    <w:name w:val="heading 1"/>
    <w:aliases w:val="Titulo apa"/>
    <w:basedOn w:val="Normal"/>
    <w:next w:val="Normal"/>
    <w:link w:val="Ttulo1Car"/>
    <w:uiPriority w:val="9"/>
    <w:qFormat/>
    <w:rsid w:val="00011899"/>
    <w:pPr>
      <w:keepNext/>
      <w:keepLines/>
      <w:spacing w:before="240" w:line="360" w:lineRule="auto"/>
      <w:ind w:firstLine="284"/>
      <w:outlineLvl w:val="0"/>
    </w:pPr>
    <w:rPr>
      <w:rFonts w:eastAsiaTheme="majorEastAsia" w:cstheme="majorBidi"/>
      <w:b/>
      <w:color w:val="000000" w:themeColor="text1"/>
      <w:szCs w:val="32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ind w:firstLine="284"/>
      <w:outlineLvl w:val="1"/>
    </w:pPr>
    <w:rPr>
      <w:b/>
      <w:color w:val="000000" w:themeColor="text1"/>
      <w:sz w:val="36"/>
      <w:szCs w:val="36"/>
      <w:lang w:val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ind w:firstLine="284"/>
      <w:outlineLvl w:val="2"/>
    </w:pPr>
    <w:rPr>
      <w:b/>
      <w:color w:val="000000" w:themeColor="text1"/>
      <w:sz w:val="28"/>
      <w:szCs w:val="28"/>
      <w:lang w:val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ind w:firstLine="284"/>
      <w:outlineLvl w:val="3"/>
    </w:pPr>
    <w:rPr>
      <w:b/>
      <w:color w:val="000000" w:themeColor="text1"/>
      <w:lang w:val="es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ind w:firstLine="284"/>
      <w:outlineLvl w:val="4"/>
    </w:pPr>
    <w:rPr>
      <w:b/>
      <w:color w:val="000000" w:themeColor="text1"/>
      <w:sz w:val="22"/>
      <w:szCs w:val="22"/>
      <w:lang w:val="es-E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ind w:firstLine="284"/>
      <w:outlineLvl w:val="5"/>
    </w:pPr>
    <w:rPr>
      <w:b/>
      <w:color w:val="000000" w:themeColor="text1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  <w:ind w:firstLine="284"/>
    </w:pPr>
    <w:rPr>
      <w:b/>
      <w:color w:val="000000" w:themeColor="text1"/>
      <w:sz w:val="72"/>
      <w:szCs w:val="72"/>
      <w:lang w:val="es-ES"/>
    </w:rPr>
  </w:style>
  <w:style w:type="character" w:customStyle="1" w:styleId="Ttulo1Car">
    <w:name w:val="Título 1 Car"/>
    <w:aliases w:val="Titulo apa Car"/>
    <w:basedOn w:val="Fuentedeprrafopredeter"/>
    <w:link w:val="Ttulo1"/>
    <w:uiPriority w:val="9"/>
    <w:rsid w:val="00011899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CA68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68A7"/>
    <w:pPr>
      <w:ind w:firstLine="284"/>
    </w:pPr>
    <w:rPr>
      <w:color w:val="000000" w:themeColor="text1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68A7"/>
    <w:rPr>
      <w:rFonts w:ascii="Times New Roman" w:hAnsi="Times New Roman"/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68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68A7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8A7"/>
    <w:pPr>
      <w:ind w:firstLine="284"/>
    </w:pPr>
    <w:rPr>
      <w:color w:val="000000" w:themeColor="text1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8A7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  <w:ind w:firstLine="284"/>
    </w:pPr>
    <w:rPr>
      <w:rFonts w:ascii="Georgia" w:eastAsia="Georgia" w:hAnsi="Georgia" w:cs="Georgia"/>
      <w:i/>
      <w:color w:val="666666"/>
      <w:sz w:val="48"/>
      <w:szCs w:val="48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11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nsa.016@gmail.com" TargetMode="External"/><Relationship Id="rId5" Type="http://schemas.openxmlformats.org/officeDocument/2006/relationships/hyperlink" Target="mailto:jvivianacastil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CTflEuuPXKcgk+0BEdaWu99TeQ==">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2021-10-05T21:16:00Z</dcterms:created>
  <dcterms:modified xsi:type="dcterms:W3CDTF">2021-10-05T21:41:00Z</dcterms:modified>
</cp:coreProperties>
</file>