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F21F" w14:textId="3488D99F" w:rsidR="0073798E" w:rsidRPr="00A93470" w:rsidRDefault="00601480" w:rsidP="00A93470">
      <w:pPr>
        <w:rPr>
          <w:b/>
          <w:u w:val="single"/>
          <w:lang w:val="es-ES"/>
        </w:rPr>
      </w:pPr>
    </w:p>
    <w:p w14:paraId="02AF33C0" w14:textId="01117F9C" w:rsidR="00667F45" w:rsidRDefault="00667F45" w:rsidP="00667F45">
      <w:pPr>
        <w:jc w:val="both"/>
        <w:rPr>
          <w:sz w:val="20"/>
          <w:szCs w:val="20"/>
          <w:lang w:val="es-ES"/>
        </w:rPr>
      </w:pPr>
    </w:p>
    <w:p w14:paraId="175924CB" w14:textId="77777777" w:rsidR="00667F45" w:rsidRDefault="00667F45" w:rsidP="00667F45">
      <w:pPr>
        <w:jc w:val="both"/>
        <w:rPr>
          <w:rFonts w:ascii="Arial" w:eastAsia="Arial" w:hAnsi="Arial" w:cs="Arial"/>
          <w:bCs/>
        </w:rPr>
      </w:pPr>
    </w:p>
    <w:p w14:paraId="1661045A" w14:textId="6F2A38D4" w:rsidR="00667F45" w:rsidRDefault="00667F45" w:rsidP="00667F45">
      <w:pPr>
        <w:jc w:val="center"/>
        <w:rPr>
          <w:rFonts w:eastAsia="Arial" w:cstheme="minorHAnsi"/>
          <w:b/>
          <w:sz w:val="28"/>
          <w:szCs w:val="28"/>
        </w:rPr>
      </w:pPr>
      <w:r w:rsidRPr="00DE4C43">
        <w:rPr>
          <w:rFonts w:eastAsia="Arial" w:cstheme="minorHAnsi"/>
          <w:b/>
          <w:sz w:val="28"/>
          <w:szCs w:val="28"/>
        </w:rPr>
        <w:t>AFP HABITAT DIVIDE SUS OPERACIONES EN CHILE DE LAS QUE POSEE EN PERÚ Y COLOMBIA</w:t>
      </w:r>
    </w:p>
    <w:p w14:paraId="41D3011F" w14:textId="77777777" w:rsidR="00B36714" w:rsidRPr="00DE4C43" w:rsidRDefault="00B36714" w:rsidP="00667F45">
      <w:pPr>
        <w:jc w:val="center"/>
        <w:rPr>
          <w:rFonts w:eastAsia="Arial" w:cstheme="minorHAnsi"/>
          <w:b/>
          <w:sz w:val="28"/>
          <w:szCs w:val="28"/>
        </w:rPr>
      </w:pPr>
    </w:p>
    <w:p w14:paraId="22F09BA2" w14:textId="29EE4777" w:rsidR="00667F45" w:rsidRPr="00DE4C43" w:rsidRDefault="00667F45" w:rsidP="00E21969">
      <w:pPr>
        <w:pStyle w:val="Prrafodelista"/>
        <w:numPr>
          <w:ilvl w:val="0"/>
          <w:numId w:val="2"/>
        </w:numPr>
        <w:spacing w:after="200" w:line="276" w:lineRule="auto"/>
        <w:jc w:val="both"/>
        <w:rPr>
          <w:rFonts w:eastAsia="Arial" w:cstheme="minorHAnsi"/>
          <w:i/>
          <w:color w:val="000000"/>
          <w:sz w:val="28"/>
          <w:szCs w:val="28"/>
        </w:rPr>
      </w:pPr>
      <w:r w:rsidRPr="00DE4C43">
        <w:rPr>
          <w:rFonts w:eastAsia="Arial" w:cstheme="minorHAnsi"/>
          <w:i/>
          <w:color w:val="000000"/>
          <w:sz w:val="28"/>
          <w:szCs w:val="28"/>
        </w:rPr>
        <w:t xml:space="preserve">La </w:t>
      </w:r>
      <w:r w:rsidRPr="00DE4C43">
        <w:rPr>
          <w:rFonts w:eastAsia="Arial" w:cstheme="minorHAnsi"/>
          <w:bCs/>
          <w:i/>
          <w:color w:val="000000"/>
          <w:sz w:val="28"/>
          <w:szCs w:val="28"/>
        </w:rPr>
        <w:t>medida busca lograr una mayor flexibilidad para evaluar, adquirir y/o desarrollar en forma conjunta nuevos negocios en Latinoamérica.</w:t>
      </w:r>
    </w:p>
    <w:p w14:paraId="038F6368" w14:textId="313DDE7B" w:rsidR="00667F45" w:rsidRPr="00DE4C43" w:rsidRDefault="00667F45" w:rsidP="00404718">
      <w:pPr>
        <w:pStyle w:val="Prrafodelista"/>
        <w:numPr>
          <w:ilvl w:val="0"/>
          <w:numId w:val="2"/>
        </w:numPr>
        <w:spacing w:after="200" w:line="276" w:lineRule="auto"/>
        <w:jc w:val="both"/>
        <w:rPr>
          <w:rFonts w:eastAsia="Arial" w:cstheme="minorHAnsi"/>
          <w:i/>
          <w:color w:val="000000"/>
          <w:sz w:val="28"/>
          <w:szCs w:val="28"/>
        </w:rPr>
      </w:pPr>
      <w:r w:rsidRPr="00DE4C43">
        <w:rPr>
          <w:rFonts w:eastAsia="Arial" w:cstheme="minorHAnsi"/>
          <w:bCs/>
          <w:i/>
          <w:iCs/>
          <w:sz w:val="28"/>
          <w:szCs w:val="28"/>
        </w:rPr>
        <w:t xml:space="preserve">La nueva sociedad Administradora Americana de Inversiones, tiene estructura accionaria </w:t>
      </w:r>
      <w:r w:rsidR="002446E6" w:rsidRPr="00DE4C43">
        <w:rPr>
          <w:rFonts w:eastAsia="Arial" w:cstheme="minorHAnsi"/>
          <w:bCs/>
          <w:i/>
          <w:iCs/>
          <w:sz w:val="28"/>
          <w:szCs w:val="28"/>
        </w:rPr>
        <w:t xml:space="preserve">idéntica </w:t>
      </w:r>
      <w:r w:rsidR="002446E6">
        <w:rPr>
          <w:rFonts w:eastAsia="Arial" w:cstheme="minorHAnsi"/>
          <w:bCs/>
          <w:i/>
          <w:iCs/>
          <w:sz w:val="28"/>
          <w:szCs w:val="28"/>
        </w:rPr>
        <w:t xml:space="preserve">a la </w:t>
      </w:r>
      <w:r w:rsidRPr="00DE4C43">
        <w:rPr>
          <w:rFonts w:eastAsia="Arial" w:cstheme="minorHAnsi"/>
          <w:bCs/>
          <w:i/>
          <w:iCs/>
          <w:sz w:val="28"/>
          <w:szCs w:val="28"/>
        </w:rPr>
        <w:t xml:space="preserve">de AFP </w:t>
      </w:r>
      <w:proofErr w:type="spellStart"/>
      <w:r w:rsidRPr="00DE4C43">
        <w:rPr>
          <w:rFonts w:eastAsia="Arial" w:cstheme="minorHAnsi"/>
          <w:bCs/>
          <w:i/>
          <w:iCs/>
          <w:sz w:val="28"/>
          <w:szCs w:val="28"/>
        </w:rPr>
        <w:t>Habitat</w:t>
      </w:r>
      <w:proofErr w:type="spellEnd"/>
      <w:r w:rsidRPr="00DE4C43">
        <w:rPr>
          <w:rFonts w:eastAsia="Arial" w:cstheme="minorHAnsi"/>
          <w:bCs/>
          <w:i/>
          <w:iCs/>
          <w:sz w:val="28"/>
          <w:szCs w:val="28"/>
        </w:rPr>
        <w:t xml:space="preserve"> Chile y será el vehículo que mantenga la propiedad de Colfondos</w:t>
      </w:r>
      <w:r w:rsidR="00404718">
        <w:rPr>
          <w:rFonts w:eastAsia="Arial" w:cstheme="minorHAnsi"/>
          <w:bCs/>
          <w:i/>
          <w:iCs/>
          <w:sz w:val="28"/>
          <w:szCs w:val="28"/>
        </w:rPr>
        <w:t>.</w:t>
      </w:r>
    </w:p>
    <w:p w14:paraId="2BDC15C7" w14:textId="3CCBB8D8" w:rsidR="00667F45" w:rsidRPr="00DE4C43" w:rsidRDefault="00667F45" w:rsidP="00667F45">
      <w:pPr>
        <w:jc w:val="both"/>
        <w:rPr>
          <w:rFonts w:eastAsia="Arial" w:cstheme="minorHAnsi"/>
          <w:bCs/>
          <w:sz w:val="22"/>
          <w:szCs w:val="22"/>
        </w:rPr>
      </w:pPr>
      <w:bookmarkStart w:id="0" w:name="_gjdgxs" w:colFirst="0" w:colLast="0"/>
      <w:bookmarkEnd w:id="0"/>
      <w:r w:rsidRPr="00DE4C43">
        <w:rPr>
          <w:rFonts w:eastAsia="Arial" w:cstheme="minorHAnsi"/>
          <w:b/>
          <w:sz w:val="22"/>
          <w:szCs w:val="22"/>
        </w:rPr>
        <w:t>Bogotá, 2</w:t>
      </w:r>
      <w:r w:rsidR="00B36714">
        <w:rPr>
          <w:rFonts w:eastAsia="Arial" w:cstheme="minorHAnsi"/>
          <w:b/>
          <w:sz w:val="22"/>
          <w:szCs w:val="22"/>
        </w:rPr>
        <w:t>4</w:t>
      </w:r>
      <w:r w:rsidRPr="00DE4C43">
        <w:rPr>
          <w:rFonts w:eastAsia="Arial" w:cstheme="minorHAnsi"/>
          <w:b/>
          <w:sz w:val="22"/>
          <w:szCs w:val="22"/>
        </w:rPr>
        <w:t xml:space="preserve"> de se</w:t>
      </w:r>
      <w:r w:rsidR="001D10B9">
        <w:rPr>
          <w:rFonts w:eastAsia="Arial" w:cstheme="minorHAnsi"/>
          <w:b/>
          <w:sz w:val="22"/>
          <w:szCs w:val="22"/>
        </w:rPr>
        <w:t>p</w:t>
      </w:r>
      <w:r w:rsidRPr="00DE4C43">
        <w:rPr>
          <w:rFonts w:eastAsia="Arial" w:cstheme="minorHAnsi"/>
          <w:b/>
          <w:sz w:val="22"/>
          <w:szCs w:val="22"/>
        </w:rPr>
        <w:t xml:space="preserve">tiembre de 2021.- </w:t>
      </w:r>
      <w:r w:rsidRPr="00DE4C43">
        <w:rPr>
          <w:rFonts w:eastAsia="Arial" w:cstheme="minorHAnsi"/>
          <w:bCs/>
          <w:sz w:val="22"/>
          <w:szCs w:val="22"/>
        </w:rPr>
        <w:t xml:space="preserve">Inversiones La Construcción S.A. (ILC) y </w:t>
      </w:r>
      <w:proofErr w:type="spellStart"/>
      <w:r w:rsidRPr="00DE4C43">
        <w:rPr>
          <w:rFonts w:eastAsia="Arial" w:cstheme="minorHAnsi"/>
          <w:bCs/>
          <w:sz w:val="22"/>
          <w:szCs w:val="22"/>
        </w:rPr>
        <w:t>Prudential</w:t>
      </w:r>
      <w:proofErr w:type="spellEnd"/>
      <w:r w:rsidRPr="00DE4C43">
        <w:rPr>
          <w:rFonts w:eastAsia="Arial" w:cstheme="minorHAnsi"/>
          <w:bCs/>
          <w:sz w:val="22"/>
          <w:szCs w:val="22"/>
        </w:rPr>
        <w:t xml:space="preserve"> </w:t>
      </w:r>
      <w:proofErr w:type="spellStart"/>
      <w:r w:rsidRPr="00DE4C43">
        <w:rPr>
          <w:rFonts w:eastAsia="Arial" w:cstheme="minorHAnsi"/>
          <w:bCs/>
          <w:sz w:val="22"/>
          <w:szCs w:val="22"/>
        </w:rPr>
        <w:t>Financial</w:t>
      </w:r>
      <w:proofErr w:type="spellEnd"/>
      <w:r w:rsidRPr="00DE4C43">
        <w:rPr>
          <w:rFonts w:eastAsia="Arial" w:cstheme="minorHAnsi"/>
          <w:bCs/>
          <w:sz w:val="22"/>
          <w:szCs w:val="22"/>
        </w:rPr>
        <w:t xml:space="preserve"> Inc. (</w:t>
      </w:r>
      <w:proofErr w:type="spellStart"/>
      <w:r w:rsidRPr="00DE4C43">
        <w:rPr>
          <w:rFonts w:eastAsia="Arial" w:cstheme="minorHAnsi"/>
          <w:bCs/>
          <w:sz w:val="22"/>
          <w:szCs w:val="22"/>
        </w:rPr>
        <w:t>Prudential</w:t>
      </w:r>
      <w:proofErr w:type="spellEnd"/>
      <w:r w:rsidRPr="00DE4C43">
        <w:rPr>
          <w:rFonts w:eastAsia="Arial" w:cstheme="minorHAnsi"/>
          <w:bCs/>
          <w:sz w:val="22"/>
          <w:szCs w:val="22"/>
        </w:rPr>
        <w:t xml:space="preserve">), accionistas principales de Administradora de Fondos de Pensiones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S.A. (AFP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con el 80,58% de la propiedad, comunicaron que 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realizó una Junta Extraordinaria de Accionistas en la que se acordó, sujeto a las aprobaciones regulatorias pertinentes, la creación de una sociedad que aglutina las operaciones distintas a las de la AFP en Chile. Esta nueva sociedad llamada Administradora Americana de Inversiones S.A, tiene idéntica estructura accionaria que 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Chile y será la controladora de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Andina, que es la sociedad matriz de Colfondos y de 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en Perú. Tal como se informó a través de un Hecho Esencial desde Chile en agosto de 2021, el objetivo de los controladores de 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es lograr mayor flexibilidad para evaluar, adquirir y/o desarrollar en forma conjunta nuevos negocios en Latinoamérica, estén o no relacionados con el giro previsional. </w:t>
      </w:r>
    </w:p>
    <w:p w14:paraId="673072F8" w14:textId="77777777" w:rsidR="00667F45" w:rsidRPr="00DE4C43" w:rsidRDefault="00667F45" w:rsidP="00667F45">
      <w:pPr>
        <w:jc w:val="both"/>
        <w:rPr>
          <w:rFonts w:eastAsia="Arial" w:cstheme="minorHAnsi"/>
          <w:bCs/>
          <w:sz w:val="22"/>
          <w:szCs w:val="22"/>
        </w:rPr>
      </w:pPr>
    </w:p>
    <w:p w14:paraId="353C50CE" w14:textId="48B7708E" w:rsidR="00667F45" w:rsidRPr="00DE4C43" w:rsidRDefault="00667F45" w:rsidP="00667F45">
      <w:pPr>
        <w:jc w:val="both"/>
        <w:rPr>
          <w:rFonts w:eastAsia="Arial" w:cstheme="minorHAnsi"/>
          <w:bCs/>
          <w:sz w:val="22"/>
          <w:szCs w:val="22"/>
        </w:rPr>
      </w:pPr>
      <w:r w:rsidRPr="00DE4C43">
        <w:rPr>
          <w:rFonts w:eastAsia="Arial" w:cstheme="minorHAnsi"/>
          <w:bCs/>
          <w:i/>
          <w:iCs/>
          <w:sz w:val="22"/>
          <w:szCs w:val="22"/>
        </w:rPr>
        <w:t>“La creación de esta nueva matriz es el resultado de la visión estratégica compartida que los accionistas controladores tenemos respecto al desarrollo y crecimiento en la región. En ese sentido, la nueva estructura será una fórmula virtuosa que permitirá a todos los accionistas (controladores y minoritarios) beneficiarse de las posibles nuevas actividades complementarias que materialicemos en el futuro”</w:t>
      </w:r>
      <w:r w:rsidRPr="00DE4C43">
        <w:rPr>
          <w:rFonts w:eastAsia="Arial" w:cstheme="minorHAnsi"/>
          <w:bCs/>
          <w:sz w:val="22"/>
          <w:szCs w:val="22"/>
        </w:rPr>
        <w:t xml:space="preserve">, señaló Federico </w:t>
      </w:r>
      <w:proofErr w:type="spellStart"/>
      <w:r w:rsidRPr="00DE4C43">
        <w:rPr>
          <w:rFonts w:eastAsia="Arial" w:cstheme="minorHAnsi"/>
          <w:bCs/>
          <w:sz w:val="22"/>
          <w:szCs w:val="22"/>
        </w:rPr>
        <w:t>Spagnoli</w:t>
      </w:r>
      <w:proofErr w:type="spellEnd"/>
      <w:r w:rsidRPr="00DE4C43">
        <w:rPr>
          <w:rFonts w:eastAsia="Arial" w:cstheme="minorHAnsi"/>
          <w:bCs/>
          <w:sz w:val="22"/>
          <w:szCs w:val="22"/>
        </w:rPr>
        <w:t xml:space="preserve">, presidente regional de </w:t>
      </w:r>
      <w:proofErr w:type="spellStart"/>
      <w:r w:rsidRPr="00DE4C43">
        <w:rPr>
          <w:rFonts w:eastAsia="Arial" w:cstheme="minorHAnsi"/>
          <w:bCs/>
          <w:sz w:val="22"/>
          <w:szCs w:val="22"/>
        </w:rPr>
        <w:t>Prudential</w:t>
      </w:r>
      <w:proofErr w:type="spellEnd"/>
      <w:r w:rsidRPr="00DE4C43">
        <w:rPr>
          <w:rFonts w:eastAsia="Arial" w:cstheme="minorHAnsi"/>
          <w:bCs/>
          <w:sz w:val="22"/>
          <w:szCs w:val="22"/>
        </w:rPr>
        <w:t xml:space="preserve"> </w:t>
      </w:r>
      <w:proofErr w:type="spellStart"/>
      <w:r w:rsidRPr="00DE4C43">
        <w:rPr>
          <w:rFonts w:eastAsia="Arial" w:cstheme="minorHAnsi"/>
          <w:bCs/>
          <w:sz w:val="22"/>
          <w:szCs w:val="22"/>
        </w:rPr>
        <w:t>Financial</w:t>
      </w:r>
      <w:proofErr w:type="spellEnd"/>
      <w:r w:rsidRPr="00DE4C43">
        <w:rPr>
          <w:rFonts w:eastAsia="Arial" w:cstheme="minorHAnsi"/>
          <w:bCs/>
          <w:sz w:val="22"/>
          <w:szCs w:val="22"/>
        </w:rPr>
        <w:t xml:space="preserve"> Inc.</w:t>
      </w:r>
    </w:p>
    <w:p w14:paraId="4065D6F8" w14:textId="77777777" w:rsidR="00667F45" w:rsidRPr="00DE4C43" w:rsidRDefault="00667F45" w:rsidP="00667F45">
      <w:pPr>
        <w:jc w:val="both"/>
        <w:rPr>
          <w:rFonts w:eastAsia="Arial" w:cstheme="minorHAnsi"/>
          <w:bCs/>
          <w:sz w:val="22"/>
          <w:szCs w:val="22"/>
        </w:rPr>
      </w:pPr>
    </w:p>
    <w:p w14:paraId="65F4BCAF" w14:textId="1DF4CAB4" w:rsidR="00667F45" w:rsidRPr="00DE4C43" w:rsidRDefault="00667F45" w:rsidP="00667F45">
      <w:pPr>
        <w:jc w:val="both"/>
        <w:rPr>
          <w:rFonts w:eastAsia="Arial" w:cstheme="minorHAnsi"/>
          <w:bCs/>
          <w:sz w:val="22"/>
          <w:szCs w:val="22"/>
        </w:rPr>
      </w:pPr>
      <w:r w:rsidRPr="00DE4C43">
        <w:rPr>
          <w:rFonts w:eastAsia="Arial" w:cstheme="minorHAnsi"/>
          <w:bCs/>
          <w:sz w:val="22"/>
          <w:szCs w:val="22"/>
        </w:rPr>
        <w:t xml:space="preserve">Producto de la división, cada accionista distribuirá en forma igualitaria su participación accionaria en las dos sociedades resultantes. Tanto 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S.A. como Administradora Americana de Inversiones S.A., transarán en las bolsas chilenas. La propuesta de división además de contar con el apoyo de los controladores fue respaldada por la inmensa mayoría de los accionistas minoritarios durante la Junta. </w:t>
      </w:r>
    </w:p>
    <w:p w14:paraId="5311105D" w14:textId="77777777" w:rsidR="00667F45" w:rsidRPr="00DE4C43" w:rsidRDefault="00667F45" w:rsidP="00667F45">
      <w:pPr>
        <w:jc w:val="both"/>
        <w:rPr>
          <w:rFonts w:eastAsia="Arial" w:cstheme="minorHAnsi"/>
          <w:bCs/>
          <w:sz w:val="22"/>
          <w:szCs w:val="22"/>
        </w:rPr>
      </w:pPr>
    </w:p>
    <w:p w14:paraId="2589B9DE" w14:textId="56F82FB7" w:rsidR="00667F45" w:rsidRPr="00DE4C43" w:rsidRDefault="00667F45" w:rsidP="00667F45">
      <w:pPr>
        <w:jc w:val="both"/>
        <w:rPr>
          <w:rFonts w:cstheme="minorHAnsi"/>
          <w:sz w:val="22"/>
          <w:szCs w:val="22"/>
          <w:lang w:val="es-CL"/>
        </w:rPr>
      </w:pPr>
      <w:r w:rsidRPr="00DE4C43">
        <w:rPr>
          <w:rFonts w:cstheme="minorHAnsi"/>
          <w:i/>
          <w:iCs/>
          <w:sz w:val="22"/>
          <w:szCs w:val="22"/>
          <w:lang w:val="es-CL"/>
        </w:rPr>
        <w:t xml:space="preserve">“Esta </w:t>
      </w:r>
      <w:r w:rsidR="007F28B9" w:rsidRPr="00DE4C43">
        <w:rPr>
          <w:rFonts w:cstheme="minorHAnsi"/>
          <w:i/>
          <w:iCs/>
          <w:sz w:val="22"/>
          <w:szCs w:val="22"/>
          <w:lang w:val="es-CL"/>
        </w:rPr>
        <w:t xml:space="preserve">reorganización societaria, que </w:t>
      </w:r>
      <w:r w:rsidRPr="00DE4C43">
        <w:rPr>
          <w:rFonts w:cstheme="minorHAnsi"/>
          <w:i/>
          <w:iCs/>
          <w:sz w:val="22"/>
          <w:szCs w:val="22"/>
          <w:lang w:val="es-CL"/>
        </w:rPr>
        <w:t>está sujeta a la aprobación d</w:t>
      </w:r>
      <w:r w:rsidR="007F28B9" w:rsidRPr="00DE4C43">
        <w:rPr>
          <w:rFonts w:cstheme="minorHAnsi"/>
          <w:i/>
          <w:iCs/>
          <w:sz w:val="22"/>
          <w:szCs w:val="22"/>
          <w:lang w:val="es-CL"/>
        </w:rPr>
        <w:t>e los</w:t>
      </w:r>
      <w:r w:rsidRPr="00DE4C43">
        <w:rPr>
          <w:rFonts w:cstheme="minorHAnsi"/>
          <w:i/>
          <w:iCs/>
          <w:sz w:val="22"/>
          <w:szCs w:val="22"/>
          <w:lang w:val="es-CL"/>
        </w:rPr>
        <w:t xml:space="preserve"> organismos reguladores</w:t>
      </w:r>
      <w:r w:rsidR="007F28B9" w:rsidRPr="00DE4C43">
        <w:rPr>
          <w:rFonts w:cstheme="minorHAnsi"/>
          <w:i/>
          <w:iCs/>
          <w:sz w:val="22"/>
          <w:szCs w:val="22"/>
          <w:lang w:val="es-CL"/>
        </w:rPr>
        <w:t xml:space="preserve"> de Colombia y Chile, mantiene la misma propiedad accionaria final que hoy tiene</w:t>
      </w:r>
      <w:r w:rsidRPr="00DE4C43">
        <w:rPr>
          <w:rFonts w:cstheme="minorHAnsi"/>
          <w:i/>
          <w:iCs/>
          <w:sz w:val="22"/>
          <w:szCs w:val="22"/>
          <w:lang w:val="es-CL"/>
        </w:rPr>
        <w:t xml:space="preserve"> Colfondos</w:t>
      </w:r>
      <w:r w:rsidR="007F28B9" w:rsidRPr="00DE4C43">
        <w:rPr>
          <w:rFonts w:cstheme="minorHAnsi"/>
          <w:i/>
          <w:iCs/>
          <w:sz w:val="22"/>
          <w:szCs w:val="22"/>
          <w:lang w:val="es-CL"/>
        </w:rPr>
        <w:t xml:space="preserve"> conservando su visión y estrategia, pero dando</w:t>
      </w:r>
      <w:r w:rsidRPr="00DE4C43">
        <w:rPr>
          <w:rFonts w:cstheme="minorHAnsi"/>
          <w:i/>
          <w:iCs/>
          <w:sz w:val="22"/>
          <w:szCs w:val="22"/>
          <w:lang w:val="es-CL"/>
        </w:rPr>
        <w:t xml:space="preserve"> la flexibilidad necesaria para poder crecer localmente no solo en el sector </w:t>
      </w:r>
      <w:r w:rsidR="00D51193">
        <w:rPr>
          <w:rFonts w:cstheme="minorHAnsi"/>
          <w:i/>
          <w:iCs/>
          <w:sz w:val="22"/>
          <w:szCs w:val="22"/>
          <w:lang w:val="es-CL"/>
        </w:rPr>
        <w:t>de</w:t>
      </w:r>
      <w:r w:rsidR="00901A79">
        <w:rPr>
          <w:rFonts w:cstheme="minorHAnsi"/>
          <w:i/>
          <w:iCs/>
          <w:sz w:val="22"/>
          <w:szCs w:val="22"/>
          <w:lang w:val="es-CL"/>
        </w:rPr>
        <w:t xml:space="preserve"> las </w:t>
      </w:r>
      <w:r w:rsidR="008C4E57">
        <w:rPr>
          <w:rFonts w:cstheme="minorHAnsi"/>
          <w:i/>
          <w:iCs/>
          <w:sz w:val="22"/>
          <w:szCs w:val="22"/>
          <w:lang w:val="es-CL"/>
        </w:rPr>
        <w:t>A</w:t>
      </w:r>
      <w:r w:rsidR="00901A79">
        <w:rPr>
          <w:rFonts w:cstheme="minorHAnsi"/>
          <w:i/>
          <w:iCs/>
          <w:sz w:val="22"/>
          <w:szCs w:val="22"/>
          <w:lang w:val="es-CL"/>
        </w:rPr>
        <w:t>dministradoras</w:t>
      </w:r>
      <w:r w:rsidR="00ED3103">
        <w:rPr>
          <w:rFonts w:cstheme="minorHAnsi"/>
          <w:i/>
          <w:iCs/>
          <w:sz w:val="22"/>
          <w:szCs w:val="22"/>
          <w:lang w:val="es-CL"/>
        </w:rPr>
        <w:t xml:space="preserve"> de </w:t>
      </w:r>
      <w:r w:rsidR="008C4E57">
        <w:rPr>
          <w:rFonts w:cstheme="minorHAnsi"/>
          <w:i/>
          <w:iCs/>
          <w:sz w:val="22"/>
          <w:szCs w:val="22"/>
          <w:lang w:val="es-CL"/>
        </w:rPr>
        <w:t>F</w:t>
      </w:r>
      <w:r w:rsidR="00ED3103">
        <w:rPr>
          <w:rFonts w:cstheme="minorHAnsi"/>
          <w:i/>
          <w:iCs/>
          <w:sz w:val="22"/>
          <w:szCs w:val="22"/>
          <w:lang w:val="es-CL"/>
        </w:rPr>
        <w:t xml:space="preserve">ondos de </w:t>
      </w:r>
      <w:r w:rsidR="008C4E57">
        <w:rPr>
          <w:rFonts w:cstheme="minorHAnsi"/>
          <w:i/>
          <w:iCs/>
          <w:sz w:val="22"/>
          <w:szCs w:val="22"/>
          <w:lang w:val="es-CL"/>
        </w:rPr>
        <w:t>P</w:t>
      </w:r>
      <w:r w:rsidR="00ED3103">
        <w:rPr>
          <w:rFonts w:cstheme="minorHAnsi"/>
          <w:i/>
          <w:iCs/>
          <w:sz w:val="22"/>
          <w:szCs w:val="22"/>
          <w:lang w:val="es-CL"/>
        </w:rPr>
        <w:t xml:space="preserve">ensiones y </w:t>
      </w:r>
      <w:r w:rsidR="008C4E57">
        <w:rPr>
          <w:rFonts w:cstheme="minorHAnsi"/>
          <w:i/>
          <w:iCs/>
          <w:sz w:val="22"/>
          <w:szCs w:val="22"/>
          <w:lang w:val="es-CL"/>
        </w:rPr>
        <w:t>C</w:t>
      </w:r>
      <w:r w:rsidR="00ED3103">
        <w:rPr>
          <w:rFonts w:cstheme="minorHAnsi"/>
          <w:i/>
          <w:iCs/>
          <w:sz w:val="22"/>
          <w:szCs w:val="22"/>
          <w:lang w:val="es-CL"/>
        </w:rPr>
        <w:t>esantías</w:t>
      </w:r>
      <w:r w:rsidR="007F28B9" w:rsidRPr="00DE4C43">
        <w:rPr>
          <w:rFonts w:cstheme="minorHAnsi"/>
          <w:i/>
          <w:iCs/>
          <w:sz w:val="22"/>
          <w:szCs w:val="22"/>
          <w:lang w:val="es-CL"/>
        </w:rPr>
        <w:t>. T</w:t>
      </w:r>
      <w:r w:rsidRPr="00DE4C43">
        <w:rPr>
          <w:rFonts w:cstheme="minorHAnsi"/>
          <w:i/>
          <w:iCs/>
          <w:sz w:val="22"/>
          <w:szCs w:val="22"/>
          <w:lang w:val="es-CL"/>
        </w:rPr>
        <w:t>ambién será una plataforma para evaluar oportunidades en la administración de activos en la región, manteniendo la estructura, sello, valores y gobierno corporativo de la compañía</w:t>
      </w:r>
      <w:r w:rsidRPr="00DE4C43">
        <w:rPr>
          <w:rFonts w:cstheme="minorHAnsi"/>
          <w:sz w:val="22"/>
          <w:szCs w:val="22"/>
          <w:lang w:val="es-CL"/>
        </w:rPr>
        <w:t xml:space="preserve">”, señaló Marcela Giraldo, presidenta de Colfondos Colombia. </w:t>
      </w:r>
    </w:p>
    <w:p w14:paraId="60B547A0" w14:textId="77777777" w:rsidR="00667F45" w:rsidRPr="00DE4C43" w:rsidRDefault="00667F45" w:rsidP="00667F45">
      <w:pPr>
        <w:jc w:val="both"/>
        <w:rPr>
          <w:rFonts w:eastAsia="Arial" w:cstheme="minorHAnsi"/>
          <w:bCs/>
          <w:sz w:val="22"/>
          <w:szCs w:val="22"/>
          <w:lang w:val="es-CL"/>
        </w:rPr>
      </w:pPr>
    </w:p>
    <w:p w14:paraId="2F509667" w14:textId="77777777" w:rsidR="00DE4C43" w:rsidRDefault="00DE4C43" w:rsidP="00667F45">
      <w:pPr>
        <w:jc w:val="both"/>
        <w:rPr>
          <w:rFonts w:eastAsia="Arial" w:cstheme="minorHAnsi"/>
          <w:b/>
          <w:sz w:val="22"/>
          <w:szCs w:val="22"/>
        </w:rPr>
      </w:pPr>
    </w:p>
    <w:p w14:paraId="3265AC9F" w14:textId="77777777" w:rsidR="00DE4C43" w:rsidRDefault="00DE4C43" w:rsidP="00667F45">
      <w:pPr>
        <w:jc w:val="both"/>
        <w:rPr>
          <w:rFonts w:eastAsia="Arial" w:cstheme="minorHAnsi"/>
          <w:b/>
          <w:sz w:val="22"/>
          <w:szCs w:val="22"/>
        </w:rPr>
      </w:pPr>
    </w:p>
    <w:p w14:paraId="5C262AF2" w14:textId="77777777" w:rsidR="00DE4C43" w:rsidRDefault="00DE4C43" w:rsidP="00667F45">
      <w:pPr>
        <w:jc w:val="both"/>
        <w:rPr>
          <w:rFonts w:eastAsia="Arial" w:cstheme="minorHAnsi"/>
          <w:b/>
          <w:sz w:val="22"/>
          <w:szCs w:val="22"/>
        </w:rPr>
      </w:pPr>
    </w:p>
    <w:p w14:paraId="28221462" w14:textId="77777777" w:rsidR="00DE4C43" w:rsidRDefault="00DE4C43" w:rsidP="00667F45">
      <w:pPr>
        <w:jc w:val="both"/>
        <w:rPr>
          <w:rFonts w:eastAsia="Arial" w:cstheme="minorHAnsi"/>
          <w:b/>
          <w:sz w:val="22"/>
          <w:szCs w:val="22"/>
        </w:rPr>
      </w:pPr>
    </w:p>
    <w:p w14:paraId="1E5F833D" w14:textId="77777777" w:rsidR="00DE4C43" w:rsidRDefault="00DE4C43" w:rsidP="00667F45">
      <w:pPr>
        <w:jc w:val="both"/>
        <w:rPr>
          <w:rFonts w:eastAsia="Arial" w:cstheme="minorHAnsi"/>
          <w:b/>
          <w:sz w:val="22"/>
          <w:szCs w:val="22"/>
        </w:rPr>
      </w:pPr>
    </w:p>
    <w:p w14:paraId="493EA733" w14:textId="3E74B564" w:rsidR="00667F45" w:rsidRPr="00DE4C43" w:rsidRDefault="00667F45" w:rsidP="00667F45">
      <w:pPr>
        <w:jc w:val="both"/>
        <w:rPr>
          <w:rFonts w:eastAsia="Arial" w:cstheme="minorHAnsi"/>
          <w:b/>
          <w:sz w:val="22"/>
          <w:szCs w:val="22"/>
        </w:rPr>
      </w:pPr>
      <w:r w:rsidRPr="00DE4C43">
        <w:rPr>
          <w:rFonts w:eastAsia="Arial" w:cstheme="minorHAnsi"/>
          <w:b/>
          <w:sz w:val="22"/>
          <w:szCs w:val="22"/>
        </w:rPr>
        <w:t>La nueva estructura regional</w:t>
      </w:r>
    </w:p>
    <w:p w14:paraId="03A12E9E" w14:textId="6E7F11A7" w:rsidR="00667F45" w:rsidRDefault="00667F45" w:rsidP="00667F45">
      <w:pPr>
        <w:jc w:val="both"/>
        <w:rPr>
          <w:rFonts w:eastAsia="Arial" w:cstheme="minorHAnsi"/>
          <w:bCs/>
          <w:sz w:val="22"/>
          <w:szCs w:val="22"/>
        </w:rPr>
      </w:pPr>
      <w:r w:rsidRPr="00DE4C43">
        <w:rPr>
          <w:rFonts w:eastAsia="Arial" w:cstheme="minorHAnsi"/>
          <w:bCs/>
          <w:sz w:val="22"/>
          <w:szCs w:val="22"/>
        </w:rPr>
        <w:t xml:space="preserve">Una vez aprobada la operación, 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se dividirá en dos sociedades: la actual 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que mantendrá la operación de la AFP chilena, y una nueva sociedad, Administradora Americana de Inversiones S.A., la que será controladora de </w:t>
      </w:r>
      <w:r w:rsidR="007F28B9" w:rsidRPr="00DE4C43">
        <w:rPr>
          <w:rFonts w:eastAsia="Arial" w:cstheme="minorHAnsi"/>
          <w:bCs/>
          <w:sz w:val="22"/>
          <w:szCs w:val="22"/>
        </w:rPr>
        <w:t xml:space="preserve">Colfondos  y de </w:t>
      </w:r>
      <w:r w:rsidRPr="00DE4C43">
        <w:rPr>
          <w:rFonts w:eastAsia="Arial" w:cstheme="minorHAnsi"/>
          <w:bCs/>
          <w:sz w:val="22"/>
          <w:szCs w:val="22"/>
        </w:rPr>
        <w:t xml:space="preserve">AFP </w:t>
      </w:r>
      <w:proofErr w:type="spellStart"/>
      <w:r w:rsidRPr="00DE4C43">
        <w:rPr>
          <w:rFonts w:eastAsia="Arial" w:cstheme="minorHAnsi"/>
          <w:bCs/>
          <w:sz w:val="22"/>
          <w:szCs w:val="22"/>
        </w:rPr>
        <w:t>Habitat</w:t>
      </w:r>
      <w:proofErr w:type="spellEnd"/>
      <w:r w:rsidRPr="00DE4C43">
        <w:rPr>
          <w:rFonts w:eastAsia="Arial" w:cstheme="minorHAnsi"/>
          <w:bCs/>
          <w:sz w:val="22"/>
          <w:szCs w:val="22"/>
        </w:rPr>
        <w:t xml:space="preserve"> en Perú, de AFP en Colombia y de algunos activos inmobiliarios de la sociedad. Esta nueva estructura buscará potenciar la presencia internacional del grupo en el sector previsional y explorar nuevas oportunidades de inversión en la región, otorgando a los actuales accionistas minoritarios la posibilidad de participar en el desarrollo de nuevos negocios.</w:t>
      </w:r>
    </w:p>
    <w:p w14:paraId="1BD5360C" w14:textId="5D871FEE" w:rsidR="00B36714" w:rsidRDefault="00B36714" w:rsidP="00667F45">
      <w:pPr>
        <w:jc w:val="both"/>
        <w:rPr>
          <w:rFonts w:eastAsia="Arial" w:cstheme="minorHAnsi"/>
          <w:bCs/>
          <w:sz w:val="22"/>
          <w:szCs w:val="22"/>
        </w:rPr>
      </w:pPr>
    </w:p>
    <w:p w14:paraId="23E0E8CC" w14:textId="77777777" w:rsidR="00B36714" w:rsidRPr="00DE4C43" w:rsidRDefault="00B36714" w:rsidP="00667F45">
      <w:pPr>
        <w:jc w:val="both"/>
        <w:rPr>
          <w:rFonts w:eastAsia="Arial" w:cstheme="minorHAnsi"/>
          <w:bCs/>
          <w:sz w:val="22"/>
          <w:szCs w:val="22"/>
        </w:rPr>
      </w:pPr>
    </w:p>
    <w:p w14:paraId="598603C4" w14:textId="77777777" w:rsidR="00667F45" w:rsidRDefault="00667F45" w:rsidP="00667F45">
      <w:pPr>
        <w:jc w:val="both"/>
        <w:rPr>
          <w:rFonts w:ascii="Arial" w:eastAsia="Arial" w:hAnsi="Arial" w:cs="Arial"/>
          <w:bCs/>
        </w:rPr>
      </w:pPr>
      <w:r w:rsidRPr="002776C9">
        <w:rPr>
          <w:rFonts w:cstheme="minorHAnsi"/>
          <w:noProof/>
          <w:lang w:eastAsia="es-ES_tradnl"/>
        </w:rPr>
        <w:drawing>
          <wp:anchor distT="0" distB="0" distL="114300" distR="114300" simplePos="0" relativeHeight="251659264" behindDoc="1" locked="0" layoutInCell="1" allowOverlap="1" wp14:anchorId="2E0340DB" wp14:editId="4DDBD2D2">
            <wp:simplePos x="0" y="0"/>
            <wp:positionH relativeFrom="column">
              <wp:posOffset>-3810</wp:posOffset>
            </wp:positionH>
            <wp:positionV relativeFrom="paragraph">
              <wp:posOffset>27940</wp:posOffset>
            </wp:positionV>
            <wp:extent cx="4886325" cy="2230120"/>
            <wp:effectExtent l="0" t="0" r="9525" b="0"/>
            <wp:wrapTight wrapText="bothSides">
              <wp:wrapPolygon edited="0">
                <wp:start x="16000" y="0"/>
                <wp:lineTo x="0" y="1107"/>
                <wp:lineTo x="0" y="3506"/>
                <wp:lineTo x="2947" y="5904"/>
                <wp:lineTo x="2947" y="6273"/>
                <wp:lineTo x="17095" y="8856"/>
                <wp:lineTo x="16168" y="8856"/>
                <wp:lineTo x="16000" y="9041"/>
                <wp:lineTo x="16000" y="11809"/>
                <wp:lineTo x="2442" y="14576"/>
                <wp:lineTo x="0" y="16975"/>
                <wp:lineTo x="0" y="21403"/>
                <wp:lineTo x="21558" y="21403"/>
                <wp:lineTo x="21558" y="17159"/>
                <wp:lineTo x="20716" y="16237"/>
                <wp:lineTo x="19032" y="14761"/>
                <wp:lineTo x="20126" y="14761"/>
                <wp:lineTo x="21558" y="13100"/>
                <wp:lineTo x="21558" y="9041"/>
                <wp:lineTo x="21389" y="8856"/>
                <wp:lineTo x="19032" y="8856"/>
                <wp:lineTo x="19116" y="5904"/>
                <wp:lineTo x="21474" y="5904"/>
                <wp:lineTo x="21558" y="5720"/>
                <wp:lineTo x="21558" y="0"/>
                <wp:lineTo x="16000"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6325" cy="223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B6207" w14:textId="77777777" w:rsidR="00667F45" w:rsidRDefault="00667F45" w:rsidP="00667F45">
      <w:pPr>
        <w:jc w:val="both"/>
        <w:rPr>
          <w:rFonts w:ascii="Arial" w:eastAsia="Arial" w:hAnsi="Arial" w:cs="Arial"/>
          <w:bCs/>
        </w:rPr>
      </w:pPr>
    </w:p>
    <w:p w14:paraId="37FC68A1" w14:textId="77777777" w:rsidR="00667F45" w:rsidRDefault="00667F45" w:rsidP="00667F45">
      <w:pPr>
        <w:jc w:val="both"/>
        <w:rPr>
          <w:rFonts w:ascii="Arial" w:eastAsia="Arial" w:hAnsi="Arial" w:cs="Arial"/>
          <w:bCs/>
        </w:rPr>
      </w:pPr>
    </w:p>
    <w:p w14:paraId="6946CA44" w14:textId="77777777" w:rsidR="00667F45" w:rsidRDefault="00667F45" w:rsidP="00667F45">
      <w:pPr>
        <w:jc w:val="both"/>
        <w:rPr>
          <w:rFonts w:ascii="Arial" w:eastAsia="Arial" w:hAnsi="Arial" w:cs="Arial"/>
          <w:bCs/>
        </w:rPr>
      </w:pPr>
    </w:p>
    <w:p w14:paraId="5BCA947A" w14:textId="77777777" w:rsidR="00667F45" w:rsidRDefault="00667F45" w:rsidP="00667F45">
      <w:pPr>
        <w:jc w:val="both"/>
        <w:rPr>
          <w:rFonts w:ascii="Arial" w:eastAsia="Arial" w:hAnsi="Arial" w:cs="Arial"/>
          <w:bCs/>
        </w:rPr>
      </w:pPr>
    </w:p>
    <w:p w14:paraId="05AEFD3E" w14:textId="77777777" w:rsidR="00667F45" w:rsidRDefault="00667F45" w:rsidP="00667F45">
      <w:pPr>
        <w:jc w:val="both"/>
        <w:rPr>
          <w:rFonts w:ascii="Arial" w:eastAsia="Arial" w:hAnsi="Arial" w:cs="Arial"/>
          <w:bCs/>
        </w:rPr>
      </w:pPr>
    </w:p>
    <w:p w14:paraId="2535DCBC" w14:textId="77777777" w:rsidR="00667F45" w:rsidRDefault="00667F45" w:rsidP="00667F45">
      <w:pPr>
        <w:jc w:val="both"/>
        <w:rPr>
          <w:rFonts w:ascii="Arial" w:eastAsia="Arial" w:hAnsi="Arial" w:cs="Arial"/>
          <w:bCs/>
        </w:rPr>
      </w:pPr>
    </w:p>
    <w:p w14:paraId="1E61EE64" w14:textId="77777777" w:rsidR="00667F45" w:rsidRDefault="00667F45" w:rsidP="00667F45">
      <w:pPr>
        <w:jc w:val="both"/>
        <w:rPr>
          <w:rFonts w:ascii="Arial" w:eastAsia="Arial" w:hAnsi="Arial" w:cs="Arial"/>
          <w:bCs/>
        </w:rPr>
      </w:pPr>
    </w:p>
    <w:p w14:paraId="7B3F71C5" w14:textId="77777777" w:rsidR="00667F45" w:rsidRPr="00667F45" w:rsidRDefault="00667F45" w:rsidP="00767DE0">
      <w:pPr>
        <w:jc w:val="both"/>
        <w:rPr>
          <w:sz w:val="22"/>
          <w:szCs w:val="22"/>
        </w:rPr>
      </w:pPr>
    </w:p>
    <w:p w14:paraId="3024E8F1" w14:textId="77777777" w:rsidR="00667F45" w:rsidRDefault="00667F45" w:rsidP="00767DE0">
      <w:pPr>
        <w:jc w:val="both"/>
        <w:rPr>
          <w:sz w:val="22"/>
          <w:szCs w:val="22"/>
          <w:lang w:val="es-ES"/>
        </w:rPr>
      </w:pPr>
    </w:p>
    <w:p w14:paraId="64A0D332" w14:textId="77777777" w:rsidR="00667F45" w:rsidRDefault="00667F45" w:rsidP="00767DE0">
      <w:pPr>
        <w:jc w:val="both"/>
        <w:rPr>
          <w:sz w:val="22"/>
          <w:szCs w:val="22"/>
          <w:lang w:val="es-ES"/>
        </w:rPr>
      </w:pPr>
    </w:p>
    <w:p w14:paraId="3EAC7A88" w14:textId="77777777" w:rsidR="00DE4C43" w:rsidRDefault="00DE4C43" w:rsidP="00767DE0">
      <w:pPr>
        <w:jc w:val="both"/>
        <w:rPr>
          <w:rFonts w:cstheme="minorHAnsi"/>
          <w:color w:val="000000" w:themeColor="text1"/>
          <w:sz w:val="22"/>
          <w:szCs w:val="22"/>
          <w:lang w:val="es-CL"/>
        </w:rPr>
      </w:pPr>
    </w:p>
    <w:p w14:paraId="75040B98" w14:textId="77777777" w:rsidR="00DE4C43" w:rsidRDefault="00DE4C43" w:rsidP="00767DE0">
      <w:pPr>
        <w:jc w:val="both"/>
        <w:rPr>
          <w:rFonts w:cstheme="minorHAnsi"/>
          <w:color w:val="000000" w:themeColor="text1"/>
          <w:sz w:val="22"/>
          <w:szCs w:val="22"/>
          <w:lang w:val="es-CL"/>
        </w:rPr>
      </w:pPr>
    </w:p>
    <w:p w14:paraId="0A9EF0EF" w14:textId="56985A07" w:rsidR="001B4676" w:rsidRPr="00D924E2" w:rsidRDefault="001B4676" w:rsidP="00767DE0">
      <w:pPr>
        <w:jc w:val="both"/>
        <w:rPr>
          <w:sz w:val="22"/>
          <w:szCs w:val="22"/>
          <w:lang w:val="es-ES"/>
        </w:rPr>
      </w:pPr>
    </w:p>
    <w:p w14:paraId="6EFCCC1D" w14:textId="77777777" w:rsidR="001B4676" w:rsidRPr="00185EFE" w:rsidRDefault="001B4676" w:rsidP="00767DE0">
      <w:pPr>
        <w:jc w:val="both"/>
        <w:rPr>
          <w:sz w:val="20"/>
          <w:szCs w:val="20"/>
          <w:lang w:val="es-ES"/>
        </w:rPr>
      </w:pPr>
    </w:p>
    <w:p w14:paraId="1132C2F6" w14:textId="77777777" w:rsidR="00095817" w:rsidRPr="00185EFE" w:rsidRDefault="00095817" w:rsidP="00767DE0">
      <w:pPr>
        <w:jc w:val="both"/>
        <w:rPr>
          <w:sz w:val="20"/>
          <w:szCs w:val="20"/>
          <w:lang w:val="es-ES"/>
        </w:rPr>
      </w:pPr>
    </w:p>
    <w:p w14:paraId="5C206BAC" w14:textId="77777777" w:rsidR="00767DE0" w:rsidRPr="00185EFE" w:rsidRDefault="00767DE0" w:rsidP="00767DE0">
      <w:pPr>
        <w:jc w:val="both"/>
        <w:rPr>
          <w:rFonts w:cstheme="minorHAnsi"/>
          <w:sz w:val="20"/>
          <w:szCs w:val="20"/>
          <w:lang w:val="es-CL"/>
        </w:rPr>
      </w:pPr>
    </w:p>
    <w:p w14:paraId="0018CC57" w14:textId="2DC29E3A" w:rsidR="001B4676" w:rsidRDefault="001B4676" w:rsidP="00767DE0">
      <w:pPr>
        <w:jc w:val="center"/>
        <w:rPr>
          <w:lang w:val="es-ES"/>
        </w:rPr>
      </w:pPr>
    </w:p>
    <w:sectPr w:rsidR="001B4676" w:rsidSect="00311D7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864D" w14:textId="77777777" w:rsidR="00601480" w:rsidRDefault="00601480" w:rsidP="00BA352C">
      <w:r>
        <w:separator/>
      </w:r>
    </w:p>
  </w:endnote>
  <w:endnote w:type="continuationSeparator" w:id="0">
    <w:p w14:paraId="0499AFDF" w14:textId="77777777" w:rsidR="00601480" w:rsidRDefault="00601480" w:rsidP="00BA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AEAB" w14:textId="77777777" w:rsidR="00601480" w:rsidRDefault="00601480" w:rsidP="00BA352C">
      <w:r>
        <w:separator/>
      </w:r>
    </w:p>
  </w:footnote>
  <w:footnote w:type="continuationSeparator" w:id="0">
    <w:p w14:paraId="302539B5" w14:textId="77777777" w:rsidR="00601480" w:rsidRDefault="00601480" w:rsidP="00BA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403C" w14:textId="00351E6A" w:rsidR="00BA352C" w:rsidRDefault="00BA352C">
    <w:pPr>
      <w:pStyle w:val="Encabezado"/>
    </w:pPr>
    <w:r>
      <w:rPr>
        <w:rFonts w:ascii="Times New Roman" w:hAnsi="Times New Roman" w:cs="Times New Roman"/>
        <w:noProof/>
        <w:lang w:eastAsia="es-ES_tradnl"/>
      </w:rPr>
      <w:drawing>
        <wp:anchor distT="0" distB="0" distL="114300" distR="114300" simplePos="0" relativeHeight="251659264" behindDoc="0" locked="0" layoutInCell="1" allowOverlap="1" wp14:anchorId="10DC8A39" wp14:editId="55CE30DA">
          <wp:simplePos x="0" y="0"/>
          <wp:positionH relativeFrom="column">
            <wp:posOffset>3655060</wp:posOffset>
          </wp:positionH>
          <wp:positionV relativeFrom="topMargin">
            <wp:posOffset>455930</wp:posOffset>
          </wp:positionV>
          <wp:extent cx="1972310" cy="579755"/>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8995" t="28062" r="8521" b="28787"/>
                  <a:stretch>
                    <a:fillRect/>
                  </a:stretch>
                </pic:blipFill>
                <pic:spPr bwMode="auto">
                  <a:xfrm>
                    <a:off x="0" y="0"/>
                    <a:ext cx="1972310" cy="5797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50541"/>
    <w:multiLevelType w:val="hybridMultilevel"/>
    <w:tmpl w:val="607E4E48"/>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3FFD19C7"/>
    <w:multiLevelType w:val="multilevel"/>
    <w:tmpl w:val="558A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76"/>
    <w:rsid w:val="00023D7A"/>
    <w:rsid w:val="00095817"/>
    <w:rsid w:val="001503DE"/>
    <w:rsid w:val="001714CD"/>
    <w:rsid w:val="0018465E"/>
    <w:rsid w:val="00185EFE"/>
    <w:rsid w:val="001B4676"/>
    <w:rsid w:val="001D10B9"/>
    <w:rsid w:val="002446E6"/>
    <w:rsid w:val="00257862"/>
    <w:rsid w:val="002B3AAC"/>
    <w:rsid w:val="00311D78"/>
    <w:rsid w:val="00365B3C"/>
    <w:rsid w:val="003C10A2"/>
    <w:rsid w:val="003D4736"/>
    <w:rsid w:val="00404718"/>
    <w:rsid w:val="004E7676"/>
    <w:rsid w:val="00531387"/>
    <w:rsid w:val="005E34CB"/>
    <w:rsid w:val="00601480"/>
    <w:rsid w:val="00667F45"/>
    <w:rsid w:val="006B4048"/>
    <w:rsid w:val="006C072C"/>
    <w:rsid w:val="006D15A2"/>
    <w:rsid w:val="007611EC"/>
    <w:rsid w:val="00767DE0"/>
    <w:rsid w:val="007B1D91"/>
    <w:rsid w:val="007F28B9"/>
    <w:rsid w:val="007F3A22"/>
    <w:rsid w:val="00851574"/>
    <w:rsid w:val="008C4E57"/>
    <w:rsid w:val="00901A79"/>
    <w:rsid w:val="00A301F7"/>
    <w:rsid w:val="00A93470"/>
    <w:rsid w:val="00B36714"/>
    <w:rsid w:val="00BA352C"/>
    <w:rsid w:val="00C40CEF"/>
    <w:rsid w:val="00C46164"/>
    <w:rsid w:val="00CA2769"/>
    <w:rsid w:val="00D465D3"/>
    <w:rsid w:val="00D51193"/>
    <w:rsid w:val="00D637C2"/>
    <w:rsid w:val="00D924E2"/>
    <w:rsid w:val="00DE4C43"/>
    <w:rsid w:val="00E21969"/>
    <w:rsid w:val="00ED31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5E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24E2"/>
    <w:pPr>
      <w:ind w:left="720"/>
      <w:contextualSpacing/>
    </w:pPr>
  </w:style>
  <w:style w:type="paragraph" w:styleId="Encabezado">
    <w:name w:val="header"/>
    <w:basedOn w:val="Normal"/>
    <w:link w:val="EncabezadoCar"/>
    <w:uiPriority w:val="99"/>
    <w:unhideWhenUsed/>
    <w:rsid w:val="00BA352C"/>
    <w:pPr>
      <w:tabs>
        <w:tab w:val="center" w:pos="4252"/>
        <w:tab w:val="right" w:pos="8504"/>
      </w:tabs>
    </w:pPr>
  </w:style>
  <w:style w:type="character" w:customStyle="1" w:styleId="EncabezadoCar">
    <w:name w:val="Encabezado Car"/>
    <w:basedOn w:val="Fuentedeprrafopredeter"/>
    <w:link w:val="Encabezado"/>
    <w:uiPriority w:val="99"/>
    <w:rsid w:val="00BA352C"/>
  </w:style>
  <w:style w:type="paragraph" w:styleId="Piedepgina">
    <w:name w:val="footer"/>
    <w:basedOn w:val="Normal"/>
    <w:link w:val="PiedepginaCar"/>
    <w:uiPriority w:val="99"/>
    <w:unhideWhenUsed/>
    <w:rsid w:val="00BA352C"/>
    <w:pPr>
      <w:tabs>
        <w:tab w:val="center" w:pos="4252"/>
        <w:tab w:val="right" w:pos="8504"/>
      </w:tabs>
    </w:pPr>
  </w:style>
  <w:style w:type="character" w:customStyle="1" w:styleId="PiedepginaCar">
    <w:name w:val="Pie de página Car"/>
    <w:basedOn w:val="Fuentedeprrafopredeter"/>
    <w:link w:val="Piedepgina"/>
    <w:uiPriority w:val="99"/>
    <w:rsid w:val="00BA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Giraldo</dc:creator>
  <cp:keywords/>
  <dc:description/>
  <cp:lastModifiedBy>Claudia del Rio</cp:lastModifiedBy>
  <cp:revision>3</cp:revision>
  <dcterms:created xsi:type="dcterms:W3CDTF">2021-09-24T14:07:00Z</dcterms:created>
  <dcterms:modified xsi:type="dcterms:W3CDTF">2021-09-24T14:07:00Z</dcterms:modified>
</cp:coreProperties>
</file>