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2F4C8" w14:textId="53F3685E" w:rsidR="004855C9" w:rsidRPr="00B6565C" w:rsidRDefault="004855C9" w:rsidP="0021506F">
      <w:pPr>
        <w:pBdr>
          <w:bottom w:val="single" w:sz="4" w:space="1" w:color="auto"/>
        </w:pBdr>
        <w:jc w:val="center"/>
        <w:rPr>
          <w:rFonts w:asciiTheme="minorHAnsi" w:hAnsiTheme="minorHAnsi" w:cstheme="minorHAnsi"/>
          <w:i w:val="0"/>
          <w:color w:val="000000" w:themeColor="text1"/>
          <w:szCs w:val="24"/>
        </w:rPr>
      </w:pPr>
      <w:bookmarkStart w:id="0" w:name="_Hlk75980487"/>
      <w:r w:rsidRPr="00B6565C">
        <w:rPr>
          <w:rFonts w:asciiTheme="minorHAnsi" w:hAnsiTheme="minorHAnsi" w:cstheme="minorHAnsi"/>
          <w:i w:val="0"/>
          <w:color w:val="000000" w:themeColor="text1"/>
          <w:szCs w:val="24"/>
        </w:rPr>
        <w:t>BOLETÍN</w:t>
      </w:r>
      <w:r w:rsidR="008D7C1B" w:rsidRPr="00B6565C">
        <w:rPr>
          <w:rFonts w:asciiTheme="minorHAnsi" w:hAnsiTheme="minorHAnsi" w:cstheme="minorHAnsi"/>
          <w:i w:val="0"/>
          <w:color w:val="000000" w:themeColor="text1"/>
          <w:szCs w:val="24"/>
        </w:rPr>
        <w:t xml:space="preserve"> DE PRENSA</w:t>
      </w:r>
    </w:p>
    <w:bookmarkEnd w:id="0"/>
    <w:p w14:paraId="4875B382" w14:textId="5034995B" w:rsidR="00543F7F" w:rsidRPr="00B6565C" w:rsidRDefault="00B70306" w:rsidP="008228A6">
      <w:pPr>
        <w:jc w:val="center"/>
        <w:rPr>
          <w:rFonts w:asciiTheme="minorHAnsi" w:hAnsiTheme="minorHAnsi" w:cstheme="minorHAnsi"/>
          <w:b w:val="0"/>
          <w:i w:val="0"/>
          <w:color w:val="000000" w:themeColor="text1"/>
          <w:szCs w:val="24"/>
          <w:lang w:eastAsia="es-CO"/>
        </w:rPr>
      </w:pPr>
      <w:r w:rsidRPr="00B6565C">
        <w:rPr>
          <w:rFonts w:asciiTheme="minorHAnsi" w:hAnsiTheme="minorHAnsi" w:cstheme="minorHAnsi"/>
          <w:b w:val="0"/>
          <w:i w:val="0"/>
          <w:color w:val="000000" w:themeColor="text1"/>
          <w:szCs w:val="24"/>
          <w:lang w:eastAsia="es-CO"/>
        </w:rPr>
        <w:t xml:space="preserve">Bogotá, Barranquilla y Cali son las ciudades con mayor </w:t>
      </w:r>
      <w:r w:rsidR="008228A6" w:rsidRPr="00B6565C">
        <w:rPr>
          <w:rFonts w:asciiTheme="minorHAnsi" w:hAnsiTheme="minorHAnsi" w:cstheme="minorHAnsi"/>
          <w:b w:val="0"/>
          <w:i w:val="0"/>
          <w:color w:val="000000" w:themeColor="text1"/>
          <w:szCs w:val="24"/>
          <w:lang w:eastAsia="es-CO"/>
        </w:rPr>
        <w:t>volumen de créditos</w:t>
      </w:r>
      <w:r w:rsidR="00F14836" w:rsidRPr="00B6565C">
        <w:rPr>
          <w:rFonts w:asciiTheme="minorHAnsi" w:hAnsiTheme="minorHAnsi" w:cstheme="minorHAnsi"/>
          <w:b w:val="0"/>
          <w:i w:val="0"/>
          <w:color w:val="000000" w:themeColor="text1"/>
          <w:szCs w:val="24"/>
          <w:lang w:eastAsia="es-CO"/>
        </w:rPr>
        <w:t xml:space="preserve"> en ExcelCredit</w:t>
      </w:r>
    </w:p>
    <w:p w14:paraId="399F66B3" w14:textId="77777777" w:rsidR="00B70306" w:rsidRPr="00B6565C" w:rsidRDefault="00B70306" w:rsidP="00543F7F">
      <w:pPr>
        <w:jc w:val="both"/>
        <w:rPr>
          <w:rFonts w:asciiTheme="minorHAnsi" w:hAnsiTheme="minorHAnsi" w:cstheme="minorHAnsi"/>
          <w:b w:val="0"/>
          <w:i w:val="0"/>
          <w:color w:val="000000" w:themeColor="text1"/>
          <w:szCs w:val="24"/>
          <w:lang w:eastAsia="es-CO"/>
        </w:rPr>
      </w:pPr>
    </w:p>
    <w:p w14:paraId="2FF9F1F3" w14:textId="2734A6C3" w:rsidR="0030525D" w:rsidRPr="00B6565C" w:rsidRDefault="004D415D" w:rsidP="0030525D">
      <w:pPr>
        <w:jc w:val="center"/>
        <w:rPr>
          <w:rFonts w:asciiTheme="minorHAnsi" w:hAnsiTheme="minorHAnsi" w:cstheme="minorHAnsi"/>
          <w:i w:val="0"/>
          <w:color w:val="000000" w:themeColor="text1"/>
          <w:sz w:val="32"/>
          <w:szCs w:val="32"/>
        </w:rPr>
      </w:pPr>
      <w:r>
        <w:rPr>
          <w:rFonts w:asciiTheme="minorHAnsi" w:hAnsiTheme="minorHAnsi" w:cstheme="minorHAnsi"/>
          <w:i w:val="0"/>
          <w:color w:val="000000" w:themeColor="text1"/>
          <w:sz w:val="32"/>
          <w:szCs w:val="32"/>
        </w:rPr>
        <w:t>47% de los crédito</w:t>
      </w:r>
      <w:r w:rsidR="007347E7">
        <w:rPr>
          <w:rFonts w:asciiTheme="minorHAnsi" w:hAnsiTheme="minorHAnsi" w:cstheme="minorHAnsi"/>
          <w:i w:val="0"/>
          <w:color w:val="000000" w:themeColor="text1"/>
          <w:sz w:val="32"/>
          <w:szCs w:val="32"/>
        </w:rPr>
        <w:t>s</w:t>
      </w:r>
      <w:r>
        <w:rPr>
          <w:rFonts w:asciiTheme="minorHAnsi" w:hAnsiTheme="minorHAnsi" w:cstheme="minorHAnsi"/>
          <w:i w:val="0"/>
          <w:color w:val="000000" w:themeColor="text1"/>
          <w:sz w:val="32"/>
          <w:szCs w:val="32"/>
        </w:rPr>
        <w:t xml:space="preserve"> son para salir de deudas</w:t>
      </w:r>
    </w:p>
    <w:p w14:paraId="08F81755" w14:textId="77777777" w:rsidR="00741491" w:rsidRPr="00B6565C" w:rsidRDefault="00741491" w:rsidP="00741491">
      <w:pPr>
        <w:pStyle w:val="Prrafodelista"/>
        <w:jc w:val="both"/>
        <w:rPr>
          <w:rFonts w:asciiTheme="minorHAnsi" w:hAnsiTheme="minorHAnsi" w:cstheme="minorHAnsi"/>
          <w:b w:val="0"/>
          <w:i w:val="0"/>
          <w:color w:val="000000" w:themeColor="text1"/>
          <w:szCs w:val="24"/>
        </w:rPr>
      </w:pPr>
    </w:p>
    <w:p w14:paraId="7E24630A" w14:textId="19F9F9A1" w:rsidR="00B31FB3" w:rsidRPr="00B6565C" w:rsidRDefault="00FA617A" w:rsidP="006B1CA3">
      <w:pPr>
        <w:pStyle w:val="Prrafodelista"/>
        <w:numPr>
          <w:ilvl w:val="0"/>
          <w:numId w:val="1"/>
        </w:numPr>
        <w:jc w:val="both"/>
        <w:rPr>
          <w:rFonts w:asciiTheme="minorHAnsi" w:hAnsiTheme="minorHAnsi" w:cstheme="minorHAnsi"/>
          <w:b w:val="0"/>
          <w:i w:val="0"/>
          <w:color w:val="000000" w:themeColor="text1"/>
          <w:szCs w:val="24"/>
        </w:rPr>
      </w:pPr>
      <w:r w:rsidRPr="00B6565C">
        <w:rPr>
          <w:rFonts w:asciiTheme="minorHAnsi" w:hAnsiTheme="minorHAnsi" w:cstheme="minorHAnsi"/>
          <w:b w:val="0"/>
          <w:i w:val="0"/>
          <w:color w:val="000000" w:themeColor="text1"/>
          <w:szCs w:val="24"/>
        </w:rPr>
        <w:t>E</w:t>
      </w:r>
      <w:r w:rsidR="00B31FB3" w:rsidRPr="00B6565C">
        <w:rPr>
          <w:rFonts w:asciiTheme="minorHAnsi" w:hAnsiTheme="minorHAnsi" w:cstheme="minorHAnsi"/>
          <w:b w:val="0"/>
          <w:i w:val="0"/>
          <w:color w:val="000000" w:themeColor="text1"/>
          <w:szCs w:val="24"/>
        </w:rPr>
        <w:t>l BID</w:t>
      </w:r>
      <w:r w:rsidR="00C26E34" w:rsidRPr="00B6565C">
        <w:rPr>
          <w:rFonts w:asciiTheme="minorHAnsi" w:hAnsiTheme="minorHAnsi" w:cstheme="minorHAnsi"/>
          <w:b w:val="0"/>
          <w:i w:val="0"/>
          <w:color w:val="000000" w:themeColor="text1"/>
          <w:szCs w:val="24"/>
        </w:rPr>
        <w:t xml:space="preserve"> (Banco Interamericano de Desarrollo) a</w:t>
      </w:r>
      <w:r w:rsidRPr="00B6565C">
        <w:rPr>
          <w:rFonts w:asciiTheme="minorHAnsi" w:hAnsiTheme="minorHAnsi" w:cstheme="minorHAnsi"/>
          <w:b w:val="0"/>
          <w:i w:val="0"/>
          <w:color w:val="000000" w:themeColor="text1"/>
          <w:szCs w:val="24"/>
        </w:rPr>
        <w:t>segura que</w:t>
      </w:r>
      <w:r w:rsidR="00C62950" w:rsidRPr="00B6565C">
        <w:rPr>
          <w:rFonts w:asciiTheme="minorHAnsi" w:hAnsiTheme="minorHAnsi" w:cstheme="minorHAnsi"/>
          <w:b w:val="0"/>
          <w:i w:val="0"/>
          <w:color w:val="000000" w:themeColor="text1"/>
          <w:szCs w:val="24"/>
        </w:rPr>
        <w:t>,</w:t>
      </w:r>
      <w:r w:rsidRPr="00B6565C">
        <w:rPr>
          <w:rFonts w:asciiTheme="minorHAnsi" w:hAnsiTheme="minorHAnsi" w:cstheme="minorHAnsi"/>
          <w:b w:val="0"/>
          <w:i w:val="0"/>
          <w:color w:val="000000" w:themeColor="text1"/>
          <w:szCs w:val="24"/>
        </w:rPr>
        <w:t xml:space="preserve"> a</w:t>
      </w:r>
      <w:r w:rsidR="00C26E34" w:rsidRPr="00B6565C">
        <w:rPr>
          <w:rFonts w:asciiTheme="minorHAnsi" w:hAnsiTheme="minorHAnsi" w:cstheme="minorHAnsi"/>
          <w:b w:val="0"/>
          <w:i w:val="0"/>
          <w:color w:val="000000" w:themeColor="text1"/>
          <w:szCs w:val="24"/>
        </w:rPr>
        <w:t xml:space="preserve"> marzo 2021</w:t>
      </w:r>
      <w:r w:rsidR="00B31FB3" w:rsidRPr="00B6565C">
        <w:rPr>
          <w:rFonts w:asciiTheme="minorHAnsi" w:hAnsiTheme="minorHAnsi" w:cstheme="minorHAnsi"/>
          <w:b w:val="0"/>
          <w:i w:val="0"/>
          <w:color w:val="000000" w:themeColor="text1"/>
          <w:szCs w:val="24"/>
        </w:rPr>
        <w:t xml:space="preserve">, Colombia es el tercer país </w:t>
      </w:r>
      <w:r w:rsidR="00B70306" w:rsidRPr="00B6565C">
        <w:rPr>
          <w:rFonts w:asciiTheme="minorHAnsi" w:hAnsiTheme="minorHAnsi" w:cstheme="minorHAnsi"/>
          <w:b w:val="0"/>
          <w:i w:val="0"/>
          <w:color w:val="000000" w:themeColor="text1"/>
          <w:szCs w:val="24"/>
        </w:rPr>
        <w:t>con mayor</w:t>
      </w:r>
      <w:r w:rsidR="00B31FB3" w:rsidRPr="00B6565C">
        <w:rPr>
          <w:rFonts w:asciiTheme="minorHAnsi" w:hAnsiTheme="minorHAnsi" w:cstheme="minorHAnsi"/>
          <w:b w:val="0"/>
          <w:i w:val="0"/>
          <w:color w:val="000000" w:themeColor="text1"/>
          <w:szCs w:val="24"/>
        </w:rPr>
        <w:t xml:space="preserve"> actividad </w:t>
      </w:r>
      <w:r w:rsidR="00B70306" w:rsidRPr="00B6565C">
        <w:rPr>
          <w:rFonts w:asciiTheme="minorHAnsi" w:hAnsiTheme="minorHAnsi" w:cstheme="minorHAnsi"/>
          <w:b w:val="0"/>
          <w:i w:val="0"/>
          <w:color w:val="000000" w:themeColor="text1"/>
          <w:szCs w:val="24"/>
        </w:rPr>
        <w:t>f</w:t>
      </w:r>
      <w:r w:rsidR="00B31FB3" w:rsidRPr="00B6565C">
        <w:rPr>
          <w:rFonts w:asciiTheme="minorHAnsi" w:hAnsiTheme="minorHAnsi" w:cstheme="minorHAnsi"/>
          <w:b w:val="0"/>
          <w:i w:val="0"/>
          <w:color w:val="000000" w:themeColor="text1"/>
          <w:szCs w:val="24"/>
        </w:rPr>
        <w:t>intech en Latinoamérica con un 11</w:t>
      </w:r>
      <w:r w:rsidR="00B70306" w:rsidRPr="00B6565C">
        <w:rPr>
          <w:rFonts w:asciiTheme="minorHAnsi" w:hAnsiTheme="minorHAnsi" w:cstheme="minorHAnsi"/>
          <w:b w:val="0"/>
          <w:i w:val="0"/>
          <w:color w:val="000000" w:themeColor="text1"/>
          <w:szCs w:val="24"/>
        </w:rPr>
        <w:t>.</w:t>
      </w:r>
      <w:r w:rsidR="00B31FB3" w:rsidRPr="00B6565C">
        <w:rPr>
          <w:rFonts w:asciiTheme="minorHAnsi" w:hAnsiTheme="minorHAnsi" w:cstheme="minorHAnsi"/>
          <w:b w:val="0"/>
          <w:i w:val="0"/>
          <w:color w:val="000000" w:themeColor="text1"/>
          <w:szCs w:val="24"/>
        </w:rPr>
        <w:t xml:space="preserve">9% de participación del mercado, de los cuales el 30% </w:t>
      </w:r>
      <w:r w:rsidR="00C62950" w:rsidRPr="00B6565C">
        <w:rPr>
          <w:rFonts w:asciiTheme="minorHAnsi" w:hAnsiTheme="minorHAnsi" w:cstheme="minorHAnsi"/>
          <w:b w:val="0"/>
          <w:i w:val="0"/>
          <w:color w:val="000000" w:themeColor="text1"/>
          <w:szCs w:val="24"/>
        </w:rPr>
        <w:t xml:space="preserve">de las compañías </w:t>
      </w:r>
      <w:r w:rsidR="00B31FB3" w:rsidRPr="00B6565C">
        <w:rPr>
          <w:rFonts w:asciiTheme="minorHAnsi" w:hAnsiTheme="minorHAnsi" w:cstheme="minorHAnsi"/>
          <w:b w:val="0"/>
          <w:i w:val="0"/>
          <w:color w:val="000000" w:themeColor="text1"/>
          <w:szCs w:val="24"/>
        </w:rPr>
        <w:t>pertenece</w:t>
      </w:r>
      <w:r w:rsidR="00C62950" w:rsidRPr="00B6565C">
        <w:rPr>
          <w:rFonts w:asciiTheme="minorHAnsi" w:hAnsiTheme="minorHAnsi" w:cstheme="minorHAnsi"/>
          <w:b w:val="0"/>
          <w:i w:val="0"/>
          <w:color w:val="000000" w:themeColor="text1"/>
          <w:szCs w:val="24"/>
        </w:rPr>
        <w:t>n</w:t>
      </w:r>
      <w:r w:rsidR="00B31FB3" w:rsidRPr="00B6565C">
        <w:rPr>
          <w:rFonts w:asciiTheme="minorHAnsi" w:hAnsiTheme="minorHAnsi" w:cstheme="minorHAnsi"/>
          <w:b w:val="0"/>
          <w:i w:val="0"/>
          <w:color w:val="000000" w:themeColor="text1"/>
          <w:szCs w:val="24"/>
        </w:rPr>
        <w:t xml:space="preserve"> al segmento de crédito digital.</w:t>
      </w:r>
    </w:p>
    <w:p w14:paraId="0A38EFB5" w14:textId="3373B872" w:rsidR="002F4A27" w:rsidRPr="00B6565C" w:rsidRDefault="00B92211" w:rsidP="008642B6">
      <w:pPr>
        <w:pStyle w:val="Prrafodelista"/>
        <w:numPr>
          <w:ilvl w:val="0"/>
          <w:numId w:val="1"/>
        </w:numPr>
        <w:jc w:val="both"/>
        <w:rPr>
          <w:rFonts w:asciiTheme="minorHAnsi" w:hAnsiTheme="minorHAnsi" w:cstheme="minorHAnsi"/>
          <w:b w:val="0"/>
          <w:i w:val="0"/>
          <w:color w:val="000000" w:themeColor="text1"/>
          <w:szCs w:val="24"/>
        </w:rPr>
      </w:pPr>
      <w:proofErr w:type="spellStart"/>
      <w:r w:rsidRPr="00B6565C">
        <w:rPr>
          <w:rFonts w:asciiTheme="minorHAnsi" w:hAnsiTheme="minorHAnsi" w:cstheme="minorHAnsi"/>
          <w:b w:val="0"/>
          <w:i w:val="0"/>
          <w:color w:val="000000" w:themeColor="text1"/>
          <w:szCs w:val="24"/>
        </w:rPr>
        <w:t>Transunión</w:t>
      </w:r>
      <w:proofErr w:type="spellEnd"/>
      <w:r w:rsidR="00FA617A" w:rsidRPr="00B6565C">
        <w:rPr>
          <w:rFonts w:asciiTheme="minorHAnsi" w:hAnsiTheme="minorHAnsi" w:cstheme="minorHAnsi"/>
          <w:b w:val="0"/>
          <w:i w:val="0"/>
          <w:color w:val="000000" w:themeColor="text1"/>
          <w:szCs w:val="24"/>
        </w:rPr>
        <w:t xml:space="preserve"> manifiesta </w:t>
      </w:r>
      <w:proofErr w:type="gramStart"/>
      <w:r w:rsidR="00FA617A" w:rsidRPr="00B6565C">
        <w:rPr>
          <w:rFonts w:asciiTheme="minorHAnsi" w:hAnsiTheme="minorHAnsi" w:cstheme="minorHAnsi"/>
          <w:b w:val="0"/>
          <w:i w:val="0"/>
          <w:color w:val="000000" w:themeColor="text1"/>
          <w:szCs w:val="24"/>
        </w:rPr>
        <w:t>que</w:t>
      </w:r>
      <w:proofErr w:type="gramEnd"/>
      <w:r w:rsidR="009C6FDC" w:rsidRPr="00B6565C">
        <w:rPr>
          <w:rFonts w:asciiTheme="minorHAnsi" w:hAnsiTheme="minorHAnsi" w:cstheme="minorHAnsi"/>
          <w:b w:val="0"/>
          <w:i w:val="0"/>
          <w:color w:val="000000" w:themeColor="text1"/>
          <w:szCs w:val="24"/>
        </w:rPr>
        <w:t xml:space="preserve"> </w:t>
      </w:r>
      <w:r w:rsidR="002F4A27" w:rsidRPr="00B6565C">
        <w:rPr>
          <w:rFonts w:asciiTheme="minorHAnsi" w:hAnsiTheme="minorHAnsi" w:cstheme="minorHAnsi"/>
          <w:b w:val="0"/>
          <w:i w:val="0"/>
          <w:color w:val="000000" w:themeColor="text1"/>
          <w:szCs w:val="24"/>
        </w:rPr>
        <w:t>al</w:t>
      </w:r>
      <w:r w:rsidR="00FA617A" w:rsidRPr="00B6565C">
        <w:rPr>
          <w:rFonts w:asciiTheme="minorHAnsi" w:hAnsiTheme="minorHAnsi" w:cstheme="minorHAnsi"/>
          <w:b w:val="0"/>
          <w:i w:val="0"/>
          <w:color w:val="000000" w:themeColor="text1"/>
          <w:szCs w:val="24"/>
        </w:rPr>
        <w:t xml:space="preserve"> comparar</w:t>
      </w:r>
      <w:r w:rsidR="002F4A27" w:rsidRPr="00B6565C">
        <w:rPr>
          <w:rFonts w:asciiTheme="minorHAnsi" w:hAnsiTheme="minorHAnsi" w:cstheme="minorHAnsi"/>
          <w:b w:val="0"/>
          <w:i w:val="0"/>
          <w:color w:val="000000" w:themeColor="text1"/>
          <w:szCs w:val="24"/>
        </w:rPr>
        <w:t xml:space="preserve"> </w:t>
      </w:r>
      <w:r w:rsidR="00FA617A" w:rsidRPr="00B6565C">
        <w:rPr>
          <w:rFonts w:asciiTheme="minorHAnsi" w:hAnsiTheme="minorHAnsi" w:cstheme="minorHAnsi"/>
          <w:b w:val="0"/>
          <w:i w:val="0"/>
          <w:color w:val="000000" w:themeColor="text1"/>
          <w:szCs w:val="24"/>
        </w:rPr>
        <w:t xml:space="preserve">el </w:t>
      </w:r>
      <w:r w:rsidR="002F4A27" w:rsidRPr="00B6565C">
        <w:rPr>
          <w:rFonts w:asciiTheme="minorHAnsi" w:hAnsiTheme="minorHAnsi" w:cstheme="minorHAnsi"/>
          <w:b w:val="0"/>
          <w:i w:val="0"/>
          <w:color w:val="000000" w:themeColor="text1"/>
          <w:szCs w:val="24"/>
        </w:rPr>
        <w:t>primer trimestre de 2021</w:t>
      </w:r>
      <w:r w:rsidR="00FA617A" w:rsidRPr="00B6565C">
        <w:rPr>
          <w:rFonts w:asciiTheme="minorHAnsi" w:hAnsiTheme="minorHAnsi" w:cstheme="minorHAnsi"/>
          <w:b w:val="0"/>
          <w:i w:val="0"/>
          <w:color w:val="000000" w:themeColor="text1"/>
          <w:szCs w:val="24"/>
        </w:rPr>
        <w:t xml:space="preserve"> con el mismo periodo </w:t>
      </w:r>
      <w:r w:rsidR="00C62950" w:rsidRPr="00B6565C">
        <w:rPr>
          <w:rFonts w:asciiTheme="minorHAnsi" w:hAnsiTheme="minorHAnsi" w:cstheme="minorHAnsi"/>
          <w:b w:val="0"/>
          <w:i w:val="0"/>
          <w:color w:val="000000" w:themeColor="text1"/>
          <w:szCs w:val="24"/>
        </w:rPr>
        <w:t>de</w:t>
      </w:r>
      <w:r w:rsidR="00FA617A" w:rsidRPr="00B6565C">
        <w:rPr>
          <w:rFonts w:asciiTheme="minorHAnsi" w:hAnsiTheme="minorHAnsi" w:cstheme="minorHAnsi"/>
          <w:b w:val="0"/>
          <w:i w:val="0"/>
          <w:color w:val="000000" w:themeColor="text1"/>
          <w:szCs w:val="24"/>
        </w:rPr>
        <w:t xml:space="preserve"> 2020</w:t>
      </w:r>
      <w:r w:rsidR="002F4A27" w:rsidRPr="00B6565C">
        <w:rPr>
          <w:rFonts w:asciiTheme="minorHAnsi" w:hAnsiTheme="minorHAnsi" w:cstheme="minorHAnsi"/>
          <w:b w:val="0"/>
          <w:i w:val="0"/>
          <w:color w:val="000000" w:themeColor="text1"/>
          <w:szCs w:val="24"/>
        </w:rPr>
        <w:t>, el número de consumidores con crédito continúa siendo menor</w:t>
      </w:r>
      <w:r w:rsidR="00FA617A" w:rsidRPr="00B6565C">
        <w:rPr>
          <w:rFonts w:asciiTheme="minorHAnsi" w:hAnsiTheme="minorHAnsi" w:cstheme="minorHAnsi"/>
          <w:b w:val="0"/>
          <w:i w:val="0"/>
          <w:color w:val="000000" w:themeColor="text1"/>
          <w:szCs w:val="24"/>
        </w:rPr>
        <w:t xml:space="preserve"> y agrega que</w:t>
      </w:r>
      <w:r w:rsidR="00C62950" w:rsidRPr="00B6565C">
        <w:rPr>
          <w:rFonts w:asciiTheme="minorHAnsi" w:hAnsiTheme="minorHAnsi" w:cstheme="minorHAnsi"/>
          <w:b w:val="0"/>
          <w:i w:val="0"/>
          <w:color w:val="000000" w:themeColor="text1"/>
          <w:szCs w:val="24"/>
        </w:rPr>
        <w:t xml:space="preserve"> un</w:t>
      </w:r>
      <w:r w:rsidR="002F4A27" w:rsidRPr="00B6565C">
        <w:rPr>
          <w:rFonts w:asciiTheme="minorHAnsi" w:hAnsiTheme="minorHAnsi" w:cstheme="minorHAnsi"/>
          <w:b w:val="0"/>
          <w:i w:val="0"/>
          <w:color w:val="000000" w:themeColor="text1"/>
          <w:szCs w:val="24"/>
        </w:rPr>
        <w:t xml:space="preserve"> 90% de los colombianos afectados financieramente por la pandemia expresaron preocupación por su capacidad para pagar obligaciones</w:t>
      </w:r>
      <w:r w:rsidR="00B70306" w:rsidRPr="00B6565C">
        <w:rPr>
          <w:rFonts w:asciiTheme="minorHAnsi" w:hAnsiTheme="minorHAnsi" w:cstheme="minorHAnsi"/>
          <w:b w:val="0"/>
          <w:i w:val="0"/>
          <w:color w:val="000000" w:themeColor="text1"/>
          <w:szCs w:val="24"/>
        </w:rPr>
        <w:t xml:space="preserve"> y </w:t>
      </w:r>
      <w:r w:rsidR="002F4A27" w:rsidRPr="00B6565C">
        <w:rPr>
          <w:rFonts w:asciiTheme="minorHAnsi" w:hAnsiTheme="minorHAnsi" w:cstheme="minorHAnsi"/>
          <w:b w:val="0"/>
          <w:i w:val="0"/>
          <w:color w:val="000000" w:themeColor="text1"/>
          <w:szCs w:val="24"/>
        </w:rPr>
        <w:t xml:space="preserve">51% </w:t>
      </w:r>
      <w:r w:rsidR="00FA617A" w:rsidRPr="00B6565C">
        <w:rPr>
          <w:rFonts w:asciiTheme="minorHAnsi" w:hAnsiTheme="minorHAnsi" w:cstheme="minorHAnsi"/>
          <w:b w:val="0"/>
          <w:i w:val="0"/>
          <w:color w:val="000000" w:themeColor="text1"/>
          <w:szCs w:val="24"/>
        </w:rPr>
        <w:t xml:space="preserve">cree </w:t>
      </w:r>
      <w:r w:rsidR="002F4A27" w:rsidRPr="00B6565C">
        <w:rPr>
          <w:rFonts w:asciiTheme="minorHAnsi" w:hAnsiTheme="minorHAnsi" w:cstheme="minorHAnsi"/>
          <w:b w:val="0"/>
          <w:i w:val="0"/>
          <w:color w:val="000000" w:themeColor="text1"/>
          <w:szCs w:val="24"/>
        </w:rPr>
        <w:t>no poder pagar al menos una de sus deudas actuales en su totalidad.</w:t>
      </w:r>
    </w:p>
    <w:p w14:paraId="41711F47" w14:textId="78C6204B" w:rsidR="00FA617A" w:rsidRPr="00B6565C" w:rsidRDefault="00FA617A" w:rsidP="006B1CA3">
      <w:pPr>
        <w:pStyle w:val="Prrafodelista"/>
        <w:numPr>
          <w:ilvl w:val="0"/>
          <w:numId w:val="1"/>
        </w:numPr>
        <w:jc w:val="both"/>
        <w:rPr>
          <w:rFonts w:asciiTheme="minorHAnsi" w:hAnsiTheme="minorHAnsi" w:cstheme="minorHAnsi"/>
          <w:b w:val="0"/>
          <w:i w:val="0"/>
          <w:color w:val="000000" w:themeColor="text1"/>
          <w:szCs w:val="24"/>
        </w:rPr>
      </w:pPr>
      <w:r w:rsidRPr="00B6565C">
        <w:rPr>
          <w:rFonts w:asciiTheme="minorHAnsi" w:hAnsiTheme="minorHAnsi" w:cstheme="minorHAnsi"/>
          <w:b w:val="0"/>
          <w:i w:val="0"/>
          <w:color w:val="000000" w:themeColor="text1"/>
          <w:szCs w:val="24"/>
          <w:lang w:eastAsia="es-CO"/>
        </w:rPr>
        <w:t xml:space="preserve">Según ExcelCredit, actualmente </w:t>
      </w:r>
      <w:r w:rsidR="00C62950" w:rsidRPr="00B6565C">
        <w:rPr>
          <w:rFonts w:asciiTheme="minorHAnsi" w:hAnsiTheme="minorHAnsi" w:cstheme="minorHAnsi"/>
          <w:b w:val="0"/>
          <w:i w:val="0"/>
          <w:color w:val="000000" w:themeColor="text1"/>
          <w:szCs w:val="24"/>
          <w:lang w:eastAsia="es-CO"/>
        </w:rPr>
        <w:t xml:space="preserve">un </w:t>
      </w:r>
      <w:r w:rsidRPr="00B6565C">
        <w:rPr>
          <w:rFonts w:asciiTheme="minorHAnsi" w:hAnsiTheme="minorHAnsi" w:cstheme="minorHAnsi"/>
          <w:b w:val="0"/>
          <w:i w:val="0"/>
          <w:color w:val="000000" w:themeColor="text1"/>
          <w:szCs w:val="24"/>
          <w:lang w:eastAsia="es-CO"/>
        </w:rPr>
        <w:t>4</w:t>
      </w:r>
      <w:r w:rsidR="005B4403" w:rsidRPr="00B6565C">
        <w:rPr>
          <w:rFonts w:asciiTheme="minorHAnsi" w:hAnsiTheme="minorHAnsi" w:cstheme="minorHAnsi"/>
          <w:b w:val="0"/>
          <w:i w:val="0"/>
          <w:color w:val="000000" w:themeColor="text1"/>
          <w:szCs w:val="24"/>
          <w:lang w:eastAsia="es-CO"/>
        </w:rPr>
        <w:t>7</w:t>
      </w:r>
      <w:r w:rsidRPr="00B6565C">
        <w:rPr>
          <w:rFonts w:asciiTheme="minorHAnsi" w:hAnsiTheme="minorHAnsi" w:cstheme="minorHAnsi"/>
          <w:b w:val="0"/>
          <w:i w:val="0"/>
          <w:color w:val="000000" w:themeColor="text1"/>
          <w:szCs w:val="24"/>
          <w:lang w:eastAsia="es-CO"/>
        </w:rPr>
        <w:t xml:space="preserve">% de </w:t>
      </w:r>
      <w:r w:rsidR="00C62950" w:rsidRPr="00B6565C">
        <w:rPr>
          <w:rFonts w:asciiTheme="minorHAnsi" w:hAnsiTheme="minorHAnsi" w:cstheme="minorHAnsi"/>
          <w:b w:val="0"/>
          <w:i w:val="0"/>
          <w:color w:val="000000" w:themeColor="text1"/>
          <w:szCs w:val="24"/>
          <w:lang w:eastAsia="es-CO"/>
        </w:rPr>
        <w:t xml:space="preserve">los </w:t>
      </w:r>
      <w:r w:rsidRPr="00B6565C">
        <w:rPr>
          <w:rFonts w:asciiTheme="minorHAnsi" w:hAnsiTheme="minorHAnsi" w:cstheme="minorHAnsi"/>
          <w:b w:val="0"/>
          <w:i w:val="0"/>
          <w:color w:val="000000" w:themeColor="text1"/>
          <w:szCs w:val="24"/>
          <w:lang w:eastAsia="es-CO"/>
        </w:rPr>
        <w:t xml:space="preserve">créditos por libranza </w:t>
      </w:r>
      <w:r w:rsidR="009C66A8">
        <w:rPr>
          <w:rFonts w:asciiTheme="minorHAnsi" w:hAnsiTheme="minorHAnsi" w:cstheme="minorHAnsi"/>
          <w:b w:val="0"/>
          <w:i w:val="0"/>
          <w:color w:val="000000" w:themeColor="text1"/>
          <w:szCs w:val="24"/>
          <w:lang w:eastAsia="es-CO"/>
        </w:rPr>
        <w:t xml:space="preserve">en la entidad </w:t>
      </w:r>
      <w:r w:rsidRPr="00B6565C">
        <w:rPr>
          <w:rFonts w:asciiTheme="minorHAnsi" w:hAnsiTheme="minorHAnsi" w:cstheme="minorHAnsi"/>
          <w:b w:val="0"/>
          <w:i w:val="0"/>
          <w:color w:val="000000" w:themeColor="text1"/>
          <w:szCs w:val="24"/>
          <w:lang w:eastAsia="es-CO"/>
        </w:rPr>
        <w:t>son destinados al saneamiento de deudas</w:t>
      </w:r>
      <w:r w:rsidR="00DD1A10" w:rsidRPr="00B6565C">
        <w:rPr>
          <w:rFonts w:asciiTheme="minorHAnsi" w:hAnsiTheme="minorHAnsi" w:cstheme="minorHAnsi"/>
          <w:b w:val="0"/>
          <w:i w:val="0"/>
          <w:color w:val="000000" w:themeColor="text1"/>
          <w:szCs w:val="24"/>
          <w:lang w:eastAsia="es-CO"/>
        </w:rPr>
        <w:t>.</w:t>
      </w:r>
    </w:p>
    <w:p w14:paraId="31DE1731" w14:textId="40A17C1E" w:rsidR="00DF0C4D" w:rsidRPr="00B6565C" w:rsidRDefault="00DF0C4D" w:rsidP="006B1CA3">
      <w:pPr>
        <w:jc w:val="both"/>
        <w:rPr>
          <w:rFonts w:asciiTheme="minorHAnsi" w:hAnsiTheme="minorHAnsi" w:cstheme="minorHAnsi"/>
          <w:b w:val="0"/>
          <w:i w:val="0"/>
          <w:color w:val="000000" w:themeColor="text1"/>
          <w:szCs w:val="24"/>
        </w:rPr>
      </w:pPr>
    </w:p>
    <w:p w14:paraId="0C60C5A7" w14:textId="4D286267" w:rsidR="003408BE" w:rsidRPr="00B6565C" w:rsidRDefault="003408BE" w:rsidP="003408BE">
      <w:pPr>
        <w:jc w:val="both"/>
        <w:rPr>
          <w:rFonts w:asciiTheme="minorHAnsi" w:hAnsiTheme="minorHAnsi" w:cstheme="minorHAnsi"/>
          <w:b w:val="0"/>
          <w:i w:val="0"/>
          <w:color w:val="000000" w:themeColor="text1"/>
          <w:szCs w:val="24"/>
        </w:rPr>
      </w:pPr>
      <w:r w:rsidRPr="00B6565C">
        <w:rPr>
          <w:rFonts w:asciiTheme="minorHAnsi" w:hAnsiTheme="minorHAnsi" w:cstheme="minorHAnsi"/>
          <w:b w:val="0"/>
          <w:i w:val="0"/>
          <w:color w:val="000000" w:themeColor="text1"/>
          <w:szCs w:val="24"/>
        </w:rPr>
        <w:t>ExcelCredit, la fintech colombiana con 8 años de trayectoria, reconocida por dar segundas oportunidades de crédito a personas reportadas negativamente</w:t>
      </w:r>
      <w:r w:rsidR="00C62950" w:rsidRPr="00B6565C">
        <w:rPr>
          <w:rFonts w:asciiTheme="minorHAnsi" w:hAnsiTheme="minorHAnsi" w:cstheme="minorHAnsi"/>
          <w:b w:val="0"/>
          <w:i w:val="0"/>
          <w:color w:val="000000" w:themeColor="text1"/>
          <w:szCs w:val="24"/>
        </w:rPr>
        <w:t>,</w:t>
      </w:r>
      <w:r w:rsidRPr="00B6565C">
        <w:rPr>
          <w:rFonts w:asciiTheme="minorHAnsi" w:hAnsiTheme="minorHAnsi" w:cstheme="minorHAnsi"/>
          <w:b w:val="0"/>
          <w:i w:val="0"/>
          <w:color w:val="000000" w:themeColor="text1"/>
          <w:szCs w:val="24"/>
        </w:rPr>
        <w:t xml:space="preserve"> estableció el top 3 de los meses con mayor cantidad de </w:t>
      </w:r>
      <w:r w:rsidR="004D4ABE" w:rsidRPr="00B6565C">
        <w:rPr>
          <w:rFonts w:asciiTheme="minorHAnsi" w:hAnsiTheme="minorHAnsi" w:cstheme="minorHAnsi"/>
          <w:b w:val="0"/>
          <w:i w:val="0"/>
          <w:color w:val="000000" w:themeColor="text1"/>
          <w:szCs w:val="24"/>
        </w:rPr>
        <w:t>desembolsos</w:t>
      </w:r>
      <w:r w:rsidRPr="00B6565C">
        <w:rPr>
          <w:rFonts w:asciiTheme="minorHAnsi" w:hAnsiTheme="minorHAnsi" w:cstheme="minorHAnsi"/>
          <w:b w:val="0"/>
          <w:i w:val="0"/>
          <w:color w:val="000000" w:themeColor="text1"/>
          <w:szCs w:val="24"/>
        </w:rPr>
        <w:t xml:space="preserve"> de créditos por libranza. El resultado </w:t>
      </w:r>
      <w:r w:rsidR="004D4ABE" w:rsidRPr="00B6565C">
        <w:rPr>
          <w:rFonts w:asciiTheme="minorHAnsi" w:hAnsiTheme="minorHAnsi" w:cstheme="minorHAnsi"/>
          <w:b w:val="0"/>
          <w:i w:val="0"/>
          <w:color w:val="000000" w:themeColor="text1"/>
          <w:szCs w:val="24"/>
        </w:rPr>
        <w:t xml:space="preserve">por números </w:t>
      </w:r>
      <w:r w:rsidRPr="00B6565C">
        <w:rPr>
          <w:rFonts w:asciiTheme="minorHAnsi" w:hAnsiTheme="minorHAnsi" w:cstheme="minorHAnsi"/>
          <w:b w:val="0"/>
          <w:i w:val="0"/>
          <w:color w:val="000000" w:themeColor="text1"/>
          <w:szCs w:val="24"/>
        </w:rPr>
        <w:t>es septiembre, agosto y en último lugar</w:t>
      </w:r>
      <w:r w:rsidR="00C62950" w:rsidRPr="00B6565C">
        <w:rPr>
          <w:rFonts w:asciiTheme="minorHAnsi" w:hAnsiTheme="minorHAnsi" w:cstheme="minorHAnsi"/>
          <w:b w:val="0"/>
          <w:i w:val="0"/>
          <w:color w:val="000000" w:themeColor="text1"/>
          <w:szCs w:val="24"/>
        </w:rPr>
        <w:t>,</w:t>
      </w:r>
      <w:r w:rsidRPr="00B6565C">
        <w:rPr>
          <w:rFonts w:asciiTheme="minorHAnsi" w:hAnsiTheme="minorHAnsi" w:cstheme="minorHAnsi"/>
          <w:b w:val="0"/>
          <w:i w:val="0"/>
          <w:color w:val="000000" w:themeColor="text1"/>
          <w:szCs w:val="24"/>
        </w:rPr>
        <w:t xml:space="preserve"> mayo. </w:t>
      </w:r>
    </w:p>
    <w:p w14:paraId="36081987" w14:textId="77777777" w:rsidR="003408BE" w:rsidRPr="00B6565C" w:rsidRDefault="003408BE" w:rsidP="003408BE">
      <w:pPr>
        <w:jc w:val="both"/>
        <w:rPr>
          <w:rFonts w:asciiTheme="minorHAnsi" w:hAnsiTheme="minorHAnsi" w:cstheme="minorHAnsi"/>
          <w:b w:val="0"/>
          <w:i w:val="0"/>
          <w:color w:val="000000" w:themeColor="text1"/>
          <w:szCs w:val="24"/>
        </w:rPr>
      </w:pPr>
    </w:p>
    <w:p w14:paraId="0A0D0701" w14:textId="7C0FDF32" w:rsidR="003408BE" w:rsidRPr="00B6565C" w:rsidRDefault="003408BE" w:rsidP="003408BE">
      <w:pPr>
        <w:jc w:val="both"/>
        <w:rPr>
          <w:rFonts w:asciiTheme="minorHAnsi" w:hAnsiTheme="minorHAnsi" w:cstheme="minorHAnsi"/>
          <w:b w:val="0"/>
          <w:i w:val="0"/>
          <w:color w:val="000000" w:themeColor="text1"/>
          <w:szCs w:val="24"/>
          <w:lang w:eastAsia="es-CO"/>
        </w:rPr>
      </w:pPr>
      <w:r w:rsidRPr="00B6565C">
        <w:rPr>
          <w:rFonts w:asciiTheme="minorHAnsi" w:hAnsiTheme="minorHAnsi" w:cstheme="minorHAnsi"/>
          <w:b w:val="0"/>
          <w:i w:val="0"/>
          <w:color w:val="000000" w:themeColor="text1"/>
          <w:szCs w:val="24"/>
        </w:rPr>
        <w:t xml:space="preserve">Respecto al uso de este tipo de créditos el efecto de la pandemia </w:t>
      </w:r>
      <w:r w:rsidR="00614F5A" w:rsidRPr="00B6565C">
        <w:rPr>
          <w:rFonts w:asciiTheme="minorHAnsi" w:hAnsiTheme="minorHAnsi" w:cstheme="minorHAnsi"/>
          <w:b w:val="0"/>
          <w:i w:val="0"/>
          <w:color w:val="000000" w:themeColor="text1"/>
          <w:szCs w:val="24"/>
        </w:rPr>
        <w:t xml:space="preserve">parece </w:t>
      </w:r>
      <w:r w:rsidR="009B6E30" w:rsidRPr="00B6565C">
        <w:rPr>
          <w:rFonts w:asciiTheme="minorHAnsi" w:hAnsiTheme="minorHAnsi" w:cstheme="minorHAnsi"/>
          <w:b w:val="0"/>
          <w:i w:val="0"/>
          <w:color w:val="000000" w:themeColor="text1"/>
          <w:szCs w:val="24"/>
        </w:rPr>
        <w:t>no afectar de manera significativa el destino de los recursos</w:t>
      </w:r>
      <w:r w:rsidRPr="00B6565C">
        <w:rPr>
          <w:rFonts w:asciiTheme="minorHAnsi" w:hAnsiTheme="minorHAnsi" w:cstheme="minorHAnsi"/>
          <w:b w:val="0"/>
          <w:i w:val="0"/>
          <w:color w:val="000000" w:themeColor="text1"/>
          <w:szCs w:val="24"/>
        </w:rPr>
        <w:t xml:space="preserve">. Mientras que </w:t>
      </w:r>
      <w:r w:rsidR="00614F5A" w:rsidRPr="00B6565C">
        <w:rPr>
          <w:rFonts w:asciiTheme="minorHAnsi" w:hAnsiTheme="minorHAnsi" w:cstheme="minorHAnsi"/>
          <w:b w:val="0"/>
          <w:i w:val="0"/>
          <w:color w:val="000000" w:themeColor="text1"/>
          <w:szCs w:val="24"/>
        </w:rPr>
        <w:t xml:space="preserve">antes de la </w:t>
      </w:r>
      <w:proofErr w:type="gramStart"/>
      <w:r w:rsidR="00614F5A" w:rsidRPr="00B6565C">
        <w:rPr>
          <w:rFonts w:asciiTheme="minorHAnsi" w:hAnsiTheme="minorHAnsi" w:cstheme="minorHAnsi"/>
          <w:b w:val="0"/>
          <w:i w:val="0"/>
          <w:color w:val="000000" w:themeColor="text1"/>
          <w:szCs w:val="24"/>
        </w:rPr>
        <w:t>pandemia</w:t>
      </w:r>
      <w:r w:rsidRPr="00B6565C">
        <w:rPr>
          <w:rFonts w:asciiTheme="minorHAnsi" w:hAnsiTheme="minorHAnsi" w:cstheme="minorHAnsi"/>
          <w:b w:val="0"/>
          <w:i w:val="0"/>
          <w:color w:val="000000" w:themeColor="text1"/>
          <w:szCs w:val="24"/>
        </w:rPr>
        <w:t xml:space="preserve">,  </w:t>
      </w:r>
      <w:r w:rsidR="00926452" w:rsidRPr="00B6565C">
        <w:rPr>
          <w:rFonts w:asciiTheme="minorHAnsi" w:hAnsiTheme="minorHAnsi" w:cstheme="minorHAnsi"/>
          <w:b w:val="0"/>
          <w:i w:val="0"/>
          <w:color w:val="000000" w:themeColor="text1"/>
          <w:szCs w:val="24"/>
        </w:rPr>
        <w:t>los</w:t>
      </w:r>
      <w:proofErr w:type="gramEnd"/>
      <w:r w:rsidR="00926452" w:rsidRPr="00B6565C">
        <w:rPr>
          <w:rFonts w:asciiTheme="minorHAnsi" w:hAnsiTheme="minorHAnsi" w:cstheme="minorHAnsi"/>
          <w:b w:val="0"/>
          <w:i w:val="0"/>
          <w:color w:val="000000" w:themeColor="text1"/>
          <w:szCs w:val="24"/>
        </w:rPr>
        <w:t xml:space="preserve"> tres principales destinos de crédito fueron</w:t>
      </w:r>
      <w:r w:rsidRPr="00B6565C">
        <w:rPr>
          <w:rFonts w:asciiTheme="minorHAnsi" w:hAnsiTheme="minorHAnsi" w:cstheme="minorHAnsi"/>
          <w:b w:val="0"/>
          <w:i w:val="0"/>
          <w:color w:val="000000" w:themeColor="text1"/>
          <w:szCs w:val="24"/>
          <w:lang w:eastAsia="es-CO"/>
        </w:rPr>
        <w:t xml:space="preserve"> saneamiento de deudas</w:t>
      </w:r>
      <w:r w:rsidR="00926452" w:rsidRPr="00B6565C">
        <w:rPr>
          <w:rFonts w:asciiTheme="minorHAnsi" w:hAnsiTheme="minorHAnsi" w:cstheme="minorHAnsi"/>
          <w:b w:val="0"/>
          <w:i w:val="0"/>
          <w:color w:val="000000" w:themeColor="text1"/>
          <w:szCs w:val="24"/>
          <w:lang w:eastAsia="es-CO"/>
        </w:rPr>
        <w:t xml:space="preserve"> con un 60%</w:t>
      </w:r>
      <w:r w:rsidRPr="00B6565C">
        <w:rPr>
          <w:rFonts w:asciiTheme="minorHAnsi" w:hAnsiTheme="minorHAnsi" w:cstheme="minorHAnsi"/>
          <w:b w:val="0"/>
          <w:i w:val="0"/>
          <w:color w:val="000000" w:themeColor="text1"/>
          <w:szCs w:val="24"/>
          <w:lang w:eastAsia="es-CO"/>
        </w:rPr>
        <w:t>, mejoras locativas</w:t>
      </w:r>
      <w:r w:rsidR="00926452" w:rsidRPr="00B6565C">
        <w:rPr>
          <w:rFonts w:asciiTheme="minorHAnsi" w:hAnsiTheme="minorHAnsi" w:cstheme="minorHAnsi"/>
          <w:b w:val="0"/>
          <w:i w:val="0"/>
          <w:color w:val="000000" w:themeColor="text1"/>
          <w:szCs w:val="24"/>
          <w:lang w:eastAsia="es-CO"/>
        </w:rPr>
        <w:t xml:space="preserve"> con 20% y </w:t>
      </w:r>
      <w:r w:rsidRPr="00B6565C">
        <w:rPr>
          <w:rFonts w:asciiTheme="minorHAnsi" w:hAnsiTheme="minorHAnsi" w:cstheme="minorHAnsi"/>
          <w:b w:val="0"/>
          <w:i w:val="0"/>
          <w:color w:val="000000" w:themeColor="text1"/>
          <w:szCs w:val="24"/>
          <w:lang w:eastAsia="es-CO"/>
        </w:rPr>
        <w:t>abrir un negocio</w:t>
      </w:r>
      <w:r w:rsidR="00926452" w:rsidRPr="00B6565C">
        <w:rPr>
          <w:rFonts w:asciiTheme="minorHAnsi" w:hAnsiTheme="minorHAnsi" w:cstheme="minorHAnsi"/>
          <w:b w:val="0"/>
          <w:i w:val="0"/>
          <w:color w:val="000000" w:themeColor="text1"/>
          <w:szCs w:val="24"/>
          <w:lang w:eastAsia="es-CO"/>
        </w:rPr>
        <w:t xml:space="preserve"> con 10%</w:t>
      </w:r>
      <w:r w:rsidR="00C62950" w:rsidRPr="00B6565C">
        <w:rPr>
          <w:rFonts w:asciiTheme="minorHAnsi" w:hAnsiTheme="minorHAnsi" w:cstheme="minorHAnsi"/>
          <w:b w:val="0"/>
          <w:i w:val="0"/>
          <w:color w:val="000000" w:themeColor="text1"/>
          <w:szCs w:val="24"/>
          <w:lang w:eastAsia="es-CO"/>
        </w:rPr>
        <w:t>, a</w:t>
      </w:r>
      <w:r w:rsidR="00580A34" w:rsidRPr="00B6565C">
        <w:rPr>
          <w:rFonts w:asciiTheme="minorHAnsi" w:hAnsiTheme="minorHAnsi" w:cstheme="minorHAnsi"/>
          <w:b w:val="0"/>
          <w:i w:val="0"/>
          <w:color w:val="000000" w:themeColor="text1"/>
          <w:szCs w:val="24"/>
          <w:lang w:eastAsia="es-CO"/>
        </w:rPr>
        <w:t>ctualmente</w:t>
      </w:r>
      <w:r w:rsidRPr="00B6565C">
        <w:rPr>
          <w:rFonts w:asciiTheme="minorHAnsi" w:hAnsiTheme="minorHAnsi" w:cstheme="minorHAnsi"/>
          <w:b w:val="0"/>
          <w:i w:val="0"/>
          <w:color w:val="000000" w:themeColor="text1"/>
          <w:szCs w:val="24"/>
          <w:lang w:eastAsia="es-CO"/>
        </w:rPr>
        <w:t xml:space="preserve"> </w:t>
      </w:r>
      <w:r w:rsidR="00C62950" w:rsidRPr="00B6565C">
        <w:rPr>
          <w:rFonts w:asciiTheme="minorHAnsi" w:hAnsiTheme="minorHAnsi" w:cstheme="minorHAnsi"/>
          <w:b w:val="0"/>
          <w:i w:val="0"/>
          <w:color w:val="000000" w:themeColor="text1"/>
          <w:szCs w:val="24"/>
          <w:lang w:eastAsia="es-CO"/>
        </w:rPr>
        <w:t xml:space="preserve">el </w:t>
      </w:r>
      <w:r w:rsidRPr="00B6565C">
        <w:rPr>
          <w:rFonts w:asciiTheme="minorHAnsi" w:hAnsiTheme="minorHAnsi" w:cstheme="minorHAnsi"/>
          <w:b w:val="0"/>
          <w:i w:val="0"/>
          <w:color w:val="000000" w:themeColor="text1"/>
          <w:szCs w:val="24"/>
          <w:lang w:eastAsia="es-CO"/>
        </w:rPr>
        <w:t>4</w:t>
      </w:r>
      <w:r w:rsidR="008731FD" w:rsidRPr="00B6565C">
        <w:rPr>
          <w:rFonts w:asciiTheme="minorHAnsi" w:hAnsiTheme="minorHAnsi" w:cstheme="minorHAnsi"/>
          <w:b w:val="0"/>
          <w:i w:val="0"/>
          <w:color w:val="000000" w:themeColor="text1"/>
          <w:szCs w:val="24"/>
          <w:lang w:eastAsia="es-CO"/>
        </w:rPr>
        <w:t>7</w:t>
      </w:r>
      <w:r w:rsidRPr="00B6565C">
        <w:rPr>
          <w:rFonts w:asciiTheme="minorHAnsi" w:hAnsiTheme="minorHAnsi" w:cstheme="minorHAnsi"/>
          <w:b w:val="0"/>
          <w:i w:val="0"/>
          <w:color w:val="000000" w:themeColor="text1"/>
          <w:szCs w:val="24"/>
          <w:lang w:eastAsia="es-CO"/>
        </w:rPr>
        <w:t xml:space="preserve">% </w:t>
      </w:r>
      <w:r w:rsidR="00580A34" w:rsidRPr="00B6565C">
        <w:rPr>
          <w:rFonts w:asciiTheme="minorHAnsi" w:hAnsiTheme="minorHAnsi" w:cstheme="minorHAnsi"/>
          <w:b w:val="0"/>
          <w:i w:val="0"/>
          <w:color w:val="000000" w:themeColor="text1"/>
          <w:szCs w:val="24"/>
          <w:lang w:eastAsia="es-CO"/>
        </w:rPr>
        <w:t xml:space="preserve">es </w:t>
      </w:r>
      <w:r w:rsidR="00C62950" w:rsidRPr="00B6565C">
        <w:rPr>
          <w:rFonts w:asciiTheme="minorHAnsi" w:hAnsiTheme="minorHAnsi" w:cstheme="minorHAnsi"/>
          <w:b w:val="0"/>
          <w:i w:val="0"/>
          <w:color w:val="000000" w:themeColor="text1"/>
          <w:szCs w:val="24"/>
          <w:lang w:eastAsia="es-CO"/>
        </w:rPr>
        <w:t xml:space="preserve">usado </w:t>
      </w:r>
      <w:r w:rsidR="00580A34" w:rsidRPr="00B6565C">
        <w:rPr>
          <w:rFonts w:asciiTheme="minorHAnsi" w:hAnsiTheme="minorHAnsi" w:cstheme="minorHAnsi"/>
          <w:b w:val="0"/>
          <w:i w:val="0"/>
          <w:color w:val="000000" w:themeColor="text1"/>
          <w:szCs w:val="24"/>
          <w:lang w:eastAsia="es-CO"/>
        </w:rPr>
        <w:t xml:space="preserve">para </w:t>
      </w:r>
      <w:r w:rsidR="00614F5A" w:rsidRPr="00B6565C">
        <w:rPr>
          <w:rFonts w:asciiTheme="minorHAnsi" w:hAnsiTheme="minorHAnsi" w:cstheme="minorHAnsi"/>
          <w:b w:val="0"/>
          <w:i w:val="0"/>
          <w:color w:val="000000" w:themeColor="text1"/>
          <w:szCs w:val="24"/>
          <w:lang w:eastAsia="es-CO"/>
        </w:rPr>
        <w:t>saneamiento de</w:t>
      </w:r>
      <w:r w:rsidR="00580A34" w:rsidRPr="00B6565C">
        <w:rPr>
          <w:rFonts w:asciiTheme="minorHAnsi" w:hAnsiTheme="minorHAnsi" w:cstheme="minorHAnsi"/>
          <w:b w:val="0"/>
          <w:i w:val="0"/>
          <w:color w:val="000000" w:themeColor="text1"/>
          <w:szCs w:val="24"/>
          <w:lang w:eastAsia="es-CO"/>
        </w:rPr>
        <w:t xml:space="preserve"> </w:t>
      </w:r>
      <w:r w:rsidRPr="00B6565C">
        <w:rPr>
          <w:rFonts w:asciiTheme="minorHAnsi" w:hAnsiTheme="minorHAnsi" w:cstheme="minorHAnsi"/>
          <w:b w:val="0"/>
          <w:i w:val="0"/>
          <w:color w:val="000000" w:themeColor="text1"/>
          <w:szCs w:val="24"/>
          <w:lang w:eastAsia="es-CO"/>
        </w:rPr>
        <w:t xml:space="preserve">deudas, </w:t>
      </w:r>
      <w:r w:rsidR="008731FD" w:rsidRPr="00B6565C">
        <w:rPr>
          <w:rFonts w:asciiTheme="minorHAnsi" w:hAnsiTheme="minorHAnsi" w:cstheme="minorHAnsi"/>
          <w:b w:val="0"/>
          <w:i w:val="0"/>
          <w:color w:val="000000" w:themeColor="text1"/>
          <w:szCs w:val="24"/>
          <w:lang w:eastAsia="es-CO"/>
        </w:rPr>
        <w:t>21</w:t>
      </w:r>
      <w:r w:rsidRPr="00B6565C">
        <w:rPr>
          <w:rFonts w:asciiTheme="minorHAnsi" w:hAnsiTheme="minorHAnsi" w:cstheme="minorHAnsi"/>
          <w:b w:val="0"/>
          <w:i w:val="0"/>
          <w:color w:val="000000" w:themeColor="text1"/>
          <w:szCs w:val="24"/>
          <w:lang w:eastAsia="es-CO"/>
        </w:rPr>
        <w:t>%</w:t>
      </w:r>
      <w:r w:rsidR="00C62950" w:rsidRPr="00B6565C">
        <w:rPr>
          <w:rFonts w:asciiTheme="minorHAnsi" w:hAnsiTheme="minorHAnsi" w:cstheme="minorHAnsi"/>
          <w:b w:val="0"/>
          <w:i w:val="0"/>
          <w:color w:val="000000" w:themeColor="text1"/>
          <w:szCs w:val="24"/>
          <w:lang w:eastAsia="es-CO"/>
        </w:rPr>
        <w:t xml:space="preserve"> para</w:t>
      </w:r>
      <w:r w:rsidRPr="00B6565C">
        <w:rPr>
          <w:rFonts w:asciiTheme="minorHAnsi" w:hAnsiTheme="minorHAnsi" w:cstheme="minorHAnsi"/>
          <w:b w:val="0"/>
          <w:i w:val="0"/>
          <w:color w:val="000000" w:themeColor="text1"/>
          <w:szCs w:val="24"/>
          <w:lang w:eastAsia="es-CO"/>
        </w:rPr>
        <w:t xml:space="preserve"> mejoras locativas</w:t>
      </w:r>
      <w:r w:rsidR="00614F5A" w:rsidRPr="00B6565C">
        <w:rPr>
          <w:rFonts w:asciiTheme="minorHAnsi" w:hAnsiTheme="minorHAnsi" w:cstheme="minorHAnsi"/>
          <w:b w:val="0"/>
          <w:i w:val="0"/>
          <w:color w:val="000000" w:themeColor="text1"/>
          <w:szCs w:val="24"/>
          <w:lang w:eastAsia="es-CO"/>
        </w:rPr>
        <w:t xml:space="preserve"> y </w:t>
      </w:r>
      <w:r w:rsidRPr="00B6565C">
        <w:rPr>
          <w:rFonts w:asciiTheme="minorHAnsi" w:hAnsiTheme="minorHAnsi" w:cstheme="minorHAnsi"/>
          <w:b w:val="0"/>
          <w:i w:val="0"/>
          <w:color w:val="000000" w:themeColor="text1"/>
          <w:szCs w:val="24"/>
          <w:lang w:eastAsia="es-CO"/>
        </w:rPr>
        <w:t xml:space="preserve">12% </w:t>
      </w:r>
      <w:r w:rsidR="00614F5A" w:rsidRPr="00B6565C">
        <w:rPr>
          <w:rFonts w:asciiTheme="minorHAnsi" w:hAnsiTheme="minorHAnsi" w:cstheme="minorHAnsi"/>
          <w:b w:val="0"/>
          <w:i w:val="0"/>
          <w:color w:val="000000" w:themeColor="text1"/>
          <w:szCs w:val="24"/>
          <w:lang w:eastAsia="es-CO"/>
        </w:rPr>
        <w:t xml:space="preserve">para abrir un </w:t>
      </w:r>
      <w:r w:rsidRPr="00B6565C">
        <w:rPr>
          <w:rFonts w:asciiTheme="minorHAnsi" w:hAnsiTheme="minorHAnsi" w:cstheme="minorHAnsi"/>
          <w:b w:val="0"/>
          <w:i w:val="0"/>
          <w:color w:val="000000" w:themeColor="text1"/>
          <w:szCs w:val="24"/>
          <w:lang w:eastAsia="es-CO"/>
        </w:rPr>
        <w:t>negocio</w:t>
      </w:r>
      <w:r w:rsidR="009B6E30" w:rsidRPr="00B6565C">
        <w:rPr>
          <w:rFonts w:asciiTheme="minorHAnsi" w:hAnsiTheme="minorHAnsi" w:cstheme="minorHAnsi"/>
          <w:b w:val="0"/>
          <w:i w:val="0"/>
          <w:color w:val="000000" w:themeColor="text1"/>
          <w:szCs w:val="24"/>
          <w:lang w:eastAsia="es-CO"/>
        </w:rPr>
        <w:t>.</w:t>
      </w:r>
    </w:p>
    <w:p w14:paraId="30D26331" w14:textId="77777777" w:rsidR="003408BE" w:rsidRPr="00B6565C" w:rsidRDefault="003408BE" w:rsidP="003408BE">
      <w:pPr>
        <w:jc w:val="both"/>
        <w:rPr>
          <w:rFonts w:asciiTheme="minorHAnsi" w:hAnsiTheme="minorHAnsi" w:cstheme="minorHAnsi"/>
          <w:b w:val="0"/>
          <w:i w:val="0"/>
          <w:color w:val="000000" w:themeColor="text1"/>
          <w:szCs w:val="24"/>
          <w:lang w:eastAsia="es-CO"/>
        </w:rPr>
      </w:pPr>
    </w:p>
    <w:p w14:paraId="5C2A7D87" w14:textId="57C154F0" w:rsidR="00580A34" w:rsidRPr="00B6565C" w:rsidRDefault="00580A34" w:rsidP="00580A34">
      <w:pPr>
        <w:jc w:val="both"/>
        <w:rPr>
          <w:rFonts w:asciiTheme="minorHAnsi" w:hAnsiTheme="minorHAnsi" w:cstheme="minorHAnsi"/>
          <w:b w:val="0"/>
          <w:i w:val="0"/>
          <w:color w:val="000000" w:themeColor="text1"/>
          <w:szCs w:val="24"/>
          <w:lang w:eastAsia="es-CO"/>
        </w:rPr>
      </w:pPr>
      <w:r w:rsidRPr="00B6565C">
        <w:rPr>
          <w:rFonts w:asciiTheme="minorHAnsi" w:hAnsiTheme="minorHAnsi" w:cstheme="minorHAnsi"/>
          <w:b w:val="0"/>
          <w:i w:val="0"/>
          <w:color w:val="000000" w:themeColor="text1"/>
          <w:szCs w:val="24"/>
          <w:lang w:eastAsia="es-CO"/>
        </w:rPr>
        <w:t>A</w:t>
      </w:r>
      <w:r w:rsidR="003408BE" w:rsidRPr="00B6565C">
        <w:rPr>
          <w:rFonts w:asciiTheme="minorHAnsi" w:hAnsiTheme="minorHAnsi" w:cstheme="minorHAnsi"/>
          <w:b w:val="0"/>
          <w:i w:val="0"/>
          <w:color w:val="000000" w:themeColor="text1"/>
          <w:szCs w:val="24"/>
          <w:lang w:eastAsia="es-CO"/>
        </w:rPr>
        <w:t>cceder fácilmente a</w:t>
      </w:r>
      <w:r w:rsidRPr="00B6565C">
        <w:rPr>
          <w:rFonts w:asciiTheme="minorHAnsi" w:hAnsiTheme="minorHAnsi" w:cstheme="minorHAnsi"/>
          <w:b w:val="0"/>
          <w:i w:val="0"/>
          <w:color w:val="000000" w:themeColor="text1"/>
          <w:szCs w:val="24"/>
          <w:lang w:eastAsia="es-CO"/>
        </w:rPr>
        <w:t>l</w:t>
      </w:r>
      <w:r w:rsidR="003408BE" w:rsidRPr="00B6565C">
        <w:rPr>
          <w:rFonts w:asciiTheme="minorHAnsi" w:hAnsiTheme="minorHAnsi" w:cstheme="minorHAnsi"/>
          <w:b w:val="0"/>
          <w:i w:val="0"/>
          <w:color w:val="000000" w:themeColor="text1"/>
          <w:szCs w:val="24"/>
          <w:lang w:eastAsia="es-CO"/>
        </w:rPr>
        <w:t xml:space="preserve"> crédito es vital para impulsar la </w:t>
      </w:r>
      <w:r w:rsidRPr="00B6565C">
        <w:rPr>
          <w:rFonts w:asciiTheme="minorHAnsi" w:hAnsiTheme="minorHAnsi" w:cstheme="minorHAnsi"/>
          <w:b w:val="0"/>
          <w:i w:val="0"/>
          <w:color w:val="000000" w:themeColor="text1"/>
          <w:szCs w:val="24"/>
          <w:lang w:eastAsia="es-CO"/>
        </w:rPr>
        <w:t xml:space="preserve">reactivación económica, </w:t>
      </w:r>
      <w:r w:rsidR="003408BE" w:rsidRPr="00B6565C">
        <w:rPr>
          <w:rFonts w:asciiTheme="minorHAnsi" w:hAnsiTheme="minorHAnsi" w:cstheme="minorHAnsi"/>
          <w:b w:val="0"/>
          <w:i w:val="0"/>
          <w:color w:val="000000" w:themeColor="text1"/>
          <w:szCs w:val="24"/>
          <w:lang w:eastAsia="es-CO"/>
        </w:rPr>
        <w:t>razón</w:t>
      </w:r>
      <w:r w:rsidRPr="00B6565C">
        <w:rPr>
          <w:rFonts w:asciiTheme="minorHAnsi" w:hAnsiTheme="minorHAnsi" w:cstheme="minorHAnsi"/>
          <w:b w:val="0"/>
          <w:i w:val="0"/>
          <w:color w:val="000000" w:themeColor="text1"/>
          <w:szCs w:val="24"/>
          <w:lang w:eastAsia="es-CO"/>
        </w:rPr>
        <w:t xml:space="preserve"> por la cual</w:t>
      </w:r>
      <w:r w:rsidR="003408BE" w:rsidRPr="00B6565C">
        <w:rPr>
          <w:rFonts w:asciiTheme="minorHAnsi" w:hAnsiTheme="minorHAnsi" w:cstheme="minorHAnsi"/>
          <w:b w:val="0"/>
          <w:i w:val="0"/>
          <w:color w:val="000000" w:themeColor="text1"/>
          <w:szCs w:val="24"/>
          <w:lang w:eastAsia="es-CO"/>
        </w:rPr>
        <w:t xml:space="preserve"> los créditos por libranza resultan ser una gran opció</w:t>
      </w:r>
      <w:r w:rsidRPr="00B6565C">
        <w:rPr>
          <w:rFonts w:asciiTheme="minorHAnsi" w:hAnsiTheme="minorHAnsi" w:cstheme="minorHAnsi"/>
          <w:b w:val="0"/>
          <w:i w:val="0"/>
          <w:color w:val="000000" w:themeColor="text1"/>
          <w:szCs w:val="24"/>
          <w:lang w:eastAsia="es-CO"/>
        </w:rPr>
        <w:t>n que</w:t>
      </w:r>
      <w:r w:rsidR="00C62950" w:rsidRPr="00B6565C">
        <w:rPr>
          <w:rFonts w:asciiTheme="minorHAnsi" w:hAnsiTheme="minorHAnsi" w:cstheme="minorHAnsi"/>
          <w:b w:val="0"/>
          <w:i w:val="0"/>
          <w:color w:val="000000" w:themeColor="text1"/>
          <w:szCs w:val="24"/>
          <w:lang w:eastAsia="es-CO"/>
        </w:rPr>
        <w:t>,</w:t>
      </w:r>
      <w:r w:rsidRPr="00B6565C">
        <w:rPr>
          <w:rFonts w:asciiTheme="minorHAnsi" w:hAnsiTheme="minorHAnsi" w:cstheme="minorHAnsi"/>
          <w:b w:val="0"/>
          <w:i w:val="0"/>
          <w:color w:val="000000" w:themeColor="text1"/>
          <w:szCs w:val="24"/>
          <w:lang w:eastAsia="es-CO"/>
        </w:rPr>
        <w:t xml:space="preserve"> según esta fintech colombiana</w:t>
      </w:r>
      <w:r w:rsidR="00C62950" w:rsidRPr="00B6565C">
        <w:rPr>
          <w:rFonts w:asciiTheme="minorHAnsi" w:hAnsiTheme="minorHAnsi" w:cstheme="minorHAnsi"/>
          <w:b w:val="0"/>
          <w:i w:val="0"/>
          <w:color w:val="000000" w:themeColor="text1"/>
          <w:szCs w:val="24"/>
          <w:lang w:eastAsia="es-CO"/>
        </w:rPr>
        <w:t>,</w:t>
      </w:r>
      <w:r w:rsidRPr="00B6565C">
        <w:rPr>
          <w:rFonts w:asciiTheme="minorHAnsi" w:hAnsiTheme="minorHAnsi" w:cstheme="minorHAnsi"/>
          <w:b w:val="0"/>
          <w:i w:val="0"/>
          <w:color w:val="000000" w:themeColor="text1"/>
          <w:szCs w:val="24"/>
          <w:lang w:eastAsia="es-CO"/>
        </w:rPr>
        <w:t xml:space="preserve"> ha venido registrando </w:t>
      </w:r>
      <w:r w:rsidR="00C62950" w:rsidRPr="00B6565C">
        <w:rPr>
          <w:rFonts w:asciiTheme="minorHAnsi" w:hAnsiTheme="minorHAnsi" w:cstheme="minorHAnsi"/>
          <w:b w:val="0"/>
          <w:i w:val="0"/>
          <w:color w:val="000000" w:themeColor="text1"/>
          <w:szCs w:val="24"/>
          <w:lang w:eastAsia="es-CO"/>
        </w:rPr>
        <w:t xml:space="preserve">un </w:t>
      </w:r>
      <w:r w:rsidRPr="00B6565C">
        <w:rPr>
          <w:rFonts w:asciiTheme="minorHAnsi" w:hAnsiTheme="minorHAnsi" w:cstheme="minorHAnsi"/>
          <w:b w:val="0"/>
          <w:i w:val="0"/>
          <w:color w:val="000000" w:themeColor="text1"/>
          <w:szCs w:val="24"/>
          <w:lang w:eastAsia="es-CO"/>
        </w:rPr>
        <w:t xml:space="preserve">mayor uso año tras año. </w:t>
      </w:r>
    </w:p>
    <w:p w14:paraId="28AAE61A" w14:textId="77777777" w:rsidR="0023225F" w:rsidRPr="00B6565C" w:rsidRDefault="0023225F" w:rsidP="006B1CA3">
      <w:pPr>
        <w:jc w:val="both"/>
        <w:rPr>
          <w:rFonts w:asciiTheme="minorHAnsi" w:hAnsiTheme="minorHAnsi" w:cstheme="minorHAnsi"/>
          <w:b w:val="0"/>
          <w:i w:val="0"/>
          <w:color w:val="000000" w:themeColor="text1"/>
          <w:szCs w:val="24"/>
          <w:lang w:eastAsia="es-CO"/>
        </w:rPr>
      </w:pPr>
    </w:p>
    <w:p w14:paraId="0B3AADD2" w14:textId="442DB6C9" w:rsidR="00DF2058" w:rsidRPr="00B6565C" w:rsidRDefault="0023225F" w:rsidP="00DF2058">
      <w:pPr>
        <w:jc w:val="both"/>
        <w:rPr>
          <w:rFonts w:asciiTheme="minorHAnsi" w:hAnsiTheme="minorHAnsi" w:cstheme="minorHAnsi"/>
          <w:b w:val="0"/>
          <w:i w:val="0"/>
          <w:color w:val="000000" w:themeColor="text1"/>
          <w:szCs w:val="24"/>
          <w:lang w:eastAsia="es-CO"/>
        </w:rPr>
      </w:pPr>
      <w:r w:rsidRPr="00B6565C">
        <w:rPr>
          <w:rFonts w:asciiTheme="minorHAnsi" w:hAnsiTheme="minorHAnsi" w:cstheme="minorHAnsi"/>
          <w:b w:val="0"/>
          <w:i w:val="0"/>
          <w:color w:val="000000" w:themeColor="text1"/>
          <w:szCs w:val="24"/>
          <w:lang w:eastAsia="es-CO"/>
        </w:rPr>
        <w:t>“</w:t>
      </w:r>
      <w:r w:rsidR="00DF2058" w:rsidRPr="00B6565C">
        <w:rPr>
          <w:rFonts w:asciiTheme="minorHAnsi" w:hAnsiTheme="minorHAnsi" w:cstheme="minorHAnsi"/>
          <w:b w:val="0"/>
          <w:i w:val="0"/>
          <w:color w:val="000000" w:themeColor="text1"/>
          <w:szCs w:val="24"/>
          <w:lang w:eastAsia="es-CO"/>
        </w:rPr>
        <w:t xml:space="preserve">El crédito por libranza se caracteriza porque las cuotas se descuentan directamente del pago de nómina o pensión, </w:t>
      </w:r>
      <w:r w:rsidR="00C62950" w:rsidRPr="00B6565C">
        <w:rPr>
          <w:rFonts w:asciiTheme="minorHAnsi" w:hAnsiTheme="minorHAnsi" w:cstheme="minorHAnsi"/>
          <w:b w:val="0"/>
          <w:i w:val="0"/>
          <w:color w:val="000000" w:themeColor="text1"/>
          <w:szCs w:val="24"/>
          <w:lang w:eastAsia="es-CO"/>
        </w:rPr>
        <w:t>por lo cual</w:t>
      </w:r>
      <w:r w:rsidR="00DF2058" w:rsidRPr="00B6565C">
        <w:rPr>
          <w:rFonts w:asciiTheme="minorHAnsi" w:hAnsiTheme="minorHAnsi" w:cstheme="minorHAnsi"/>
          <w:b w:val="0"/>
          <w:i w:val="0"/>
          <w:color w:val="000000" w:themeColor="text1"/>
          <w:szCs w:val="24"/>
          <w:lang w:eastAsia="es-CO"/>
        </w:rPr>
        <w:t xml:space="preserve"> es normal que haya más confianza </w:t>
      </w:r>
      <w:r w:rsidR="00C62950" w:rsidRPr="00B6565C">
        <w:rPr>
          <w:rFonts w:asciiTheme="minorHAnsi" w:hAnsiTheme="minorHAnsi" w:cstheme="minorHAnsi"/>
          <w:b w:val="0"/>
          <w:i w:val="0"/>
          <w:color w:val="000000" w:themeColor="text1"/>
          <w:szCs w:val="24"/>
          <w:lang w:eastAsia="es-CO"/>
        </w:rPr>
        <w:t>por</w:t>
      </w:r>
      <w:r w:rsidR="00DF2058" w:rsidRPr="00B6565C">
        <w:rPr>
          <w:rFonts w:asciiTheme="minorHAnsi" w:hAnsiTheme="minorHAnsi" w:cstheme="minorHAnsi"/>
          <w:b w:val="0"/>
          <w:i w:val="0"/>
          <w:color w:val="000000" w:themeColor="text1"/>
          <w:szCs w:val="24"/>
          <w:lang w:eastAsia="es-CO"/>
        </w:rPr>
        <w:t xml:space="preserve"> parte de las entidades </w:t>
      </w:r>
      <w:r w:rsidR="00C62950" w:rsidRPr="00B6565C">
        <w:rPr>
          <w:rFonts w:asciiTheme="minorHAnsi" w:hAnsiTheme="minorHAnsi" w:cstheme="minorHAnsi"/>
          <w:b w:val="0"/>
          <w:i w:val="0"/>
          <w:color w:val="000000" w:themeColor="text1"/>
          <w:szCs w:val="24"/>
          <w:lang w:eastAsia="es-CO"/>
        </w:rPr>
        <w:t>en</w:t>
      </w:r>
      <w:r w:rsidR="00DF2058" w:rsidRPr="00B6565C">
        <w:rPr>
          <w:rFonts w:asciiTheme="minorHAnsi" w:hAnsiTheme="minorHAnsi" w:cstheme="minorHAnsi"/>
          <w:b w:val="0"/>
          <w:i w:val="0"/>
          <w:color w:val="000000" w:themeColor="text1"/>
          <w:szCs w:val="24"/>
          <w:lang w:eastAsia="es-CO"/>
        </w:rPr>
        <w:t xml:space="preserve"> este tipo de producto ya que </w:t>
      </w:r>
      <w:r w:rsidR="00F03064" w:rsidRPr="00B6565C">
        <w:rPr>
          <w:rFonts w:asciiTheme="minorHAnsi" w:hAnsiTheme="minorHAnsi" w:cstheme="minorHAnsi"/>
          <w:b w:val="0"/>
          <w:i w:val="0"/>
          <w:color w:val="000000" w:themeColor="text1"/>
          <w:szCs w:val="24"/>
          <w:lang w:eastAsia="es-CO"/>
        </w:rPr>
        <w:t>se facilita el recaudo de las cuotas y los clientes no tienen que preocuparse por realizar sus pagos cada mes</w:t>
      </w:r>
      <w:r w:rsidR="00C62950" w:rsidRPr="00B6565C">
        <w:rPr>
          <w:rFonts w:asciiTheme="minorHAnsi" w:hAnsiTheme="minorHAnsi" w:cstheme="minorHAnsi"/>
          <w:b w:val="0"/>
          <w:i w:val="0"/>
          <w:color w:val="000000" w:themeColor="text1"/>
          <w:szCs w:val="24"/>
          <w:lang w:eastAsia="es-CO"/>
        </w:rPr>
        <w:t>,</w:t>
      </w:r>
      <w:r w:rsidR="00F03064" w:rsidRPr="00B6565C">
        <w:rPr>
          <w:rFonts w:asciiTheme="minorHAnsi" w:hAnsiTheme="minorHAnsi" w:cstheme="minorHAnsi"/>
          <w:b w:val="0"/>
          <w:i w:val="0"/>
          <w:color w:val="000000" w:themeColor="text1"/>
          <w:szCs w:val="24"/>
          <w:lang w:eastAsia="es-CO"/>
        </w:rPr>
        <w:t xml:space="preserve"> pues se descuentan automáticamente</w:t>
      </w:r>
      <w:r w:rsidR="00DF2058" w:rsidRPr="00B6565C">
        <w:rPr>
          <w:rFonts w:asciiTheme="minorHAnsi" w:hAnsiTheme="minorHAnsi" w:cstheme="minorHAnsi"/>
          <w:b w:val="0"/>
          <w:i w:val="0"/>
          <w:color w:val="000000" w:themeColor="text1"/>
          <w:szCs w:val="24"/>
          <w:lang w:eastAsia="es-CO"/>
        </w:rPr>
        <w:t>”</w:t>
      </w:r>
      <w:r w:rsidR="00580A34" w:rsidRPr="00B6565C">
        <w:rPr>
          <w:rFonts w:asciiTheme="minorHAnsi" w:hAnsiTheme="minorHAnsi" w:cstheme="minorHAnsi"/>
          <w:b w:val="0"/>
          <w:i w:val="0"/>
          <w:color w:val="000000" w:themeColor="text1"/>
          <w:szCs w:val="24"/>
          <w:lang w:eastAsia="es-CO"/>
        </w:rPr>
        <w:t>,</w:t>
      </w:r>
      <w:r w:rsidR="00451844" w:rsidRPr="00B6565C">
        <w:rPr>
          <w:rFonts w:asciiTheme="minorHAnsi" w:hAnsiTheme="minorHAnsi" w:cstheme="minorHAnsi"/>
          <w:b w:val="0"/>
          <w:i w:val="0"/>
          <w:color w:val="000000" w:themeColor="text1"/>
          <w:szCs w:val="24"/>
          <w:lang w:eastAsia="es-CO"/>
        </w:rPr>
        <w:t xml:space="preserve"> afirma Jonathan Mishaan, CEO de ExcelCredit.</w:t>
      </w:r>
    </w:p>
    <w:p w14:paraId="226EFD6E" w14:textId="327D2EC6" w:rsidR="00741491" w:rsidRPr="00B6565C" w:rsidRDefault="00741491" w:rsidP="00741491">
      <w:pPr>
        <w:pStyle w:val="NormalWeb"/>
        <w:shd w:val="clear" w:color="auto" w:fill="FFFFFF"/>
        <w:jc w:val="both"/>
        <w:rPr>
          <w:rFonts w:asciiTheme="minorHAnsi" w:hAnsiTheme="minorHAnsi" w:cstheme="minorHAnsi"/>
          <w:color w:val="000000" w:themeColor="text1"/>
        </w:rPr>
      </w:pPr>
      <w:r w:rsidRPr="00B6565C">
        <w:rPr>
          <w:rFonts w:asciiTheme="minorHAnsi" w:hAnsiTheme="minorHAnsi" w:cstheme="minorHAnsi"/>
          <w:color w:val="000000" w:themeColor="text1"/>
        </w:rPr>
        <w:t xml:space="preserve">Al revisar los datos por ciudades, las 3 con mayor </w:t>
      </w:r>
      <w:r w:rsidR="00F878FA" w:rsidRPr="00B6565C">
        <w:rPr>
          <w:rFonts w:asciiTheme="minorHAnsi" w:hAnsiTheme="minorHAnsi" w:cstheme="minorHAnsi"/>
          <w:color w:val="000000" w:themeColor="text1"/>
        </w:rPr>
        <w:t>volumen</w:t>
      </w:r>
      <w:r w:rsidRPr="00B6565C">
        <w:rPr>
          <w:rFonts w:asciiTheme="minorHAnsi" w:hAnsiTheme="minorHAnsi" w:cstheme="minorHAnsi"/>
          <w:color w:val="000000" w:themeColor="text1"/>
        </w:rPr>
        <w:t xml:space="preserve"> de créditos de libranza en la entidad son Bogotá con</w:t>
      </w:r>
      <w:r w:rsidR="005F206A" w:rsidRPr="00B6565C">
        <w:rPr>
          <w:rFonts w:asciiTheme="minorHAnsi" w:hAnsiTheme="minorHAnsi" w:cstheme="minorHAnsi"/>
          <w:color w:val="000000" w:themeColor="text1"/>
        </w:rPr>
        <w:t xml:space="preserve"> el </w:t>
      </w:r>
      <w:r w:rsidR="00F878FA" w:rsidRPr="00B6565C">
        <w:rPr>
          <w:rFonts w:asciiTheme="minorHAnsi" w:hAnsiTheme="minorHAnsi" w:cstheme="minorHAnsi"/>
          <w:color w:val="000000" w:themeColor="text1"/>
        </w:rPr>
        <w:t>35</w:t>
      </w:r>
      <w:r w:rsidR="005F206A" w:rsidRPr="00B6565C">
        <w:rPr>
          <w:rFonts w:asciiTheme="minorHAnsi" w:hAnsiTheme="minorHAnsi" w:cstheme="minorHAnsi"/>
          <w:color w:val="000000" w:themeColor="text1"/>
        </w:rPr>
        <w:t>%</w:t>
      </w:r>
      <w:r w:rsidRPr="00B6565C">
        <w:rPr>
          <w:rFonts w:asciiTheme="minorHAnsi" w:hAnsiTheme="minorHAnsi" w:cstheme="minorHAnsi"/>
          <w:color w:val="000000" w:themeColor="text1"/>
        </w:rPr>
        <w:t>, Barranquilla con</w:t>
      </w:r>
      <w:r w:rsidR="005F206A" w:rsidRPr="00B6565C">
        <w:rPr>
          <w:rFonts w:asciiTheme="minorHAnsi" w:hAnsiTheme="minorHAnsi" w:cstheme="minorHAnsi"/>
          <w:color w:val="000000" w:themeColor="text1"/>
        </w:rPr>
        <w:t xml:space="preserve"> </w:t>
      </w:r>
      <w:r w:rsidR="00F878FA" w:rsidRPr="00B6565C">
        <w:rPr>
          <w:rFonts w:asciiTheme="minorHAnsi" w:hAnsiTheme="minorHAnsi" w:cstheme="minorHAnsi"/>
          <w:color w:val="000000" w:themeColor="text1"/>
        </w:rPr>
        <w:t>9</w:t>
      </w:r>
      <w:r w:rsidR="005F206A" w:rsidRPr="00B6565C">
        <w:rPr>
          <w:rFonts w:asciiTheme="minorHAnsi" w:hAnsiTheme="minorHAnsi" w:cstheme="minorHAnsi"/>
          <w:color w:val="000000" w:themeColor="text1"/>
        </w:rPr>
        <w:t>%</w:t>
      </w:r>
      <w:r w:rsidRPr="00B6565C">
        <w:rPr>
          <w:rFonts w:asciiTheme="minorHAnsi" w:hAnsiTheme="minorHAnsi" w:cstheme="minorHAnsi"/>
          <w:color w:val="000000" w:themeColor="text1"/>
        </w:rPr>
        <w:t xml:space="preserve"> y Cali con </w:t>
      </w:r>
      <w:r w:rsidR="00F878FA" w:rsidRPr="00B6565C">
        <w:rPr>
          <w:rFonts w:asciiTheme="minorHAnsi" w:hAnsiTheme="minorHAnsi" w:cstheme="minorHAnsi"/>
          <w:color w:val="000000" w:themeColor="text1"/>
        </w:rPr>
        <w:t>7</w:t>
      </w:r>
      <w:r w:rsidR="005F206A" w:rsidRPr="00B6565C">
        <w:rPr>
          <w:rFonts w:asciiTheme="minorHAnsi" w:hAnsiTheme="minorHAnsi" w:cstheme="minorHAnsi"/>
          <w:color w:val="000000" w:themeColor="text1"/>
        </w:rPr>
        <w:t>%</w:t>
      </w:r>
      <w:r w:rsidRPr="00B6565C">
        <w:rPr>
          <w:rFonts w:asciiTheme="minorHAnsi" w:hAnsiTheme="minorHAnsi" w:cstheme="minorHAnsi"/>
          <w:color w:val="000000" w:themeColor="text1"/>
        </w:rPr>
        <w:t>, de los cuales 68% corresponde a solicitudes de hombres y 32% a mujeres.</w:t>
      </w:r>
    </w:p>
    <w:p w14:paraId="61F62E7D" w14:textId="1D9D9189" w:rsidR="00B63361" w:rsidRPr="00B6565C" w:rsidRDefault="00B63361" w:rsidP="00B63361">
      <w:pPr>
        <w:jc w:val="both"/>
        <w:rPr>
          <w:rFonts w:asciiTheme="minorHAnsi" w:hAnsiTheme="minorHAnsi" w:cstheme="minorHAnsi"/>
          <w:b w:val="0"/>
          <w:i w:val="0"/>
          <w:color w:val="000000" w:themeColor="text1"/>
          <w:szCs w:val="24"/>
        </w:rPr>
      </w:pPr>
      <w:r w:rsidRPr="00B6565C">
        <w:rPr>
          <w:rFonts w:asciiTheme="minorHAnsi" w:hAnsiTheme="minorHAnsi" w:cstheme="minorHAnsi"/>
          <w:b w:val="0"/>
          <w:i w:val="0"/>
          <w:color w:val="000000" w:themeColor="text1"/>
          <w:szCs w:val="24"/>
          <w:lang w:eastAsia="es-CO"/>
        </w:rPr>
        <w:t xml:space="preserve">“Como fintech de crédito, nuestra especialidad es ser la alternativa perfecta para aquellos pensionados, policías, docentes y empleados públicos que necesitan un crédito y por estar reportados no encuentran apoyo en otras entidades. Nosotros nos enfocamos en posibilitar el </w:t>
      </w:r>
      <w:r w:rsidRPr="00B6565C">
        <w:rPr>
          <w:rFonts w:asciiTheme="minorHAnsi" w:hAnsiTheme="minorHAnsi" w:cstheme="minorHAnsi"/>
          <w:b w:val="0"/>
          <w:i w:val="0"/>
          <w:color w:val="000000" w:themeColor="text1"/>
          <w:szCs w:val="24"/>
          <w:lang w:eastAsia="es-CO"/>
        </w:rPr>
        <w:lastRenderedPageBreak/>
        <w:t xml:space="preserve">acceso al crédito a miles de colombianos </w:t>
      </w:r>
      <w:r w:rsidR="00457C92" w:rsidRPr="00B6565C">
        <w:rPr>
          <w:rFonts w:asciiTheme="minorHAnsi" w:hAnsiTheme="minorHAnsi" w:cstheme="minorHAnsi"/>
          <w:b w:val="0"/>
          <w:i w:val="0"/>
          <w:color w:val="000000" w:themeColor="text1"/>
          <w:szCs w:val="24"/>
          <w:lang w:eastAsia="es-CO"/>
        </w:rPr>
        <w:t xml:space="preserve">como una forma de llevar tranquilidad a esos hogares al </w:t>
      </w:r>
      <w:r w:rsidRPr="00B6565C">
        <w:rPr>
          <w:rFonts w:asciiTheme="minorHAnsi" w:hAnsiTheme="minorHAnsi" w:cstheme="minorHAnsi"/>
          <w:b w:val="0"/>
          <w:i w:val="0"/>
          <w:color w:val="000000" w:themeColor="text1"/>
          <w:szCs w:val="24"/>
          <w:lang w:eastAsia="es-CO"/>
        </w:rPr>
        <w:t>evitar que acudan a prestamistas informales</w:t>
      </w:r>
      <w:r w:rsidR="00457C92" w:rsidRPr="00B6565C">
        <w:rPr>
          <w:rFonts w:asciiTheme="minorHAnsi" w:hAnsiTheme="minorHAnsi" w:cstheme="minorHAnsi"/>
          <w:b w:val="0"/>
          <w:i w:val="0"/>
          <w:color w:val="000000" w:themeColor="text1"/>
          <w:szCs w:val="24"/>
          <w:lang w:eastAsia="es-CO"/>
        </w:rPr>
        <w:t xml:space="preserve"> mientras impulsamos la inclusión financiera</w:t>
      </w:r>
      <w:r w:rsidRPr="00B6565C">
        <w:rPr>
          <w:rFonts w:asciiTheme="minorHAnsi" w:hAnsiTheme="minorHAnsi" w:cstheme="minorHAnsi"/>
          <w:b w:val="0"/>
          <w:i w:val="0"/>
          <w:color w:val="000000" w:themeColor="text1"/>
          <w:szCs w:val="24"/>
          <w:lang w:eastAsia="es-CO"/>
        </w:rPr>
        <w:t xml:space="preserve">”, </w:t>
      </w:r>
      <w:r w:rsidR="00457C92" w:rsidRPr="00B6565C">
        <w:rPr>
          <w:rFonts w:asciiTheme="minorHAnsi" w:hAnsiTheme="minorHAnsi" w:cstheme="minorHAnsi"/>
          <w:b w:val="0"/>
          <w:i w:val="0"/>
          <w:color w:val="000000" w:themeColor="text1"/>
          <w:szCs w:val="24"/>
          <w:lang w:eastAsia="es-CO"/>
        </w:rPr>
        <w:t>señala</w:t>
      </w:r>
      <w:r w:rsidRPr="00B6565C">
        <w:rPr>
          <w:rFonts w:asciiTheme="minorHAnsi" w:hAnsiTheme="minorHAnsi" w:cstheme="minorHAnsi"/>
          <w:b w:val="0"/>
          <w:i w:val="0"/>
          <w:color w:val="000000" w:themeColor="text1"/>
          <w:szCs w:val="24"/>
          <w:lang w:eastAsia="es-CO"/>
        </w:rPr>
        <w:t xml:space="preserve"> Mishaan</w:t>
      </w:r>
      <w:r w:rsidR="00457C92" w:rsidRPr="00B6565C">
        <w:rPr>
          <w:rFonts w:asciiTheme="minorHAnsi" w:hAnsiTheme="minorHAnsi" w:cstheme="minorHAnsi"/>
          <w:b w:val="0"/>
          <w:i w:val="0"/>
          <w:color w:val="000000" w:themeColor="text1"/>
          <w:szCs w:val="24"/>
          <w:lang w:eastAsia="es-CO"/>
        </w:rPr>
        <w:t>.</w:t>
      </w:r>
    </w:p>
    <w:p w14:paraId="23D37211" w14:textId="77777777" w:rsidR="00B63361" w:rsidRPr="00B6565C" w:rsidRDefault="00B63361" w:rsidP="00741491">
      <w:pPr>
        <w:jc w:val="both"/>
        <w:rPr>
          <w:rFonts w:asciiTheme="minorHAnsi" w:hAnsiTheme="minorHAnsi" w:cstheme="minorHAnsi"/>
          <w:b w:val="0"/>
          <w:i w:val="0"/>
          <w:color w:val="000000" w:themeColor="text1"/>
          <w:szCs w:val="24"/>
          <w:lang w:eastAsia="es-CO"/>
        </w:rPr>
      </w:pPr>
    </w:p>
    <w:p w14:paraId="1990E980" w14:textId="3460E93E" w:rsidR="00741491" w:rsidRPr="00B6565C" w:rsidRDefault="00741491" w:rsidP="00741491">
      <w:pPr>
        <w:jc w:val="both"/>
        <w:rPr>
          <w:rFonts w:asciiTheme="minorHAnsi" w:hAnsiTheme="minorHAnsi" w:cstheme="minorHAnsi"/>
          <w:bCs/>
          <w:i w:val="0"/>
          <w:color w:val="000000" w:themeColor="text1"/>
          <w:szCs w:val="24"/>
        </w:rPr>
      </w:pPr>
      <w:r w:rsidRPr="00B6565C">
        <w:rPr>
          <w:rFonts w:asciiTheme="minorHAnsi" w:hAnsiTheme="minorHAnsi" w:cstheme="minorHAnsi"/>
          <w:bCs/>
          <w:i w:val="0"/>
          <w:color w:val="000000" w:themeColor="text1"/>
          <w:szCs w:val="24"/>
        </w:rPr>
        <w:t>Ventajas del crédito de libranza</w:t>
      </w:r>
    </w:p>
    <w:p w14:paraId="007324AD" w14:textId="75B119F0" w:rsidR="00FD5FE7" w:rsidRPr="00B6565C" w:rsidRDefault="00F14836" w:rsidP="00FD5FE7">
      <w:pPr>
        <w:pStyle w:val="Prrafodelista"/>
        <w:numPr>
          <w:ilvl w:val="0"/>
          <w:numId w:val="19"/>
        </w:numPr>
        <w:spacing w:after="160" w:line="259" w:lineRule="auto"/>
        <w:jc w:val="both"/>
        <w:rPr>
          <w:rFonts w:asciiTheme="minorHAnsi" w:hAnsiTheme="minorHAnsi" w:cstheme="minorHAnsi"/>
          <w:b w:val="0"/>
          <w:i w:val="0"/>
          <w:color w:val="000000" w:themeColor="text1"/>
          <w:szCs w:val="24"/>
          <w:lang w:eastAsia="es-CO"/>
        </w:rPr>
      </w:pPr>
      <w:r w:rsidRPr="00B6565C">
        <w:rPr>
          <w:rFonts w:asciiTheme="minorHAnsi" w:hAnsiTheme="minorHAnsi" w:cstheme="minorHAnsi"/>
          <w:b w:val="0"/>
          <w:i w:val="0"/>
          <w:color w:val="000000" w:themeColor="text1"/>
          <w:szCs w:val="24"/>
          <w:lang w:eastAsia="es-CO"/>
        </w:rPr>
        <w:t xml:space="preserve">Comúnmente se gestionan con menos requisitos. Por </w:t>
      </w:r>
      <w:proofErr w:type="gramStart"/>
      <w:r w:rsidRPr="00B6565C">
        <w:rPr>
          <w:rFonts w:asciiTheme="minorHAnsi" w:hAnsiTheme="minorHAnsi" w:cstheme="minorHAnsi"/>
          <w:b w:val="0"/>
          <w:i w:val="0"/>
          <w:color w:val="000000" w:themeColor="text1"/>
          <w:szCs w:val="24"/>
          <w:lang w:eastAsia="es-CO"/>
        </w:rPr>
        <w:t xml:space="preserve">ejemplo,  </w:t>
      </w:r>
      <w:r w:rsidR="00FD5FE7" w:rsidRPr="00B6565C">
        <w:rPr>
          <w:rFonts w:asciiTheme="minorHAnsi" w:hAnsiTheme="minorHAnsi" w:cstheme="minorHAnsi"/>
          <w:b w:val="0"/>
          <w:i w:val="0"/>
          <w:color w:val="000000" w:themeColor="text1"/>
          <w:szCs w:val="24"/>
          <w:lang w:eastAsia="es-CO"/>
        </w:rPr>
        <w:t>sin</w:t>
      </w:r>
      <w:proofErr w:type="gramEnd"/>
      <w:r w:rsidR="00FD5FE7" w:rsidRPr="00B6565C">
        <w:rPr>
          <w:rFonts w:asciiTheme="minorHAnsi" w:hAnsiTheme="minorHAnsi" w:cstheme="minorHAnsi"/>
          <w:b w:val="0"/>
          <w:i w:val="0"/>
          <w:color w:val="000000" w:themeColor="text1"/>
          <w:szCs w:val="24"/>
          <w:lang w:eastAsia="es-CO"/>
        </w:rPr>
        <w:t xml:space="preserve"> </w:t>
      </w:r>
      <w:r w:rsidRPr="00B6565C">
        <w:rPr>
          <w:rFonts w:asciiTheme="minorHAnsi" w:hAnsiTheme="minorHAnsi" w:cstheme="minorHAnsi"/>
          <w:b w:val="0"/>
          <w:i w:val="0"/>
          <w:color w:val="000000" w:themeColor="text1"/>
          <w:szCs w:val="24"/>
          <w:lang w:eastAsia="es-CO"/>
        </w:rPr>
        <w:t>necesidad de</w:t>
      </w:r>
      <w:r w:rsidR="0011375B" w:rsidRPr="00B6565C">
        <w:rPr>
          <w:rFonts w:asciiTheme="minorHAnsi" w:hAnsiTheme="minorHAnsi" w:cstheme="minorHAnsi"/>
          <w:b w:val="0"/>
          <w:i w:val="0"/>
          <w:color w:val="000000" w:themeColor="text1"/>
          <w:szCs w:val="24"/>
          <w:lang w:eastAsia="es-CO"/>
        </w:rPr>
        <w:t xml:space="preserve"> </w:t>
      </w:r>
      <w:r w:rsidRPr="00B6565C">
        <w:rPr>
          <w:rFonts w:asciiTheme="minorHAnsi" w:hAnsiTheme="minorHAnsi" w:cstheme="minorHAnsi"/>
          <w:b w:val="0"/>
          <w:i w:val="0"/>
          <w:color w:val="000000" w:themeColor="text1"/>
          <w:szCs w:val="24"/>
          <w:lang w:eastAsia="es-CO"/>
        </w:rPr>
        <w:t>codeudor</w:t>
      </w:r>
    </w:p>
    <w:p w14:paraId="62A852FF" w14:textId="1B72F477" w:rsidR="00741491" w:rsidRPr="00B6565C" w:rsidRDefault="00FD5FE7" w:rsidP="00741491">
      <w:pPr>
        <w:pStyle w:val="Prrafodelista"/>
        <w:numPr>
          <w:ilvl w:val="0"/>
          <w:numId w:val="19"/>
        </w:numPr>
        <w:spacing w:after="160" w:line="259" w:lineRule="auto"/>
        <w:jc w:val="both"/>
        <w:rPr>
          <w:rFonts w:asciiTheme="minorHAnsi" w:hAnsiTheme="minorHAnsi" w:cstheme="minorHAnsi"/>
          <w:b w:val="0"/>
          <w:i w:val="0"/>
          <w:color w:val="000000" w:themeColor="text1"/>
          <w:szCs w:val="24"/>
          <w:lang w:eastAsia="es-CO"/>
        </w:rPr>
      </w:pPr>
      <w:r w:rsidRPr="00B6565C">
        <w:rPr>
          <w:rFonts w:asciiTheme="minorHAnsi" w:hAnsiTheme="minorHAnsi" w:cstheme="minorHAnsi"/>
          <w:b w:val="0"/>
          <w:i w:val="0"/>
          <w:color w:val="000000" w:themeColor="text1"/>
          <w:szCs w:val="24"/>
          <w:lang w:eastAsia="es-CO"/>
        </w:rPr>
        <w:t xml:space="preserve">El </w:t>
      </w:r>
      <w:r w:rsidR="00741491" w:rsidRPr="00B6565C">
        <w:rPr>
          <w:rFonts w:asciiTheme="minorHAnsi" w:hAnsiTheme="minorHAnsi" w:cstheme="minorHAnsi"/>
          <w:b w:val="0"/>
          <w:i w:val="0"/>
          <w:color w:val="000000" w:themeColor="text1"/>
          <w:szCs w:val="24"/>
          <w:lang w:eastAsia="es-CO"/>
        </w:rPr>
        <w:t xml:space="preserve">descuento de la cuota se realiza del pago de nómina o pensión, evitando desplazamientos </w:t>
      </w:r>
      <w:r w:rsidRPr="00B6565C">
        <w:rPr>
          <w:rFonts w:asciiTheme="minorHAnsi" w:hAnsiTheme="minorHAnsi" w:cstheme="minorHAnsi"/>
          <w:b w:val="0"/>
          <w:i w:val="0"/>
          <w:color w:val="000000" w:themeColor="text1"/>
          <w:szCs w:val="24"/>
          <w:lang w:eastAsia="es-CO"/>
        </w:rPr>
        <w:t xml:space="preserve">o </w:t>
      </w:r>
      <w:r w:rsidR="00741491" w:rsidRPr="00B6565C">
        <w:rPr>
          <w:rFonts w:asciiTheme="minorHAnsi" w:hAnsiTheme="minorHAnsi" w:cstheme="minorHAnsi"/>
          <w:b w:val="0"/>
          <w:i w:val="0"/>
          <w:color w:val="000000" w:themeColor="text1"/>
          <w:szCs w:val="24"/>
          <w:lang w:eastAsia="es-CO"/>
        </w:rPr>
        <w:t>pagos digitales</w:t>
      </w:r>
    </w:p>
    <w:p w14:paraId="6E84FB71" w14:textId="4C43ABF5" w:rsidR="00741491" w:rsidRPr="00B6565C" w:rsidRDefault="00741491" w:rsidP="00741491">
      <w:pPr>
        <w:pStyle w:val="Prrafodelista"/>
        <w:numPr>
          <w:ilvl w:val="0"/>
          <w:numId w:val="19"/>
        </w:numPr>
        <w:spacing w:after="160" w:line="259" w:lineRule="auto"/>
        <w:jc w:val="both"/>
        <w:rPr>
          <w:rFonts w:asciiTheme="minorHAnsi" w:hAnsiTheme="minorHAnsi" w:cstheme="minorHAnsi"/>
          <w:b w:val="0"/>
          <w:i w:val="0"/>
          <w:color w:val="000000" w:themeColor="text1"/>
          <w:szCs w:val="24"/>
          <w:lang w:eastAsia="es-CO"/>
        </w:rPr>
      </w:pPr>
      <w:r w:rsidRPr="00B6565C">
        <w:rPr>
          <w:rFonts w:asciiTheme="minorHAnsi" w:hAnsiTheme="minorHAnsi" w:cstheme="minorHAnsi"/>
          <w:b w:val="0"/>
          <w:i w:val="0"/>
          <w:color w:val="000000" w:themeColor="text1"/>
          <w:szCs w:val="24"/>
          <w:lang w:eastAsia="es-CO"/>
        </w:rPr>
        <w:t>La probabilidad de impago es mucho menor comparada con otras modalidades de crédito, por lo tanto, es</w:t>
      </w:r>
      <w:r w:rsidR="00FD5FE7" w:rsidRPr="00B6565C">
        <w:rPr>
          <w:rFonts w:asciiTheme="minorHAnsi" w:hAnsiTheme="minorHAnsi" w:cstheme="minorHAnsi"/>
          <w:b w:val="0"/>
          <w:i w:val="0"/>
          <w:color w:val="000000" w:themeColor="text1"/>
          <w:szCs w:val="24"/>
          <w:lang w:eastAsia="es-CO"/>
        </w:rPr>
        <w:t xml:space="preserve"> poco</w:t>
      </w:r>
      <w:r w:rsidRPr="00B6565C">
        <w:rPr>
          <w:rFonts w:asciiTheme="minorHAnsi" w:hAnsiTheme="minorHAnsi" w:cstheme="minorHAnsi"/>
          <w:b w:val="0"/>
          <w:i w:val="0"/>
          <w:color w:val="000000" w:themeColor="text1"/>
          <w:szCs w:val="24"/>
          <w:lang w:eastAsia="es-CO"/>
        </w:rPr>
        <w:t xml:space="preserve"> frecuente </w:t>
      </w:r>
      <w:r w:rsidR="00FD5FE7" w:rsidRPr="00B6565C">
        <w:rPr>
          <w:rFonts w:asciiTheme="minorHAnsi" w:hAnsiTheme="minorHAnsi" w:cstheme="minorHAnsi"/>
          <w:b w:val="0"/>
          <w:i w:val="0"/>
          <w:color w:val="000000" w:themeColor="text1"/>
          <w:szCs w:val="24"/>
          <w:lang w:eastAsia="es-CO"/>
        </w:rPr>
        <w:t>el r</w:t>
      </w:r>
      <w:r w:rsidRPr="00B6565C">
        <w:rPr>
          <w:rFonts w:asciiTheme="minorHAnsi" w:hAnsiTheme="minorHAnsi" w:cstheme="minorHAnsi"/>
          <w:b w:val="0"/>
          <w:i w:val="0"/>
          <w:color w:val="000000" w:themeColor="text1"/>
          <w:szCs w:val="24"/>
          <w:lang w:eastAsia="es-CO"/>
        </w:rPr>
        <w:t>eport</w:t>
      </w:r>
      <w:r w:rsidR="00FD5FE7" w:rsidRPr="00B6565C">
        <w:rPr>
          <w:rFonts w:asciiTheme="minorHAnsi" w:hAnsiTheme="minorHAnsi" w:cstheme="minorHAnsi"/>
          <w:b w:val="0"/>
          <w:i w:val="0"/>
          <w:color w:val="000000" w:themeColor="text1"/>
          <w:szCs w:val="24"/>
          <w:lang w:eastAsia="es-CO"/>
        </w:rPr>
        <w:t xml:space="preserve">e </w:t>
      </w:r>
      <w:r w:rsidRPr="00B6565C">
        <w:rPr>
          <w:rFonts w:asciiTheme="minorHAnsi" w:hAnsiTheme="minorHAnsi" w:cstheme="minorHAnsi"/>
          <w:b w:val="0"/>
          <w:i w:val="0"/>
          <w:color w:val="000000" w:themeColor="text1"/>
          <w:szCs w:val="24"/>
          <w:lang w:eastAsia="es-CO"/>
        </w:rPr>
        <w:t>negativ</w:t>
      </w:r>
      <w:r w:rsidR="00FD5FE7" w:rsidRPr="00B6565C">
        <w:rPr>
          <w:rFonts w:asciiTheme="minorHAnsi" w:hAnsiTheme="minorHAnsi" w:cstheme="minorHAnsi"/>
          <w:b w:val="0"/>
          <w:i w:val="0"/>
          <w:color w:val="000000" w:themeColor="text1"/>
          <w:szCs w:val="24"/>
          <w:lang w:eastAsia="es-CO"/>
        </w:rPr>
        <w:t xml:space="preserve">o </w:t>
      </w:r>
      <w:r w:rsidR="001732A6" w:rsidRPr="00B6565C">
        <w:rPr>
          <w:rFonts w:asciiTheme="minorHAnsi" w:hAnsiTheme="minorHAnsi" w:cstheme="minorHAnsi"/>
          <w:b w:val="0"/>
          <w:i w:val="0"/>
          <w:color w:val="000000" w:themeColor="text1"/>
          <w:szCs w:val="24"/>
          <w:lang w:eastAsia="es-CO"/>
        </w:rPr>
        <w:t>por</w:t>
      </w:r>
      <w:r w:rsidRPr="00B6565C">
        <w:rPr>
          <w:rFonts w:asciiTheme="minorHAnsi" w:hAnsiTheme="minorHAnsi" w:cstheme="minorHAnsi"/>
          <w:b w:val="0"/>
          <w:i w:val="0"/>
          <w:color w:val="000000" w:themeColor="text1"/>
          <w:szCs w:val="24"/>
          <w:lang w:eastAsia="es-CO"/>
        </w:rPr>
        <w:t xml:space="preserve"> esta modalidad de crédito</w:t>
      </w:r>
    </w:p>
    <w:p w14:paraId="7EAF1316" w14:textId="4299E783" w:rsidR="00741491" w:rsidRPr="00B6565C" w:rsidRDefault="00741491" w:rsidP="00741491">
      <w:pPr>
        <w:pStyle w:val="Prrafodelista"/>
        <w:numPr>
          <w:ilvl w:val="0"/>
          <w:numId w:val="19"/>
        </w:numPr>
        <w:spacing w:after="160" w:line="259" w:lineRule="auto"/>
        <w:jc w:val="both"/>
        <w:rPr>
          <w:rFonts w:asciiTheme="minorHAnsi" w:hAnsiTheme="minorHAnsi" w:cstheme="minorHAnsi"/>
          <w:b w:val="0"/>
          <w:i w:val="0"/>
          <w:color w:val="000000" w:themeColor="text1"/>
          <w:szCs w:val="24"/>
          <w:lang w:eastAsia="es-CO"/>
        </w:rPr>
      </w:pPr>
      <w:r w:rsidRPr="00B6565C">
        <w:rPr>
          <w:rFonts w:asciiTheme="minorHAnsi" w:hAnsiTheme="minorHAnsi" w:cstheme="minorHAnsi"/>
          <w:b w:val="0"/>
          <w:i w:val="0"/>
          <w:color w:val="000000" w:themeColor="text1"/>
          <w:szCs w:val="24"/>
          <w:lang w:eastAsia="es-CO"/>
        </w:rPr>
        <w:t>Frecuentemente maneja tasas de interés muy competitivas</w:t>
      </w:r>
    </w:p>
    <w:p w14:paraId="2553724F" w14:textId="1A0F8DE6" w:rsidR="00F93805" w:rsidRPr="00B6565C" w:rsidRDefault="00F93805" w:rsidP="00741491">
      <w:pPr>
        <w:pStyle w:val="Prrafodelista"/>
        <w:numPr>
          <w:ilvl w:val="0"/>
          <w:numId w:val="19"/>
        </w:numPr>
        <w:spacing w:after="160" w:line="259" w:lineRule="auto"/>
        <w:jc w:val="both"/>
        <w:rPr>
          <w:rFonts w:asciiTheme="minorHAnsi" w:hAnsiTheme="minorHAnsi" w:cstheme="minorHAnsi"/>
          <w:b w:val="0"/>
          <w:i w:val="0"/>
          <w:color w:val="000000" w:themeColor="text1"/>
          <w:szCs w:val="24"/>
          <w:lang w:eastAsia="es-CO"/>
        </w:rPr>
      </w:pPr>
      <w:r w:rsidRPr="00B6565C">
        <w:rPr>
          <w:rFonts w:asciiTheme="minorHAnsi" w:hAnsiTheme="minorHAnsi" w:cstheme="minorHAnsi"/>
          <w:b w:val="0"/>
          <w:i w:val="0"/>
          <w:color w:val="000000" w:themeColor="text1"/>
          <w:szCs w:val="24"/>
          <w:lang w:eastAsia="es-CO"/>
        </w:rPr>
        <w:t>En caso de cambio de empleador se permite la continuidad de la libranza</w:t>
      </w:r>
    </w:p>
    <w:p w14:paraId="75642976" w14:textId="7F469B41" w:rsidR="00457C92" w:rsidRPr="00B6565C" w:rsidRDefault="00457C92" w:rsidP="00457C92">
      <w:pPr>
        <w:jc w:val="both"/>
        <w:rPr>
          <w:rFonts w:asciiTheme="minorHAnsi" w:hAnsiTheme="minorHAnsi" w:cstheme="minorHAnsi"/>
          <w:b w:val="0"/>
          <w:i w:val="0"/>
          <w:color w:val="000000" w:themeColor="text1"/>
          <w:szCs w:val="24"/>
          <w:lang w:eastAsia="es-CO"/>
        </w:rPr>
      </w:pPr>
      <w:r w:rsidRPr="00B6565C">
        <w:rPr>
          <w:rFonts w:asciiTheme="minorHAnsi" w:hAnsiTheme="minorHAnsi" w:cstheme="minorHAnsi"/>
          <w:b w:val="0"/>
          <w:i w:val="0"/>
          <w:color w:val="000000" w:themeColor="text1"/>
          <w:szCs w:val="24"/>
          <w:lang w:eastAsia="es-CO"/>
        </w:rPr>
        <w:t>“Los créditos bajo esta modalidad son ideales para cubrir necesidades de dos tipos</w:t>
      </w:r>
      <w:r w:rsidR="00C62950" w:rsidRPr="00B6565C">
        <w:rPr>
          <w:rFonts w:asciiTheme="minorHAnsi" w:hAnsiTheme="minorHAnsi" w:cstheme="minorHAnsi"/>
          <w:b w:val="0"/>
          <w:i w:val="0"/>
          <w:color w:val="000000" w:themeColor="text1"/>
          <w:szCs w:val="24"/>
          <w:lang w:eastAsia="es-CO"/>
        </w:rPr>
        <w:t>:</w:t>
      </w:r>
      <w:r w:rsidRPr="00B6565C">
        <w:rPr>
          <w:rFonts w:asciiTheme="minorHAnsi" w:hAnsiTheme="minorHAnsi" w:cstheme="minorHAnsi"/>
          <w:b w:val="0"/>
          <w:i w:val="0"/>
          <w:color w:val="000000" w:themeColor="text1"/>
          <w:szCs w:val="24"/>
          <w:lang w:eastAsia="es-CO"/>
        </w:rPr>
        <w:t xml:space="preserve"> </w:t>
      </w:r>
      <w:r w:rsidR="00C873F1" w:rsidRPr="00B6565C">
        <w:rPr>
          <w:rFonts w:asciiTheme="minorHAnsi" w:hAnsiTheme="minorHAnsi" w:cstheme="minorHAnsi"/>
          <w:b w:val="0"/>
          <w:i w:val="0"/>
          <w:color w:val="000000" w:themeColor="text1"/>
          <w:szCs w:val="24"/>
          <w:lang w:eastAsia="es-CO"/>
        </w:rPr>
        <w:t>l</w:t>
      </w:r>
      <w:r w:rsidRPr="00B6565C">
        <w:rPr>
          <w:rFonts w:asciiTheme="minorHAnsi" w:hAnsiTheme="minorHAnsi" w:cstheme="minorHAnsi"/>
          <w:b w:val="0"/>
          <w:i w:val="0"/>
          <w:color w:val="000000" w:themeColor="text1"/>
          <w:szCs w:val="24"/>
          <w:lang w:eastAsia="es-CO"/>
        </w:rPr>
        <w:t>os primeros</w:t>
      </w:r>
      <w:r w:rsidR="00C873F1" w:rsidRPr="00B6565C">
        <w:rPr>
          <w:rFonts w:asciiTheme="minorHAnsi" w:hAnsiTheme="minorHAnsi" w:cstheme="minorHAnsi"/>
          <w:b w:val="0"/>
          <w:i w:val="0"/>
          <w:color w:val="000000" w:themeColor="text1"/>
          <w:szCs w:val="24"/>
          <w:lang w:eastAsia="es-CO"/>
        </w:rPr>
        <w:t>,</w:t>
      </w:r>
      <w:r w:rsidRPr="00B6565C">
        <w:rPr>
          <w:rFonts w:asciiTheme="minorHAnsi" w:hAnsiTheme="minorHAnsi" w:cstheme="minorHAnsi"/>
          <w:b w:val="0"/>
          <w:i w:val="0"/>
          <w:color w:val="000000" w:themeColor="text1"/>
          <w:szCs w:val="24"/>
          <w:lang w:eastAsia="es-CO"/>
        </w:rPr>
        <w:t xml:space="preserve"> asuntos que no dan espera como el pago de obligaciones que</w:t>
      </w:r>
      <w:r w:rsidR="00C873F1" w:rsidRPr="00B6565C">
        <w:rPr>
          <w:rFonts w:asciiTheme="minorHAnsi" w:hAnsiTheme="minorHAnsi" w:cstheme="minorHAnsi"/>
          <w:b w:val="0"/>
          <w:i w:val="0"/>
          <w:color w:val="000000" w:themeColor="text1"/>
          <w:szCs w:val="24"/>
          <w:lang w:eastAsia="es-CO"/>
        </w:rPr>
        <w:t>,</w:t>
      </w:r>
      <w:r w:rsidRPr="00B6565C">
        <w:rPr>
          <w:rFonts w:asciiTheme="minorHAnsi" w:hAnsiTheme="minorHAnsi" w:cstheme="minorHAnsi"/>
          <w:b w:val="0"/>
          <w:i w:val="0"/>
          <w:color w:val="000000" w:themeColor="text1"/>
          <w:szCs w:val="24"/>
          <w:lang w:eastAsia="es-CO"/>
        </w:rPr>
        <w:t xml:space="preserve"> de no poderse </w:t>
      </w:r>
      <w:r w:rsidR="00A02D3B" w:rsidRPr="00B6565C">
        <w:rPr>
          <w:rFonts w:asciiTheme="minorHAnsi" w:hAnsiTheme="minorHAnsi" w:cstheme="minorHAnsi"/>
          <w:b w:val="0"/>
          <w:i w:val="0"/>
          <w:color w:val="000000" w:themeColor="text1"/>
          <w:szCs w:val="24"/>
          <w:lang w:eastAsia="es-CO"/>
        </w:rPr>
        <w:t>cancelar</w:t>
      </w:r>
      <w:r w:rsidRPr="00B6565C">
        <w:rPr>
          <w:rFonts w:asciiTheme="minorHAnsi" w:hAnsiTheme="minorHAnsi" w:cstheme="minorHAnsi"/>
          <w:b w:val="0"/>
          <w:i w:val="0"/>
          <w:color w:val="000000" w:themeColor="text1"/>
          <w:szCs w:val="24"/>
          <w:lang w:eastAsia="es-CO"/>
        </w:rPr>
        <w:t xml:space="preserve"> oportunamente</w:t>
      </w:r>
      <w:r w:rsidR="00C873F1" w:rsidRPr="00B6565C">
        <w:rPr>
          <w:rFonts w:asciiTheme="minorHAnsi" w:hAnsiTheme="minorHAnsi" w:cstheme="minorHAnsi"/>
          <w:b w:val="0"/>
          <w:i w:val="0"/>
          <w:color w:val="000000" w:themeColor="text1"/>
          <w:szCs w:val="24"/>
          <w:lang w:eastAsia="es-CO"/>
        </w:rPr>
        <w:t>,</w:t>
      </w:r>
      <w:r w:rsidRPr="00B6565C">
        <w:rPr>
          <w:rFonts w:asciiTheme="minorHAnsi" w:hAnsiTheme="minorHAnsi" w:cstheme="minorHAnsi"/>
          <w:b w:val="0"/>
          <w:i w:val="0"/>
          <w:color w:val="000000" w:themeColor="text1"/>
          <w:szCs w:val="24"/>
          <w:lang w:eastAsia="es-CO"/>
        </w:rPr>
        <w:t xml:space="preserve"> implican el crecimiento de la deuda por cuenta de los intereses</w:t>
      </w:r>
      <w:r w:rsidR="00C873F1" w:rsidRPr="00B6565C">
        <w:rPr>
          <w:rFonts w:asciiTheme="minorHAnsi" w:hAnsiTheme="minorHAnsi" w:cstheme="minorHAnsi"/>
          <w:b w:val="0"/>
          <w:i w:val="0"/>
          <w:color w:val="000000" w:themeColor="text1"/>
          <w:szCs w:val="24"/>
          <w:lang w:eastAsia="es-CO"/>
        </w:rPr>
        <w:t>;</w:t>
      </w:r>
      <w:r w:rsidRPr="00B6565C">
        <w:rPr>
          <w:rFonts w:asciiTheme="minorHAnsi" w:hAnsiTheme="minorHAnsi" w:cstheme="minorHAnsi"/>
          <w:b w:val="0"/>
          <w:i w:val="0"/>
          <w:color w:val="000000" w:themeColor="text1"/>
          <w:szCs w:val="24"/>
          <w:lang w:eastAsia="es-CO"/>
        </w:rPr>
        <w:t xml:space="preserve"> y en estos últimos meses</w:t>
      </w:r>
      <w:r w:rsidR="00C873F1" w:rsidRPr="00B6565C">
        <w:rPr>
          <w:rFonts w:asciiTheme="minorHAnsi" w:hAnsiTheme="minorHAnsi" w:cstheme="minorHAnsi"/>
          <w:b w:val="0"/>
          <w:i w:val="0"/>
          <w:color w:val="000000" w:themeColor="text1"/>
          <w:szCs w:val="24"/>
          <w:lang w:eastAsia="es-CO"/>
        </w:rPr>
        <w:t>,</w:t>
      </w:r>
      <w:r w:rsidRPr="00B6565C">
        <w:rPr>
          <w:rFonts w:asciiTheme="minorHAnsi" w:hAnsiTheme="minorHAnsi" w:cstheme="minorHAnsi"/>
          <w:b w:val="0"/>
          <w:i w:val="0"/>
          <w:color w:val="000000" w:themeColor="text1"/>
          <w:szCs w:val="24"/>
          <w:lang w:eastAsia="es-CO"/>
        </w:rPr>
        <w:t xml:space="preserve"> también para mejoras locativas muy necesarias para poder trabajar y estudiar desde casa. El otro tipo de necesidades son las no planeadas</w:t>
      </w:r>
      <w:r w:rsidR="00C873F1" w:rsidRPr="00B6565C">
        <w:rPr>
          <w:rFonts w:asciiTheme="minorHAnsi" w:hAnsiTheme="minorHAnsi" w:cstheme="minorHAnsi"/>
          <w:b w:val="0"/>
          <w:i w:val="0"/>
          <w:color w:val="000000" w:themeColor="text1"/>
          <w:szCs w:val="24"/>
          <w:lang w:eastAsia="es-CO"/>
        </w:rPr>
        <w:t>,</w:t>
      </w:r>
      <w:r w:rsidRPr="00B6565C">
        <w:rPr>
          <w:rFonts w:asciiTheme="minorHAnsi" w:hAnsiTheme="minorHAnsi" w:cstheme="minorHAnsi"/>
          <w:b w:val="0"/>
          <w:i w:val="0"/>
          <w:color w:val="000000" w:themeColor="text1"/>
          <w:szCs w:val="24"/>
          <w:lang w:eastAsia="es-CO"/>
        </w:rPr>
        <w:t xml:space="preserve"> como reponer un electrodoméstico que se </w:t>
      </w:r>
      <w:proofErr w:type="gramStart"/>
      <w:r w:rsidRPr="00B6565C">
        <w:rPr>
          <w:rFonts w:asciiTheme="minorHAnsi" w:hAnsiTheme="minorHAnsi" w:cstheme="minorHAnsi"/>
          <w:b w:val="0"/>
          <w:i w:val="0"/>
          <w:color w:val="000000" w:themeColor="text1"/>
          <w:szCs w:val="24"/>
          <w:lang w:eastAsia="es-CO"/>
        </w:rPr>
        <w:t>daña,  actualizar</w:t>
      </w:r>
      <w:proofErr w:type="gramEnd"/>
      <w:r w:rsidRPr="00B6565C">
        <w:rPr>
          <w:rFonts w:asciiTheme="minorHAnsi" w:hAnsiTheme="minorHAnsi" w:cstheme="minorHAnsi"/>
          <w:b w:val="0"/>
          <w:i w:val="0"/>
          <w:color w:val="000000" w:themeColor="text1"/>
          <w:szCs w:val="24"/>
          <w:lang w:eastAsia="es-CO"/>
        </w:rPr>
        <w:t xml:space="preserve"> algún equipo tecnológico, los servicios odontológicos o médicos e incluso los viajes o promociones significativas”, asegura Mishaan. </w:t>
      </w:r>
    </w:p>
    <w:p w14:paraId="7E305FAA" w14:textId="77777777" w:rsidR="00457C92" w:rsidRPr="00B6565C" w:rsidRDefault="00457C92" w:rsidP="00457C92">
      <w:pPr>
        <w:spacing w:after="160" w:line="259" w:lineRule="auto"/>
        <w:jc w:val="both"/>
        <w:rPr>
          <w:rFonts w:asciiTheme="minorHAnsi" w:hAnsiTheme="minorHAnsi" w:cstheme="minorHAnsi"/>
          <w:b w:val="0"/>
          <w:i w:val="0"/>
          <w:color w:val="000000" w:themeColor="text1"/>
          <w:szCs w:val="24"/>
          <w:lang w:eastAsia="es-CO"/>
        </w:rPr>
      </w:pPr>
    </w:p>
    <w:p w14:paraId="3086F429" w14:textId="1B8F205D" w:rsidR="00451844" w:rsidRPr="00B6565C" w:rsidRDefault="00451844" w:rsidP="00DF2058">
      <w:pPr>
        <w:jc w:val="both"/>
        <w:rPr>
          <w:rFonts w:asciiTheme="minorHAnsi" w:hAnsiTheme="minorHAnsi" w:cstheme="minorHAnsi"/>
          <w:bCs/>
          <w:i w:val="0"/>
          <w:color w:val="000000" w:themeColor="text1"/>
          <w:szCs w:val="24"/>
          <w:lang w:eastAsia="es-CO"/>
        </w:rPr>
      </w:pPr>
      <w:r w:rsidRPr="00B6565C">
        <w:rPr>
          <w:rFonts w:asciiTheme="minorHAnsi" w:hAnsiTheme="minorHAnsi" w:cstheme="minorHAnsi"/>
          <w:bCs/>
          <w:i w:val="0"/>
          <w:color w:val="000000" w:themeColor="text1"/>
          <w:szCs w:val="24"/>
          <w:lang w:eastAsia="es-CO"/>
        </w:rPr>
        <w:t>ABC del crédito por libranza</w:t>
      </w:r>
    </w:p>
    <w:p w14:paraId="66ABE453" w14:textId="77777777" w:rsidR="00B63361" w:rsidRPr="00B6565C" w:rsidRDefault="00B63361" w:rsidP="00697A24">
      <w:pPr>
        <w:jc w:val="both"/>
        <w:rPr>
          <w:rFonts w:asciiTheme="minorHAnsi" w:hAnsiTheme="minorHAnsi" w:cstheme="minorHAnsi"/>
          <w:b w:val="0"/>
          <w:i w:val="0"/>
          <w:color w:val="000000" w:themeColor="text1"/>
          <w:szCs w:val="24"/>
          <w:lang w:eastAsia="es-CO"/>
        </w:rPr>
      </w:pPr>
    </w:p>
    <w:p w14:paraId="26DC1E25" w14:textId="77C29571" w:rsidR="000F791E" w:rsidRPr="00B6565C" w:rsidRDefault="000F791E" w:rsidP="00697A24">
      <w:pPr>
        <w:jc w:val="both"/>
        <w:rPr>
          <w:rFonts w:asciiTheme="minorHAnsi" w:hAnsiTheme="minorHAnsi" w:cstheme="minorHAnsi"/>
          <w:b w:val="0"/>
          <w:i w:val="0"/>
          <w:color w:val="000000" w:themeColor="text1"/>
          <w:szCs w:val="24"/>
          <w:lang w:eastAsia="es-CO"/>
        </w:rPr>
      </w:pPr>
      <w:r w:rsidRPr="00B6565C">
        <w:rPr>
          <w:rFonts w:asciiTheme="minorHAnsi" w:hAnsiTheme="minorHAnsi" w:cstheme="minorHAnsi"/>
          <w:b w:val="0"/>
          <w:i w:val="0"/>
          <w:color w:val="000000" w:themeColor="text1"/>
          <w:szCs w:val="24"/>
          <w:lang w:eastAsia="es-CO"/>
        </w:rPr>
        <w:t>“En ExcelCredit creemos en la importancia de</w:t>
      </w:r>
      <w:r w:rsidR="00B63361" w:rsidRPr="00B6565C">
        <w:rPr>
          <w:rFonts w:asciiTheme="minorHAnsi" w:hAnsiTheme="minorHAnsi" w:cstheme="minorHAnsi"/>
          <w:b w:val="0"/>
          <w:i w:val="0"/>
          <w:color w:val="000000" w:themeColor="text1"/>
          <w:szCs w:val="24"/>
          <w:lang w:eastAsia="es-CO"/>
        </w:rPr>
        <w:t xml:space="preserve"> facilitar a los colombianos el</w:t>
      </w:r>
      <w:r w:rsidRPr="00B6565C">
        <w:rPr>
          <w:rFonts w:asciiTheme="minorHAnsi" w:hAnsiTheme="minorHAnsi" w:cstheme="minorHAnsi"/>
          <w:b w:val="0"/>
          <w:i w:val="0"/>
          <w:color w:val="000000" w:themeColor="text1"/>
          <w:szCs w:val="24"/>
          <w:lang w:eastAsia="es-CO"/>
        </w:rPr>
        <w:t xml:space="preserve"> acce</w:t>
      </w:r>
      <w:r w:rsidR="00B63361" w:rsidRPr="00B6565C">
        <w:rPr>
          <w:rFonts w:asciiTheme="minorHAnsi" w:hAnsiTheme="minorHAnsi" w:cstheme="minorHAnsi"/>
          <w:b w:val="0"/>
          <w:i w:val="0"/>
          <w:color w:val="000000" w:themeColor="text1"/>
          <w:szCs w:val="24"/>
          <w:lang w:eastAsia="es-CO"/>
        </w:rPr>
        <w:t xml:space="preserve">so </w:t>
      </w:r>
      <w:r w:rsidRPr="00B6565C">
        <w:rPr>
          <w:rFonts w:asciiTheme="minorHAnsi" w:hAnsiTheme="minorHAnsi" w:cstheme="minorHAnsi"/>
          <w:b w:val="0"/>
          <w:i w:val="0"/>
          <w:color w:val="000000" w:themeColor="text1"/>
          <w:szCs w:val="24"/>
          <w:lang w:eastAsia="es-CO"/>
        </w:rPr>
        <w:t>a</w:t>
      </w:r>
      <w:r w:rsidR="00B63361" w:rsidRPr="00B6565C">
        <w:rPr>
          <w:rFonts w:asciiTheme="minorHAnsi" w:hAnsiTheme="minorHAnsi" w:cstheme="minorHAnsi"/>
          <w:b w:val="0"/>
          <w:i w:val="0"/>
          <w:color w:val="000000" w:themeColor="text1"/>
          <w:szCs w:val="24"/>
          <w:lang w:eastAsia="es-CO"/>
        </w:rPr>
        <w:t>l</w:t>
      </w:r>
      <w:r w:rsidRPr="00B6565C">
        <w:rPr>
          <w:rFonts w:asciiTheme="minorHAnsi" w:hAnsiTheme="minorHAnsi" w:cstheme="minorHAnsi"/>
          <w:b w:val="0"/>
          <w:i w:val="0"/>
          <w:color w:val="000000" w:themeColor="text1"/>
          <w:szCs w:val="24"/>
          <w:lang w:eastAsia="es-CO"/>
        </w:rPr>
        <w:t xml:space="preserve"> crédito</w:t>
      </w:r>
      <w:r w:rsidR="00B63361" w:rsidRPr="00B6565C">
        <w:rPr>
          <w:rFonts w:asciiTheme="minorHAnsi" w:hAnsiTheme="minorHAnsi" w:cstheme="minorHAnsi"/>
          <w:b w:val="0"/>
          <w:i w:val="0"/>
          <w:color w:val="000000" w:themeColor="text1"/>
          <w:szCs w:val="24"/>
          <w:lang w:eastAsia="es-CO"/>
        </w:rPr>
        <w:t xml:space="preserve"> como un instrumento de </w:t>
      </w:r>
      <w:r w:rsidRPr="00B6565C">
        <w:rPr>
          <w:rFonts w:asciiTheme="minorHAnsi" w:hAnsiTheme="minorHAnsi" w:cstheme="minorHAnsi"/>
          <w:b w:val="0"/>
          <w:i w:val="0"/>
          <w:color w:val="000000" w:themeColor="text1"/>
          <w:szCs w:val="24"/>
          <w:lang w:eastAsia="es-CO"/>
        </w:rPr>
        <w:t>progres</w:t>
      </w:r>
      <w:r w:rsidR="00B63361" w:rsidRPr="00B6565C">
        <w:rPr>
          <w:rFonts w:asciiTheme="minorHAnsi" w:hAnsiTheme="minorHAnsi" w:cstheme="minorHAnsi"/>
          <w:b w:val="0"/>
          <w:i w:val="0"/>
          <w:color w:val="000000" w:themeColor="text1"/>
          <w:szCs w:val="24"/>
          <w:lang w:eastAsia="es-CO"/>
        </w:rPr>
        <w:t xml:space="preserve">o </w:t>
      </w:r>
      <w:r w:rsidRPr="00B6565C">
        <w:rPr>
          <w:rFonts w:asciiTheme="minorHAnsi" w:hAnsiTheme="minorHAnsi" w:cstheme="minorHAnsi"/>
          <w:b w:val="0"/>
          <w:i w:val="0"/>
          <w:color w:val="000000" w:themeColor="text1"/>
          <w:szCs w:val="24"/>
          <w:lang w:eastAsia="es-CO"/>
        </w:rPr>
        <w:t>y</w:t>
      </w:r>
      <w:r w:rsidR="00B63361" w:rsidRPr="00B6565C">
        <w:rPr>
          <w:rFonts w:asciiTheme="minorHAnsi" w:hAnsiTheme="minorHAnsi" w:cstheme="minorHAnsi"/>
          <w:b w:val="0"/>
          <w:i w:val="0"/>
          <w:color w:val="000000" w:themeColor="text1"/>
          <w:szCs w:val="24"/>
          <w:lang w:eastAsia="es-CO"/>
        </w:rPr>
        <w:t xml:space="preserve"> </w:t>
      </w:r>
      <w:r w:rsidR="00FE7D17" w:rsidRPr="00B6565C">
        <w:rPr>
          <w:rFonts w:asciiTheme="minorHAnsi" w:hAnsiTheme="minorHAnsi" w:cstheme="minorHAnsi"/>
          <w:b w:val="0"/>
          <w:i w:val="0"/>
          <w:color w:val="000000" w:themeColor="text1"/>
          <w:szCs w:val="24"/>
          <w:lang w:eastAsia="es-CO"/>
        </w:rPr>
        <w:t>por eso nos especializamos en dar crédito a personas reportadas y así posibilitar que se pongan al día con sus deudas y salgan de reportes en centrales de riesgo</w:t>
      </w:r>
      <w:r w:rsidR="00B63361" w:rsidRPr="00B6565C">
        <w:rPr>
          <w:rFonts w:asciiTheme="minorHAnsi" w:hAnsiTheme="minorHAnsi" w:cstheme="minorHAnsi"/>
          <w:b w:val="0"/>
          <w:i w:val="0"/>
          <w:color w:val="000000" w:themeColor="text1"/>
          <w:szCs w:val="24"/>
          <w:lang w:eastAsia="es-CO"/>
        </w:rPr>
        <w:t xml:space="preserve"> porque </w:t>
      </w:r>
      <w:r w:rsidR="00FE7D17" w:rsidRPr="00B6565C">
        <w:rPr>
          <w:rFonts w:asciiTheme="minorHAnsi" w:hAnsiTheme="minorHAnsi" w:cstheme="minorHAnsi"/>
          <w:b w:val="0"/>
          <w:i w:val="0"/>
          <w:color w:val="000000" w:themeColor="text1"/>
          <w:szCs w:val="24"/>
          <w:lang w:eastAsia="es-CO"/>
        </w:rPr>
        <w:t xml:space="preserve">sabemos que esto </w:t>
      </w:r>
      <w:r w:rsidR="00B63361" w:rsidRPr="00B6565C">
        <w:rPr>
          <w:rFonts w:asciiTheme="minorHAnsi" w:hAnsiTheme="minorHAnsi" w:cstheme="minorHAnsi"/>
          <w:b w:val="0"/>
          <w:i w:val="0"/>
          <w:color w:val="000000" w:themeColor="text1"/>
          <w:szCs w:val="24"/>
          <w:lang w:eastAsia="es-CO"/>
        </w:rPr>
        <w:t>afecta la</w:t>
      </w:r>
      <w:r w:rsidRPr="00B6565C">
        <w:rPr>
          <w:rFonts w:asciiTheme="minorHAnsi" w:hAnsiTheme="minorHAnsi" w:cstheme="minorHAnsi"/>
          <w:b w:val="0"/>
          <w:i w:val="0"/>
          <w:color w:val="000000" w:themeColor="text1"/>
          <w:szCs w:val="24"/>
          <w:lang w:eastAsia="es-CO"/>
        </w:rPr>
        <w:t xml:space="preserve"> tranquilidad</w:t>
      </w:r>
      <w:r w:rsidR="00B63361" w:rsidRPr="00B6565C">
        <w:rPr>
          <w:rFonts w:asciiTheme="minorHAnsi" w:hAnsiTheme="minorHAnsi" w:cstheme="minorHAnsi"/>
          <w:b w:val="0"/>
          <w:i w:val="0"/>
          <w:color w:val="000000" w:themeColor="text1"/>
          <w:szCs w:val="24"/>
          <w:lang w:eastAsia="es-CO"/>
        </w:rPr>
        <w:t xml:space="preserve"> de los hogares</w:t>
      </w:r>
      <w:r w:rsidR="00C873F1" w:rsidRPr="00B6565C">
        <w:rPr>
          <w:rFonts w:asciiTheme="minorHAnsi" w:hAnsiTheme="minorHAnsi" w:cstheme="minorHAnsi"/>
          <w:b w:val="0"/>
          <w:i w:val="0"/>
          <w:color w:val="000000" w:themeColor="text1"/>
          <w:szCs w:val="24"/>
          <w:lang w:eastAsia="es-CO"/>
        </w:rPr>
        <w:t>. P</w:t>
      </w:r>
      <w:r w:rsidRPr="00B6565C">
        <w:rPr>
          <w:rFonts w:asciiTheme="minorHAnsi" w:hAnsiTheme="minorHAnsi" w:cstheme="minorHAnsi"/>
          <w:b w:val="0"/>
          <w:i w:val="0"/>
          <w:color w:val="000000" w:themeColor="text1"/>
          <w:szCs w:val="24"/>
          <w:lang w:eastAsia="es-CO"/>
        </w:rPr>
        <w:t xml:space="preserve">or </w:t>
      </w:r>
      <w:r w:rsidR="00B63361" w:rsidRPr="00B6565C">
        <w:rPr>
          <w:rFonts w:asciiTheme="minorHAnsi" w:hAnsiTheme="minorHAnsi" w:cstheme="minorHAnsi"/>
          <w:b w:val="0"/>
          <w:i w:val="0"/>
          <w:color w:val="000000" w:themeColor="text1"/>
          <w:szCs w:val="24"/>
          <w:lang w:eastAsia="es-CO"/>
        </w:rPr>
        <w:t xml:space="preserve">lo anterior, </w:t>
      </w:r>
      <w:r w:rsidRPr="00B6565C">
        <w:rPr>
          <w:rFonts w:asciiTheme="minorHAnsi" w:hAnsiTheme="minorHAnsi" w:cstheme="minorHAnsi"/>
          <w:b w:val="0"/>
          <w:i w:val="0"/>
          <w:color w:val="000000" w:themeColor="text1"/>
          <w:szCs w:val="24"/>
          <w:lang w:eastAsia="es-CO"/>
        </w:rPr>
        <w:t>como compañía</w:t>
      </w:r>
      <w:r w:rsidR="00C873F1" w:rsidRPr="00B6565C">
        <w:rPr>
          <w:rFonts w:asciiTheme="minorHAnsi" w:hAnsiTheme="minorHAnsi" w:cstheme="minorHAnsi"/>
          <w:b w:val="0"/>
          <w:i w:val="0"/>
          <w:color w:val="000000" w:themeColor="text1"/>
          <w:szCs w:val="24"/>
          <w:lang w:eastAsia="es-CO"/>
        </w:rPr>
        <w:t>,</w:t>
      </w:r>
      <w:r w:rsidRPr="00B6565C">
        <w:rPr>
          <w:rFonts w:asciiTheme="minorHAnsi" w:hAnsiTheme="minorHAnsi" w:cstheme="minorHAnsi"/>
          <w:b w:val="0"/>
          <w:i w:val="0"/>
          <w:color w:val="000000" w:themeColor="text1"/>
          <w:szCs w:val="24"/>
          <w:lang w:eastAsia="es-CO"/>
        </w:rPr>
        <w:t xml:space="preserve"> </w:t>
      </w:r>
      <w:r w:rsidR="00FE7D17" w:rsidRPr="00B6565C">
        <w:rPr>
          <w:rFonts w:asciiTheme="minorHAnsi" w:hAnsiTheme="minorHAnsi" w:cstheme="minorHAnsi"/>
          <w:b w:val="0"/>
          <w:i w:val="0"/>
          <w:color w:val="000000" w:themeColor="text1"/>
          <w:szCs w:val="24"/>
          <w:lang w:eastAsia="es-CO"/>
        </w:rPr>
        <w:t>apoyamos la inclusión financiera</w:t>
      </w:r>
      <w:r w:rsidR="00B63361" w:rsidRPr="00B6565C">
        <w:rPr>
          <w:rFonts w:asciiTheme="minorHAnsi" w:hAnsiTheme="minorHAnsi" w:cstheme="minorHAnsi"/>
          <w:b w:val="0"/>
          <w:i w:val="0"/>
          <w:color w:val="000000" w:themeColor="text1"/>
          <w:szCs w:val="24"/>
          <w:lang w:eastAsia="es-CO"/>
        </w:rPr>
        <w:t xml:space="preserve"> y </w:t>
      </w:r>
      <w:r w:rsidR="00FE7D17" w:rsidRPr="00B6565C">
        <w:rPr>
          <w:rFonts w:asciiTheme="minorHAnsi" w:hAnsiTheme="minorHAnsi" w:cstheme="minorHAnsi"/>
          <w:b w:val="0"/>
          <w:i w:val="0"/>
          <w:color w:val="000000" w:themeColor="text1"/>
          <w:szCs w:val="24"/>
          <w:lang w:eastAsia="es-CO"/>
        </w:rPr>
        <w:t>nos esforzamos</w:t>
      </w:r>
      <w:r w:rsidR="00B63361" w:rsidRPr="00B6565C">
        <w:rPr>
          <w:rFonts w:asciiTheme="minorHAnsi" w:hAnsiTheme="minorHAnsi" w:cstheme="minorHAnsi"/>
          <w:b w:val="0"/>
          <w:i w:val="0"/>
          <w:color w:val="000000" w:themeColor="text1"/>
          <w:szCs w:val="24"/>
          <w:lang w:eastAsia="es-CO"/>
        </w:rPr>
        <w:t xml:space="preserve"> con la pedagogía, nos interesa de manera especial que el</w:t>
      </w:r>
      <w:r w:rsidRPr="00B6565C">
        <w:rPr>
          <w:rFonts w:asciiTheme="minorHAnsi" w:hAnsiTheme="minorHAnsi" w:cstheme="minorHAnsi"/>
          <w:b w:val="0"/>
          <w:i w:val="0"/>
          <w:color w:val="000000" w:themeColor="text1"/>
          <w:szCs w:val="24"/>
          <w:lang w:eastAsia="es-CO"/>
        </w:rPr>
        <w:t xml:space="preserve"> cliente </w:t>
      </w:r>
      <w:r w:rsidR="00B63361" w:rsidRPr="00B6565C">
        <w:rPr>
          <w:rFonts w:asciiTheme="minorHAnsi" w:hAnsiTheme="minorHAnsi" w:cstheme="minorHAnsi"/>
          <w:b w:val="0"/>
          <w:i w:val="0"/>
          <w:color w:val="000000" w:themeColor="text1"/>
          <w:szCs w:val="24"/>
          <w:lang w:eastAsia="es-CO"/>
        </w:rPr>
        <w:t>tenga total conocimiento d</w:t>
      </w:r>
      <w:r w:rsidRPr="00B6565C">
        <w:rPr>
          <w:rFonts w:asciiTheme="minorHAnsi" w:hAnsiTheme="minorHAnsi" w:cstheme="minorHAnsi"/>
          <w:b w:val="0"/>
          <w:i w:val="0"/>
          <w:color w:val="000000" w:themeColor="text1"/>
          <w:szCs w:val="24"/>
          <w:lang w:eastAsia="es-CO"/>
        </w:rPr>
        <w:t>e los términos y condiciones del crédito</w:t>
      </w:r>
      <w:r w:rsidR="005F206A" w:rsidRPr="00B6565C">
        <w:rPr>
          <w:rFonts w:asciiTheme="minorHAnsi" w:hAnsiTheme="minorHAnsi" w:cstheme="minorHAnsi"/>
          <w:b w:val="0"/>
          <w:i w:val="0"/>
          <w:color w:val="000000" w:themeColor="text1"/>
          <w:szCs w:val="24"/>
          <w:lang w:eastAsia="es-CO"/>
        </w:rPr>
        <w:t xml:space="preserve"> </w:t>
      </w:r>
      <w:r w:rsidR="00436B1F" w:rsidRPr="00B6565C">
        <w:rPr>
          <w:rFonts w:asciiTheme="minorHAnsi" w:hAnsiTheme="minorHAnsi" w:cstheme="minorHAnsi"/>
          <w:b w:val="0"/>
          <w:i w:val="0"/>
          <w:color w:val="000000" w:themeColor="text1"/>
          <w:szCs w:val="24"/>
          <w:lang w:eastAsia="es-CO"/>
        </w:rPr>
        <w:t>y creamos un canal en YouTube dedicado a temas de educación financiera</w:t>
      </w:r>
      <w:r w:rsidR="00B63361" w:rsidRPr="00B6565C">
        <w:rPr>
          <w:rFonts w:asciiTheme="minorHAnsi" w:hAnsiTheme="minorHAnsi" w:cstheme="minorHAnsi"/>
          <w:b w:val="0"/>
          <w:i w:val="0"/>
          <w:color w:val="000000" w:themeColor="text1"/>
          <w:szCs w:val="24"/>
          <w:lang w:eastAsia="es-CO"/>
        </w:rPr>
        <w:t xml:space="preserve">”, </w:t>
      </w:r>
      <w:r w:rsidR="0008528F" w:rsidRPr="00B6565C">
        <w:rPr>
          <w:rFonts w:asciiTheme="minorHAnsi" w:hAnsiTheme="minorHAnsi" w:cstheme="minorHAnsi"/>
          <w:b w:val="0"/>
          <w:i w:val="0"/>
          <w:color w:val="000000" w:themeColor="text1"/>
          <w:szCs w:val="24"/>
        </w:rPr>
        <w:t>añade Mishaan.</w:t>
      </w:r>
    </w:p>
    <w:p w14:paraId="0E6E0C7E" w14:textId="77777777" w:rsidR="000F791E" w:rsidRPr="00B6565C" w:rsidRDefault="000F791E" w:rsidP="00697A24">
      <w:pPr>
        <w:jc w:val="both"/>
        <w:rPr>
          <w:rFonts w:asciiTheme="minorHAnsi" w:hAnsiTheme="minorHAnsi" w:cstheme="minorHAnsi"/>
          <w:b w:val="0"/>
          <w:i w:val="0"/>
          <w:color w:val="000000" w:themeColor="text1"/>
          <w:szCs w:val="24"/>
          <w:lang w:eastAsia="es-CO"/>
        </w:rPr>
      </w:pPr>
    </w:p>
    <w:p w14:paraId="1141D355" w14:textId="2AB7D536" w:rsidR="00451844" w:rsidRPr="00B6565C" w:rsidRDefault="009D15AA" w:rsidP="00834933">
      <w:pPr>
        <w:jc w:val="both"/>
        <w:rPr>
          <w:rFonts w:asciiTheme="minorHAnsi" w:hAnsiTheme="minorHAnsi" w:cstheme="minorHAnsi"/>
          <w:b w:val="0"/>
          <w:i w:val="0"/>
          <w:color w:val="000000" w:themeColor="text1"/>
          <w:szCs w:val="24"/>
        </w:rPr>
      </w:pPr>
      <w:bookmarkStart w:id="1" w:name="_Hlk76491565"/>
      <w:r w:rsidRPr="00B6565C">
        <w:rPr>
          <w:rFonts w:asciiTheme="minorHAnsi" w:hAnsiTheme="minorHAnsi" w:cstheme="minorHAnsi"/>
          <w:b w:val="0"/>
          <w:i w:val="0"/>
          <w:color w:val="000000" w:themeColor="text1"/>
          <w:szCs w:val="24"/>
        </w:rPr>
        <w:t>ExcelCredit</w:t>
      </w:r>
      <w:r w:rsidR="00C873F1" w:rsidRPr="00B6565C">
        <w:rPr>
          <w:rFonts w:asciiTheme="minorHAnsi" w:hAnsiTheme="minorHAnsi" w:cstheme="minorHAnsi"/>
          <w:b w:val="0"/>
          <w:i w:val="0"/>
          <w:color w:val="000000" w:themeColor="text1"/>
          <w:szCs w:val="24"/>
        </w:rPr>
        <w:t>,</w:t>
      </w:r>
      <w:r w:rsidRPr="00B6565C">
        <w:rPr>
          <w:rFonts w:asciiTheme="minorHAnsi" w:hAnsiTheme="minorHAnsi" w:cstheme="minorHAnsi"/>
          <w:b w:val="0"/>
          <w:i w:val="0"/>
          <w:color w:val="000000" w:themeColor="text1"/>
          <w:szCs w:val="24"/>
        </w:rPr>
        <w:t xml:space="preserve"> </w:t>
      </w:r>
      <w:r w:rsidR="00B63361" w:rsidRPr="00B6565C">
        <w:rPr>
          <w:rFonts w:asciiTheme="minorHAnsi" w:hAnsiTheme="minorHAnsi" w:cstheme="minorHAnsi"/>
          <w:b w:val="0"/>
          <w:i w:val="0"/>
          <w:color w:val="000000" w:themeColor="text1"/>
          <w:szCs w:val="24"/>
        </w:rPr>
        <w:t xml:space="preserve">que </w:t>
      </w:r>
      <w:r w:rsidRPr="00B6565C">
        <w:rPr>
          <w:rFonts w:asciiTheme="minorHAnsi" w:hAnsiTheme="minorHAnsi" w:cstheme="minorHAnsi"/>
          <w:b w:val="0"/>
          <w:i w:val="0"/>
          <w:color w:val="000000" w:themeColor="text1"/>
          <w:szCs w:val="24"/>
        </w:rPr>
        <w:t xml:space="preserve">ha financiado a más de 55.000 colombianos </w:t>
      </w:r>
      <w:r w:rsidR="00B63361" w:rsidRPr="00B6565C">
        <w:rPr>
          <w:rFonts w:asciiTheme="minorHAnsi" w:hAnsiTheme="minorHAnsi" w:cstheme="minorHAnsi"/>
          <w:b w:val="0"/>
          <w:i w:val="0"/>
          <w:color w:val="000000" w:themeColor="text1"/>
          <w:szCs w:val="24"/>
        </w:rPr>
        <w:t xml:space="preserve">con </w:t>
      </w:r>
      <w:r w:rsidRPr="00B6565C">
        <w:rPr>
          <w:rFonts w:asciiTheme="minorHAnsi" w:hAnsiTheme="minorHAnsi" w:cstheme="minorHAnsi"/>
          <w:b w:val="0"/>
          <w:i w:val="0"/>
          <w:color w:val="000000" w:themeColor="text1"/>
          <w:szCs w:val="24"/>
          <w:lang w:eastAsia="es-CO"/>
        </w:rPr>
        <w:t>soluciones financieras fáciles y oportunas</w:t>
      </w:r>
      <w:r w:rsidR="00C873F1" w:rsidRPr="00B6565C">
        <w:rPr>
          <w:rFonts w:asciiTheme="minorHAnsi" w:hAnsiTheme="minorHAnsi" w:cstheme="minorHAnsi"/>
          <w:b w:val="0"/>
          <w:i w:val="0"/>
          <w:color w:val="000000" w:themeColor="text1"/>
          <w:szCs w:val="24"/>
          <w:lang w:eastAsia="es-CO"/>
        </w:rPr>
        <w:t>,</w:t>
      </w:r>
      <w:r w:rsidRPr="00B6565C">
        <w:rPr>
          <w:rFonts w:asciiTheme="minorHAnsi" w:hAnsiTheme="minorHAnsi" w:cstheme="minorHAnsi"/>
          <w:b w:val="0"/>
          <w:i w:val="0"/>
          <w:color w:val="000000" w:themeColor="text1"/>
          <w:szCs w:val="24"/>
          <w:lang w:eastAsia="es-CO"/>
        </w:rPr>
        <w:t xml:space="preserve"> </w:t>
      </w:r>
      <w:r w:rsidRPr="00B6565C">
        <w:rPr>
          <w:rFonts w:asciiTheme="minorHAnsi" w:hAnsiTheme="minorHAnsi" w:cstheme="minorHAnsi"/>
          <w:b w:val="0"/>
          <w:i w:val="0"/>
          <w:color w:val="000000" w:themeColor="text1"/>
          <w:szCs w:val="24"/>
        </w:rPr>
        <w:t xml:space="preserve">revela los términos que debe conocer antes de adquirir </w:t>
      </w:r>
      <w:r w:rsidR="00B63361" w:rsidRPr="00B6565C">
        <w:rPr>
          <w:rFonts w:asciiTheme="minorHAnsi" w:hAnsiTheme="minorHAnsi" w:cstheme="minorHAnsi"/>
          <w:b w:val="0"/>
          <w:i w:val="0"/>
          <w:color w:val="000000" w:themeColor="text1"/>
          <w:szCs w:val="24"/>
        </w:rPr>
        <w:t>un</w:t>
      </w:r>
      <w:r w:rsidRPr="00B6565C">
        <w:rPr>
          <w:rFonts w:asciiTheme="minorHAnsi" w:hAnsiTheme="minorHAnsi" w:cstheme="minorHAnsi"/>
          <w:b w:val="0"/>
          <w:i w:val="0"/>
          <w:color w:val="000000" w:themeColor="text1"/>
          <w:szCs w:val="24"/>
        </w:rPr>
        <w:t xml:space="preserve"> crédito de libranza.</w:t>
      </w:r>
    </w:p>
    <w:p w14:paraId="342E613E" w14:textId="77777777" w:rsidR="000C0997" w:rsidRPr="00B6565C" w:rsidRDefault="000C0997" w:rsidP="00834933">
      <w:pPr>
        <w:jc w:val="both"/>
        <w:rPr>
          <w:rFonts w:asciiTheme="minorHAnsi" w:hAnsiTheme="minorHAnsi" w:cstheme="minorHAnsi"/>
          <w:b w:val="0"/>
          <w:i w:val="0"/>
          <w:color w:val="000000" w:themeColor="text1"/>
          <w:szCs w:val="24"/>
        </w:rPr>
      </w:pPr>
    </w:p>
    <w:p w14:paraId="42F4F5A0" w14:textId="1A74BED7" w:rsidR="009D15AA" w:rsidRPr="00B6565C" w:rsidRDefault="009D15AA" w:rsidP="009D15AA">
      <w:pPr>
        <w:jc w:val="both"/>
        <w:rPr>
          <w:rFonts w:asciiTheme="minorHAnsi" w:hAnsiTheme="minorHAnsi" w:cstheme="minorHAnsi"/>
          <w:b w:val="0"/>
          <w:i w:val="0"/>
          <w:color w:val="000000" w:themeColor="text1"/>
          <w:szCs w:val="24"/>
        </w:rPr>
      </w:pPr>
      <w:r w:rsidRPr="00B6565C">
        <w:rPr>
          <w:rFonts w:asciiTheme="minorHAnsi" w:hAnsiTheme="minorHAnsi" w:cstheme="minorHAnsi"/>
          <w:bCs/>
          <w:i w:val="0"/>
          <w:color w:val="000000" w:themeColor="text1"/>
          <w:szCs w:val="24"/>
        </w:rPr>
        <w:t>- Libranza:</w:t>
      </w:r>
      <w:r w:rsidRPr="00B6565C">
        <w:rPr>
          <w:rFonts w:asciiTheme="minorHAnsi" w:hAnsiTheme="minorHAnsi" w:cstheme="minorHAnsi"/>
          <w:b w:val="0"/>
          <w:i w:val="0"/>
          <w:color w:val="000000" w:themeColor="text1"/>
          <w:szCs w:val="24"/>
        </w:rPr>
        <w:t xml:space="preserve"> Documento </w:t>
      </w:r>
      <w:r w:rsidR="00B63361" w:rsidRPr="00B6565C">
        <w:rPr>
          <w:rFonts w:asciiTheme="minorHAnsi" w:hAnsiTheme="minorHAnsi" w:cstheme="minorHAnsi"/>
          <w:b w:val="0"/>
          <w:i w:val="0"/>
          <w:color w:val="000000" w:themeColor="text1"/>
          <w:szCs w:val="24"/>
        </w:rPr>
        <w:t>que</w:t>
      </w:r>
      <w:r w:rsidRPr="00B6565C">
        <w:rPr>
          <w:rFonts w:asciiTheme="minorHAnsi" w:hAnsiTheme="minorHAnsi" w:cstheme="minorHAnsi"/>
          <w:b w:val="0"/>
          <w:i w:val="0"/>
          <w:color w:val="000000" w:themeColor="text1"/>
          <w:szCs w:val="24"/>
        </w:rPr>
        <w:t xml:space="preserve"> autoriza el descuento de su salario o pensión para cubrir la cuota</w:t>
      </w:r>
    </w:p>
    <w:p w14:paraId="4A7FDE7B" w14:textId="7D2DDB9F" w:rsidR="009D15AA" w:rsidRPr="00B6565C" w:rsidRDefault="009D15AA" w:rsidP="009D15AA">
      <w:pPr>
        <w:jc w:val="both"/>
        <w:rPr>
          <w:rFonts w:asciiTheme="minorHAnsi" w:hAnsiTheme="minorHAnsi" w:cstheme="minorHAnsi"/>
          <w:b w:val="0"/>
          <w:i w:val="0"/>
          <w:color w:val="000000" w:themeColor="text1"/>
          <w:szCs w:val="24"/>
        </w:rPr>
      </w:pPr>
      <w:r w:rsidRPr="00B6565C">
        <w:rPr>
          <w:rFonts w:asciiTheme="minorHAnsi" w:hAnsiTheme="minorHAnsi" w:cstheme="minorHAnsi"/>
          <w:bCs/>
          <w:i w:val="0"/>
          <w:color w:val="000000" w:themeColor="text1"/>
          <w:szCs w:val="24"/>
        </w:rPr>
        <w:t xml:space="preserve">- Capacidad de </w:t>
      </w:r>
      <w:r w:rsidR="00B63361" w:rsidRPr="00B6565C">
        <w:rPr>
          <w:rFonts w:asciiTheme="minorHAnsi" w:hAnsiTheme="minorHAnsi" w:cstheme="minorHAnsi"/>
          <w:bCs/>
          <w:i w:val="0"/>
          <w:color w:val="000000" w:themeColor="text1"/>
          <w:szCs w:val="24"/>
        </w:rPr>
        <w:t>e</w:t>
      </w:r>
      <w:r w:rsidRPr="00B6565C">
        <w:rPr>
          <w:rFonts w:asciiTheme="minorHAnsi" w:hAnsiTheme="minorHAnsi" w:cstheme="minorHAnsi"/>
          <w:bCs/>
          <w:i w:val="0"/>
          <w:color w:val="000000" w:themeColor="text1"/>
          <w:szCs w:val="24"/>
        </w:rPr>
        <w:t xml:space="preserve">ndeudamiento: </w:t>
      </w:r>
      <w:r w:rsidR="008B2C6D" w:rsidRPr="00B6565C">
        <w:rPr>
          <w:rFonts w:asciiTheme="minorHAnsi" w:hAnsiTheme="minorHAnsi" w:cstheme="minorHAnsi"/>
          <w:b w:val="0"/>
          <w:i w:val="0"/>
          <w:color w:val="000000" w:themeColor="text1"/>
          <w:szCs w:val="24"/>
        </w:rPr>
        <w:t>M</w:t>
      </w:r>
      <w:r w:rsidRPr="00B6565C">
        <w:rPr>
          <w:rFonts w:asciiTheme="minorHAnsi" w:hAnsiTheme="minorHAnsi" w:cstheme="minorHAnsi"/>
          <w:b w:val="0"/>
          <w:i w:val="0"/>
          <w:color w:val="000000" w:themeColor="text1"/>
          <w:szCs w:val="24"/>
        </w:rPr>
        <w:t>onto máximo que puede ser descontado para cubrir la cuota del crédito por libranza</w:t>
      </w:r>
      <w:r w:rsidR="0053355F" w:rsidRPr="00B6565C">
        <w:rPr>
          <w:rFonts w:asciiTheme="minorHAnsi" w:hAnsiTheme="minorHAnsi" w:cstheme="minorHAnsi"/>
          <w:b w:val="0"/>
          <w:i w:val="0"/>
          <w:color w:val="000000" w:themeColor="text1"/>
          <w:szCs w:val="24"/>
        </w:rPr>
        <w:t>, la cual no debe superar el 50% del salario</w:t>
      </w:r>
    </w:p>
    <w:p w14:paraId="2686E8FB" w14:textId="2B9DE7DD" w:rsidR="009D15AA" w:rsidRPr="00B6565C" w:rsidRDefault="009D15AA" w:rsidP="009D15AA">
      <w:pPr>
        <w:jc w:val="both"/>
        <w:rPr>
          <w:rFonts w:asciiTheme="minorHAnsi" w:hAnsiTheme="minorHAnsi" w:cstheme="minorHAnsi"/>
          <w:b w:val="0"/>
          <w:i w:val="0"/>
          <w:color w:val="000000" w:themeColor="text1"/>
          <w:szCs w:val="24"/>
        </w:rPr>
      </w:pPr>
      <w:r w:rsidRPr="00B6565C">
        <w:rPr>
          <w:rFonts w:asciiTheme="minorHAnsi" w:hAnsiTheme="minorHAnsi" w:cstheme="minorHAnsi"/>
          <w:bCs/>
          <w:i w:val="0"/>
          <w:color w:val="000000" w:themeColor="text1"/>
          <w:szCs w:val="24"/>
        </w:rPr>
        <w:t xml:space="preserve">- Monto del </w:t>
      </w:r>
      <w:r w:rsidR="00B63361" w:rsidRPr="00B6565C">
        <w:rPr>
          <w:rFonts w:asciiTheme="minorHAnsi" w:hAnsiTheme="minorHAnsi" w:cstheme="minorHAnsi"/>
          <w:bCs/>
          <w:i w:val="0"/>
          <w:color w:val="000000" w:themeColor="text1"/>
          <w:szCs w:val="24"/>
        </w:rPr>
        <w:t>c</w:t>
      </w:r>
      <w:r w:rsidRPr="00B6565C">
        <w:rPr>
          <w:rFonts w:asciiTheme="minorHAnsi" w:hAnsiTheme="minorHAnsi" w:cstheme="minorHAnsi"/>
          <w:bCs/>
          <w:i w:val="0"/>
          <w:color w:val="000000" w:themeColor="text1"/>
          <w:szCs w:val="24"/>
        </w:rPr>
        <w:t>rédito:</w:t>
      </w:r>
      <w:r w:rsidRPr="00B6565C">
        <w:rPr>
          <w:rFonts w:asciiTheme="minorHAnsi" w:hAnsiTheme="minorHAnsi" w:cstheme="minorHAnsi"/>
          <w:b w:val="0"/>
          <w:i w:val="0"/>
          <w:color w:val="000000" w:themeColor="text1"/>
          <w:szCs w:val="24"/>
        </w:rPr>
        <w:t xml:space="preserve"> Valor total aprobado de</w:t>
      </w:r>
      <w:r w:rsidR="008B2C6D" w:rsidRPr="00B6565C">
        <w:rPr>
          <w:rFonts w:asciiTheme="minorHAnsi" w:hAnsiTheme="minorHAnsi" w:cstheme="minorHAnsi"/>
          <w:b w:val="0"/>
          <w:i w:val="0"/>
          <w:color w:val="000000" w:themeColor="text1"/>
          <w:szCs w:val="24"/>
        </w:rPr>
        <w:t>l</w:t>
      </w:r>
      <w:r w:rsidRPr="00B6565C">
        <w:rPr>
          <w:rFonts w:asciiTheme="minorHAnsi" w:hAnsiTheme="minorHAnsi" w:cstheme="minorHAnsi"/>
          <w:b w:val="0"/>
          <w:i w:val="0"/>
          <w:color w:val="000000" w:themeColor="text1"/>
          <w:szCs w:val="24"/>
        </w:rPr>
        <w:t xml:space="preserve"> crédito</w:t>
      </w:r>
    </w:p>
    <w:p w14:paraId="20A4A5ED" w14:textId="748828EE" w:rsidR="009D15AA" w:rsidRPr="00B6565C" w:rsidRDefault="009D15AA" w:rsidP="009D15AA">
      <w:pPr>
        <w:jc w:val="both"/>
        <w:rPr>
          <w:rFonts w:asciiTheme="minorHAnsi" w:hAnsiTheme="minorHAnsi" w:cstheme="minorHAnsi"/>
          <w:b w:val="0"/>
          <w:i w:val="0"/>
          <w:color w:val="000000" w:themeColor="text1"/>
          <w:szCs w:val="24"/>
        </w:rPr>
      </w:pPr>
      <w:r w:rsidRPr="00B6565C">
        <w:rPr>
          <w:rFonts w:asciiTheme="minorHAnsi" w:hAnsiTheme="minorHAnsi" w:cstheme="minorHAnsi"/>
          <w:bCs/>
          <w:i w:val="0"/>
          <w:color w:val="000000" w:themeColor="text1"/>
          <w:szCs w:val="24"/>
        </w:rPr>
        <w:t xml:space="preserve">- Tasa de </w:t>
      </w:r>
      <w:r w:rsidR="00B63361" w:rsidRPr="00B6565C">
        <w:rPr>
          <w:rFonts w:asciiTheme="minorHAnsi" w:hAnsiTheme="minorHAnsi" w:cstheme="minorHAnsi"/>
          <w:bCs/>
          <w:i w:val="0"/>
          <w:color w:val="000000" w:themeColor="text1"/>
          <w:szCs w:val="24"/>
        </w:rPr>
        <w:t>i</w:t>
      </w:r>
      <w:r w:rsidRPr="00B6565C">
        <w:rPr>
          <w:rFonts w:asciiTheme="minorHAnsi" w:hAnsiTheme="minorHAnsi" w:cstheme="minorHAnsi"/>
          <w:bCs/>
          <w:i w:val="0"/>
          <w:color w:val="000000" w:themeColor="text1"/>
          <w:szCs w:val="24"/>
        </w:rPr>
        <w:t>nterés</w:t>
      </w:r>
      <w:r w:rsidRPr="00B6565C">
        <w:rPr>
          <w:rFonts w:asciiTheme="minorHAnsi" w:hAnsiTheme="minorHAnsi" w:cstheme="minorHAnsi"/>
          <w:b w:val="0"/>
          <w:i w:val="0"/>
          <w:color w:val="000000" w:themeColor="text1"/>
          <w:szCs w:val="24"/>
        </w:rPr>
        <w:t xml:space="preserve">: </w:t>
      </w:r>
      <w:r w:rsidR="00027CB8" w:rsidRPr="00B6565C">
        <w:rPr>
          <w:rFonts w:asciiTheme="minorHAnsi" w:hAnsiTheme="minorHAnsi" w:cstheme="minorHAnsi"/>
          <w:b w:val="0"/>
          <w:i w:val="0"/>
          <w:color w:val="000000" w:themeColor="text1"/>
          <w:szCs w:val="24"/>
        </w:rPr>
        <w:t>P</w:t>
      </w:r>
      <w:r w:rsidRPr="00B6565C">
        <w:rPr>
          <w:rFonts w:asciiTheme="minorHAnsi" w:hAnsiTheme="minorHAnsi" w:cstheme="minorHAnsi"/>
          <w:b w:val="0"/>
          <w:i w:val="0"/>
          <w:color w:val="000000" w:themeColor="text1"/>
          <w:szCs w:val="24"/>
        </w:rPr>
        <w:t>orcentaje que debe pagar de interés por el crédito</w:t>
      </w:r>
    </w:p>
    <w:p w14:paraId="677E262C" w14:textId="6A6B9BC2" w:rsidR="009D15AA" w:rsidRPr="00B6565C" w:rsidRDefault="009D15AA" w:rsidP="009D15AA">
      <w:pPr>
        <w:jc w:val="both"/>
        <w:rPr>
          <w:rFonts w:asciiTheme="minorHAnsi" w:hAnsiTheme="minorHAnsi" w:cstheme="minorHAnsi"/>
          <w:b w:val="0"/>
          <w:i w:val="0"/>
          <w:color w:val="000000" w:themeColor="text1"/>
          <w:szCs w:val="24"/>
        </w:rPr>
      </w:pPr>
      <w:r w:rsidRPr="00B6565C">
        <w:rPr>
          <w:rFonts w:asciiTheme="minorHAnsi" w:hAnsiTheme="minorHAnsi" w:cstheme="minorHAnsi"/>
          <w:bCs/>
          <w:i w:val="0"/>
          <w:color w:val="000000" w:themeColor="text1"/>
          <w:szCs w:val="24"/>
        </w:rPr>
        <w:t>- Plazo:</w:t>
      </w:r>
      <w:r w:rsidRPr="00B6565C">
        <w:rPr>
          <w:rFonts w:asciiTheme="minorHAnsi" w:hAnsiTheme="minorHAnsi" w:cstheme="minorHAnsi"/>
          <w:b w:val="0"/>
          <w:i w:val="0"/>
          <w:color w:val="000000" w:themeColor="text1"/>
          <w:szCs w:val="24"/>
        </w:rPr>
        <w:t xml:space="preserve"> Tiempo pactado en el que acuerda cancelar la totalidad del crédito</w:t>
      </w:r>
    </w:p>
    <w:p w14:paraId="6D8B6536" w14:textId="0FD328DA" w:rsidR="009D15AA" w:rsidRPr="00B6565C" w:rsidRDefault="009D15AA" w:rsidP="009D15AA">
      <w:pPr>
        <w:jc w:val="both"/>
        <w:rPr>
          <w:rFonts w:asciiTheme="minorHAnsi" w:hAnsiTheme="minorHAnsi" w:cstheme="minorHAnsi"/>
          <w:b w:val="0"/>
          <w:i w:val="0"/>
          <w:color w:val="000000" w:themeColor="text1"/>
          <w:szCs w:val="24"/>
        </w:rPr>
      </w:pPr>
      <w:r w:rsidRPr="00B6565C">
        <w:rPr>
          <w:rFonts w:asciiTheme="minorHAnsi" w:hAnsiTheme="minorHAnsi" w:cstheme="minorHAnsi"/>
          <w:bCs/>
          <w:i w:val="0"/>
          <w:color w:val="000000" w:themeColor="text1"/>
          <w:szCs w:val="24"/>
        </w:rPr>
        <w:t xml:space="preserve">- Intereses </w:t>
      </w:r>
      <w:r w:rsidR="00B63361" w:rsidRPr="00B6565C">
        <w:rPr>
          <w:rFonts w:asciiTheme="minorHAnsi" w:hAnsiTheme="minorHAnsi" w:cstheme="minorHAnsi"/>
          <w:bCs/>
          <w:i w:val="0"/>
          <w:color w:val="000000" w:themeColor="text1"/>
          <w:szCs w:val="24"/>
        </w:rPr>
        <w:t>i</w:t>
      </w:r>
      <w:r w:rsidRPr="00B6565C">
        <w:rPr>
          <w:rFonts w:asciiTheme="minorHAnsi" w:hAnsiTheme="minorHAnsi" w:cstheme="minorHAnsi"/>
          <w:bCs/>
          <w:i w:val="0"/>
          <w:color w:val="000000" w:themeColor="text1"/>
          <w:szCs w:val="24"/>
        </w:rPr>
        <w:t>niciales:</w:t>
      </w:r>
      <w:r w:rsidRPr="00B6565C">
        <w:rPr>
          <w:rFonts w:asciiTheme="minorHAnsi" w:hAnsiTheme="minorHAnsi" w:cstheme="minorHAnsi"/>
          <w:b w:val="0"/>
          <w:i w:val="0"/>
          <w:color w:val="000000" w:themeColor="text1"/>
          <w:szCs w:val="24"/>
        </w:rPr>
        <w:t xml:space="preserve"> Porcentaje que las entidades de libranza deben cobrar de manera anticipada desde el momento del desembolso hasta la fecha de la primera cuota</w:t>
      </w:r>
    </w:p>
    <w:p w14:paraId="2DDAD15B" w14:textId="77777777" w:rsidR="00451844" w:rsidRPr="00B6565C" w:rsidRDefault="00451844" w:rsidP="00834933">
      <w:pPr>
        <w:jc w:val="both"/>
        <w:rPr>
          <w:rFonts w:asciiTheme="minorHAnsi" w:hAnsiTheme="minorHAnsi" w:cstheme="minorHAnsi"/>
          <w:bCs/>
          <w:i w:val="0"/>
          <w:color w:val="000000" w:themeColor="text1"/>
          <w:szCs w:val="24"/>
        </w:rPr>
      </w:pPr>
    </w:p>
    <w:p w14:paraId="5362B906" w14:textId="58155858" w:rsidR="00F73823" w:rsidRPr="00B6565C" w:rsidRDefault="00F73823" w:rsidP="00F73823">
      <w:pPr>
        <w:jc w:val="both"/>
        <w:rPr>
          <w:rFonts w:asciiTheme="minorHAnsi" w:hAnsiTheme="minorHAnsi" w:cstheme="minorHAnsi"/>
          <w:b w:val="0"/>
          <w:i w:val="0"/>
          <w:color w:val="000000" w:themeColor="text1"/>
          <w:szCs w:val="24"/>
        </w:rPr>
      </w:pPr>
      <w:bookmarkStart w:id="2" w:name="_Hlk75981328"/>
      <w:bookmarkEnd w:id="1"/>
      <w:r w:rsidRPr="00B6565C">
        <w:rPr>
          <w:rFonts w:asciiTheme="minorHAnsi" w:hAnsiTheme="minorHAnsi" w:cstheme="minorHAnsi"/>
          <w:b w:val="0"/>
          <w:i w:val="0"/>
          <w:color w:val="000000" w:themeColor="text1"/>
          <w:szCs w:val="24"/>
        </w:rPr>
        <w:t>Información de prensa,</w:t>
      </w:r>
    </w:p>
    <w:p w14:paraId="5DAFBAF3" w14:textId="77777777" w:rsidR="00F73823" w:rsidRPr="00B6565C" w:rsidRDefault="00F73823" w:rsidP="00F73823">
      <w:pPr>
        <w:jc w:val="both"/>
        <w:rPr>
          <w:rFonts w:asciiTheme="minorHAnsi" w:hAnsiTheme="minorHAnsi" w:cstheme="minorHAnsi"/>
          <w:b w:val="0"/>
          <w:i w:val="0"/>
          <w:color w:val="000000" w:themeColor="text1"/>
          <w:szCs w:val="24"/>
        </w:rPr>
      </w:pPr>
      <w:r w:rsidRPr="00B6565C">
        <w:rPr>
          <w:rFonts w:asciiTheme="minorHAnsi" w:hAnsiTheme="minorHAnsi" w:cstheme="minorHAnsi"/>
          <w:b w:val="0"/>
          <w:i w:val="0"/>
          <w:noProof/>
          <w:color w:val="000000" w:themeColor="text1"/>
          <w:szCs w:val="24"/>
          <w:lang w:eastAsia="es-CO"/>
        </w:rPr>
        <w:lastRenderedPageBreak/>
        <w:drawing>
          <wp:inline distT="0" distB="0" distL="0" distR="0" wp14:anchorId="5FDDF19A" wp14:editId="608A77EF">
            <wp:extent cx="962025" cy="409575"/>
            <wp:effectExtent l="0" t="0" r="9525" b="952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177" t="30247" r="20766" b="324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173EBF" w14:textId="430EDE5A" w:rsidR="00512B47" w:rsidRPr="00B6565C" w:rsidRDefault="007E5766" w:rsidP="007675C9">
      <w:pPr>
        <w:jc w:val="both"/>
        <w:rPr>
          <w:rFonts w:asciiTheme="minorHAnsi" w:hAnsiTheme="minorHAnsi" w:cstheme="minorHAnsi"/>
          <w:b w:val="0"/>
          <w:i w:val="0"/>
          <w:color w:val="000000" w:themeColor="text1"/>
          <w:szCs w:val="24"/>
        </w:rPr>
      </w:pPr>
      <w:bookmarkStart w:id="3" w:name="_Hlk75989737"/>
      <w:r w:rsidRPr="00B6565C">
        <w:rPr>
          <w:rFonts w:asciiTheme="minorHAnsi" w:hAnsiTheme="minorHAnsi" w:cstheme="minorHAnsi"/>
          <w:b w:val="0"/>
          <w:i w:val="0"/>
          <w:color w:val="000000" w:themeColor="text1"/>
          <w:szCs w:val="24"/>
        </w:rPr>
        <w:t xml:space="preserve">Angela Valiente </w:t>
      </w:r>
      <w:r w:rsidR="000E4225" w:rsidRPr="00B6565C">
        <w:rPr>
          <w:rFonts w:asciiTheme="minorHAnsi" w:hAnsiTheme="minorHAnsi" w:cstheme="minorHAnsi"/>
          <w:b w:val="0"/>
          <w:i w:val="0"/>
          <w:color w:val="000000" w:themeColor="text1"/>
          <w:szCs w:val="24"/>
        </w:rPr>
        <w:t>3155765933</w:t>
      </w:r>
      <w:r w:rsidR="002B45F7" w:rsidRPr="00B6565C">
        <w:rPr>
          <w:rFonts w:asciiTheme="minorHAnsi" w:hAnsiTheme="minorHAnsi" w:cstheme="minorHAnsi"/>
          <w:b w:val="0"/>
          <w:i w:val="0"/>
          <w:color w:val="000000" w:themeColor="text1"/>
          <w:szCs w:val="24"/>
        </w:rPr>
        <w:t xml:space="preserve"> </w:t>
      </w:r>
    </w:p>
    <w:bookmarkEnd w:id="3"/>
    <w:p w14:paraId="3AFB2BD8" w14:textId="77777777" w:rsidR="00EF24D8" w:rsidRPr="00B6565C" w:rsidRDefault="00EF24D8" w:rsidP="00F50530">
      <w:pPr>
        <w:tabs>
          <w:tab w:val="left" w:pos="7545"/>
        </w:tabs>
        <w:jc w:val="both"/>
        <w:rPr>
          <w:rFonts w:asciiTheme="minorHAnsi" w:hAnsiTheme="minorHAnsi" w:cstheme="minorHAnsi"/>
          <w:bCs/>
          <w:i w:val="0"/>
          <w:color w:val="000000" w:themeColor="text1"/>
          <w:sz w:val="20"/>
          <w:u w:val="single"/>
        </w:rPr>
      </w:pPr>
    </w:p>
    <w:p w14:paraId="02029251" w14:textId="77777777" w:rsidR="00F27382" w:rsidRPr="00B6565C" w:rsidRDefault="00437B6D" w:rsidP="00F27382">
      <w:pPr>
        <w:tabs>
          <w:tab w:val="left" w:pos="7545"/>
        </w:tabs>
        <w:jc w:val="both"/>
        <w:rPr>
          <w:rFonts w:asciiTheme="minorHAnsi" w:hAnsiTheme="minorHAnsi" w:cstheme="minorHAnsi"/>
          <w:bCs/>
          <w:i w:val="0"/>
          <w:color w:val="000000" w:themeColor="text1"/>
          <w:sz w:val="20"/>
          <w:u w:val="single"/>
        </w:rPr>
      </w:pPr>
      <w:r w:rsidRPr="00B6565C">
        <w:rPr>
          <w:rFonts w:asciiTheme="minorHAnsi" w:hAnsiTheme="minorHAnsi" w:cstheme="minorHAnsi"/>
          <w:bCs/>
          <w:i w:val="0"/>
          <w:color w:val="000000" w:themeColor="text1"/>
          <w:sz w:val="20"/>
          <w:u w:val="single"/>
        </w:rPr>
        <w:t>Sobre ExcelCredit</w:t>
      </w:r>
    </w:p>
    <w:p w14:paraId="63E428C2" w14:textId="58A9B7F2" w:rsidR="00BA0893" w:rsidRPr="00B6565C" w:rsidRDefault="00BA0893" w:rsidP="00F27382">
      <w:pPr>
        <w:tabs>
          <w:tab w:val="left" w:pos="7545"/>
        </w:tabs>
        <w:jc w:val="both"/>
        <w:rPr>
          <w:rFonts w:asciiTheme="minorHAnsi" w:hAnsiTheme="minorHAnsi" w:cstheme="minorHAnsi"/>
          <w:b w:val="0"/>
          <w:bCs/>
          <w:i w:val="0"/>
          <w:color w:val="000000" w:themeColor="text1"/>
          <w:sz w:val="20"/>
          <w:u w:val="single"/>
        </w:rPr>
      </w:pPr>
      <w:r w:rsidRPr="00B6565C">
        <w:rPr>
          <w:rFonts w:asciiTheme="minorHAnsi" w:hAnsiTheme="minorHAnsi" w:cstheme="minorHAnsi"/>
          <w:b w:val="0"/>
          <w:bCs/>
          <w:i w:val="0"/>
          <w:color w:val="000000" w:themeColor="text1"/>
          <w:sz w:val="18"/>
          <w:szCs w:val="18"/>
        </w:rPr>
        <w:t xml:space="preserve">ExcelCredit es una fintech 100% colombiana con 8 años de trayectoria en los que se ha consolidado como la firma especializada en dar segundas oportunidades crediticias a un segmento de colombianos que por diversas razones están reportados negativamente en centrales de riesgo o no cuentan con los recursos para suplir sus necesidades de consumo o financiar su emprendimiento. </w:t>
      </w:r>
    </w:p>
    <w:p w14:paraId="42FC8BD8" w14:textId="0878A3FA" w:rsidR="00BA0893" w:rsidRPr="00B6565C" w:rsidRDefault="00BA0893" w:rsidP="00BA0893">
      <w:pPr>
        <w:pStyle w:val="NormalWeb"/>
        <w:shd w:val="clear" w:color="auto" w:fill="FFFFFF"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B6565C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Con </w:t>
      </w:r>
      <w:r w:rsidR="009E7919" w:rsidRPr="00B6565C">
        <w:rPr>
          <w:rFonts w:asciiTheme="minorHAnsi" w:hAnsiTheme="minorHAnsi" w:cstheme="minorHAnsi"/>
          <w:color w:val="000000" w:themeColor="text1"/>
          <w:sz w:val="18"/>
          <w:szCs w:val="18"/>
        </w:rPr>
        <w:t>40</w:t>
      </w:r>
      <w:r w:rsidRPr="00B6565C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oficinas en </w:t>
      </w:r>
      <w:r w:rsidR="009E7919" w:rsidRPr="00B6565C">
        <w:rPr>
          <w:rFonts w:asciiTheme="minorHAnsi" w:hAnsiTheme="minorHAnsi" w:cstheme="minorHAnsi"/>
          <w:color w:val="000000" w:themeColor="text1"/>
          <w:sz w:val="18"/>
          <w:szCs w:val="18"/>
        </w:rPr>
        <w:t>30</w:t>
      </w:r>
      <w:r w:rsidRPr="00B6565C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ciudades del país como Barranquilla, Bogotá, Ibagué, Neiva, Cali, Pereira, Medellín, Bucaramanga, Santa Marta, ExcelCredit trabaja para ser referente de innovación, seguridad e inclusión financiera ayudando a que miles de personas reportadas se pongan al día con sus obligaciones de acuerdo con su capacidad de pago.  </w:t>
      </w:r>
    </w:p>
    <w:p w14:paraId="6D8DB07D" w14:textId="77777777" w:rsidR="00BA0893" w:rsidRPr="00B6565C" w:rsidRDefault="00BA0893" w:rsidP="00BA0893">
      <w:pPr>
        <w:pStyle w:val="NormalWeb"/>
        <w:shd w:val="clear" w:color="auto" w:fill="FFFFFF"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B6565C">
        <w:rPr>
          <w:rFonts w:asciiTheme="minorHAnsi" w:hAnsiTheme="minorHAnsi" w:cstheme="minorHAnsi"/>
          <w:color w:val="000000" w:themeColor="text1"/>
          <w:sz w:val="18"/>
          <w:szCs w:val="18"/>
        </w:rPr>
        <w:t>Su enfoque son los créditos por libranza a pensionados, docentes públicos y empleados gubernamentales. Estos créditos son el instrumento más eficiente para redistribuir los recursos y dar oportunidades a quienes los necesitan, por eso con transparencia y condiciones justas, ha creado un modelo de negocio sostenible que promueve la inclusión financiera con efectividad, calidad, cultura de servicio, transparencia, profesionalismo y soportados en la mejor tecnología.</w:t>
      </w:r>
    </w:p>
    <w:p w14:paraId="6FB88F23" w14:textId="77777777" w:rsidR="00BA0893" w:rsidRPr="00B6565C" w:rsidRDefault="00BA0893" w:rsidP="00BA0893">
      <w:pPr>
        <w:pStyle w:val="NormalWeb"/>
        <w:shd w:val="clear" w:color="auto" w:fill="FFFFFF"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B6565C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La compañía creada en 2013 apunta a convertirse en una empresa líder en el mercado financiero, por cuenta del conocimiento de su segmento objetivo y conservar su promesa de valor de generar una experiencia de tranquilidad al ofrecer soluciones financieras oportunas. </w:t>
      </w:r>
    </w:p>
    <w:p w14:paraId="2A034D1D" w14:textId="02996B32" w:rsidR="00DB20CF" w:rsidRPr="00B6565C" w:rsidRDefault="00BA0893" w:rsidP="002B45F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B6565C">
        <w:rPr>
          <w:rFonts w:asciiTheme="minorHAnsi" w:hAnsiTheme="minorHAnsi" w:cstheme="minorHAnsi"/>
          <w:color w:val="000000" w:themeColor="text1"/>
          <w:sz w:val="18"/>
          <w:szCs w:val="18"/>
          <w:lang w:val="es-419"/>
        </w:rPr>
        <w:t xml:space="preserve">Recientemente, </w:t>
      </w:r>
      <w:proofErr w:type="spellStart"/>
      <w:r w:rsidRPr="00B6565C">
        <w:rPr>
          <w:rFonts w:asciiTheme="minorHAnsi" w:hAnsiTheme="minorHAnsi" w:cstheme="minorHAnsi"/>
          <w:color w:val="000000" w:themeColor="text1"/>
          <w:sz w:val="18"/>
          <w:szCs w:val="18"/>
          <w:lang w:val="es-419"/>
        </w:rPr>
        <w:t>Value</w:t>
      </w:r>
      <w:proofErr w:type="spellEnd"/>
      <w:r w:rsidRPr="00B6565C">
        <w:rPr>
          <w:rFonts w:asciiTheme="minorHAnsi" w:hAnsiTheme="minorHAnsi" w:cstheme="minorHAnsi"/>
          <w:color w:val="000000" w:themeColor="text1"/>
          <w:sz w:val="18"/>
          <w:szCs w:val="18"/>
          <w:lang w:val="es-419"/>
        </w:rPr>
        <w:t xml:space="preserve"> and </w:t>
      </w:r>
      <w:proofErr w:type="spellStart"/>
      <w:r w:rsidRPr="00B6565C">
        <w:rPr>
          <w:rFonts w:asciiTheme="minorHAnsi" w:hAnsiTheme="minorHAnsi" w:cstheme="minorHAnsi"/>
          <w:color w:val="000000" w:themeColor="text1"/>
          <w:sz w:val="18"/>
          <w:szCs w:val="18"/>
          <w:lang w:val="es-419"/>
        </w:rPr>
        <w:t>Risk</w:t>
      </w:r>
      <w:proofErr w:type="spellEnd"/>
      <w:r w:rsidRPr="00B6565C">
        <w:rPr>
          <w:rFonts w:asciiTheme="minorHAnsi" w:hAnsiTheme="minorHAnsi" w:cstheme="minorHAnsi"/>
          <w:color w:val="000000" w:themeColor="text1"/>
          <w:sz w:val="18"/>
          <w:szCs w:val="18"/>
          <w:lang w:val="es-419"/>
        </w:rPr>
        <w:t xml:space="preserve"> Rating asignó la calificación </w:t>
      </w:r>
      <w:r w:rsidRPr="00B6565C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AA- a la deuda de largo plazo, lo que indica que la capacidad de pago de intereses y el capital de la entidad es alto y </w:t>
      </w:r>
      <w:proofErr w:type="spellStart"/>
      <w:r w:rsidRPr="00B6565C">
        <w:rPr>
          <w:rFonts w:asciiTheme="minorHAnsi" w:hAnsiTheme="minorHAnsi" w:cstheme="minorHAnsi"/>
          <w:color w:val="000000" w:themeColor="text1"/>
          <w:sz w:val="18"/>
          <w:szCs w:val="18"/>
        </w:rPr>
        <w:t>VrR</w:t>
      </w:r>
      <w:proofErr w:type="spellEnd"/>
      <w:r w:rsidRPr="00B6565C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2</w:t>
      </w:r>
      <w:proofErr w:type="gramStart"/>
      <w:r w:rsidRPr="00B6565C">
        <w:rPr>
          <w:rFonts w:asciiTheme="minorHAnsi" w:hAnsiTheme="minorHAnsi" w:cstheme="minorHAnsi"/>
          <w:color w:val="000000" w:themeColor="text1"/>
          <w:sz w:val="18"/>
          <w:szCs w:val="18"/>
        </w:rPr>
        <w:t>+  a</w:t>
      </w:r>
      <w:proofErr w:type="gramEnd"/>
      <w:r w:rsidRPr="00B6565C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la deuda de corto plazo, lo que indica que la entidad cuenta con una buena capacidad para el pago de sus obligaciones, en los términos y plazos pactados.</w:t>
      </w:r>
      <w:bookmarkEnd w:id="2"/>
    </w:p>
    <w:p w14:paraId="52B211EA" w14:textId="3E052A4C" w:rsidR="002F4A27" w:rsidRPr="00B6565C" w:rsidRDefault="002F4A27" w:rsidP="002B45F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</w:p>
    <w:sectPr w:rsidR="002F4A27" w:rsidRPr="00B6565C" w:rsidSect="005B325F">
      <w:headerReference w:type="default" r:id="rId14"/>
      <w:footerReference w:type="default" r:id="rId15"/>
      <w:type w:val="continuous"/>
      <w:pgSz w:w="12240" w:h="15840" w:code="1"/>
      <w:pgMar w:top="1135" w:right="1325" w:bottom="1418" w:left="1276" w:header="720" w:footer="87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931CF3" w14:textId="77777777" w:rsidR="00B57648" w:rsidRDefault="00B57648">
      <w:r>
        <w:separator/>
      </w:r>
    </w:p>
  </w:endnote>
  <w:endnote w:type="continuationSeparator" w:id="0">
    <w:p w14:paraId="7D41EBD1" w14:textId="77777777" w:rsidR="00B57648" w:rsidRDefault="00B57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Lt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LT Com 45 Lt">
    <w:altName w:val="Corbel"/>
    <w:charset w:val="00"/>
    <w:family w:val="swiss"/>
    <w:pitch w:val="variable"/>
    <w:sig w:usb0="8000008F" w:usb1="10002042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AF275" w14:textId="77777777" w:rsidR="00143E44" w:rsidRPr="00807254" w:rsidRDefault="00143E44" w:rsidP="00C00F62">
    <w:pPr>
      <w:rPr>
        <w:rFonts w:ascii="HelveticaNeueLT Com 45 Lt" w:hAnsi="HelveticaNeueLT Com 45 Lt"/>
        <w:sz w:val="16"/>
        <w:szCs w:val="16"/>
      </w:rPr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0F6BDA" w14:textId="77777777" w:rsidR="00B57648" w:rsidRDefault="00B57648">
      <w:r>
        <w:separator/>
      </w:r>
    </w:p>
  </w:footnote>
  <w:footnote w:type="continuationSeparator" w:id="0">
    <w:p w14:paraId="51433063" w14:textId="77777777" w:rsidR="00B57648" w:rsidRDefault="00B576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E19A8" w14:textId="651B1B3E" w:rsidR="0021506F" w:rsidRDefault="0021506F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8240" behindDoc="0" locked="0" layoutInCell="1" allowOverlap="1" wp14:anchorId="5BF1098A" wp14:editId="7670F544">
          <wp:simplePos x="0" y="0"/>
          <wp:positionH relativeFrom="margin">
            <wp:posOffset>-123825</wp:posOffset>
          </wp:positionH>
          <wp:positionV relativeFrom="margin">
            <wp:posOffset>-495300</wp:posOffset>
          </wp:positionV>
          <wp:extent cx="1657350" cy="349712"/>
          <wp:effectExtent l="0" t="0" r="0" b="0"/>
          <wp:wrapSquare wrapText="bothSides"/>
          <wp:docPr id="2" name="Imagen 2" descr="C:\Users\7\Desktop\STEVEN\Logo-Excel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7\Desktop\STEVEN\Logo-Excel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3497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363F5"/>
    <w:multiLevelType w:val="hybridMultilevel"/>
    <w:tmpl w:val="17C06544"/>
    <w:lvl w:ilvl="0" w:tplc="240A000F">
      <w:start w:val="1"/>
      <w:numFmt w:val="decimal"/>
      <w:lvlText w:val="%1.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CF37D5C"/>
    <w:multiLevelType w:val="hybridMultilevel"/>
    <w:tmpl w:val="17C06544"/>
    <w:lvl w:ilvl="0" w:tplc="240A000F">
      <w:start w:val="1"/>
      <w:numFmt w:val="decimal"/>
      <w:lvlText w:val="%1.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0F90373B"/>
    <w:multiLevelType w:val="hybridMultilevel"/>
    <w:tmpl w:val="17C06544"/>
    <w:lvl w:ilvl="0" w:tplc="240A000F">
      <w:start w:val="1"/>
      <w:numFmt w:val="decimal"/>
      <w:lvlText w:val="%1.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190E6343"/>
    <w:multiLevelType w:val="hybridMultilevel"/>
    <w:tmpl w:val="3A8A4852"/>
    <w:lvl w:ilvl="0" w:tplc="78FE08E2">
      <w:start w:val="5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5" w:hanging="360"/>
      </w:pPr>
    </w:lvl>
    <w:lvl w:ilvl="2" w:tplc="240A001B" w:tentative="1">
      <w:start w:val="1"/>
      <w:numFmt w:val="lowerRoman"/>
      <w:lvlText w:val="%3."/>
      <w:lvlJc w:val="right"/>
      <w:pPr>
        <w:ind w:left="2505" w:hanging="180"/>
      </w:pPr>
    </w:lvl>
    <w:lvl w:ilvl="3" w:tplc="240A000F" w:tentative="1">
      <w:start w:val="1"/>
      <w:numFmt w:val="decimal"/>
      <w:lvlText w:val="%4."/>
      <w:lvlJc w:val="left"/>
      <w:pPr>
        <w:ind w:left="3225" w:hanging="360"/>
      </w:pPr>
    </w:lvl>
    <w:lvl w:ilvl="4" w:tplc="240A0019" w:tentative="1">
      <w:start w:val="1"/>
      <w:numFmt w:val="lowerLetter"/>
      <w:lvlText w:val="%5."/>
      <w:lvlJc w:val="left"/>
      <w:pPr>
        <w:ind w:left="3945" w:hanging="360"/>
      </w:pPr>
    </w:lvl>
    <w:lvl w:ilvl="5" w:tplc="240A001B" w:tentative="1">
      <w:start w:val="1"/>
      <w:numFmt w:val="lowerRoman"/>
      <w:lvlText w:val="%6."/>
      <w:lvlJc w:val="right"/>
      <w:pPr>
        <w:ind w:left="4665" w:hanging="180"/>
      </w:pPr>
    </w:lvl>
    <w:lvl w:ilvl="6" w:tplc="240A000F" w:tentative="1">
      <w:start w:val="1"/>
      <w:numFmt w:val="decimal"/>
      <w:lvlText w:val="%7."/>
      <w:lvlJc w:val="left"/>
      <w:pPr>
        <w:ind w:left="5385" w:hanging="360"/>
      </w:pPr>
    </w:lvl>
    <w:lvl w:ilvl="7" w:tplc="240A0019" w:tentative="1">
      <w:start w:val="1"/>
      <w:numFmt w:val="lowerLetter"/>
      <w:lvlText w:val="%8."/>
      <w:lvlJc w:val="left"/>
      <w:pPr>
        <w:ind w:left="6105" w:hanging="360"/>
      </w:pPr>
    </w:lvl>
    <w:lvl w:ilvl="8" w:tplc="24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192A11A5"/>
    <w:multiLevelType w:val="hybridMultilevel"/>
    <w:tmpl w:val="30660BB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8412F6"/>
    <w:multiLevelType w:val="hybridMultilevel"/>
    <w:tmpl w:val="B87E3C3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0C4E8E"/>
    <w:multiLevelType w:val="hybridMultilevel"/>
    <w:tmpl w:val="76623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C12F79"/>
    <w:multiLevelType w:val="hybridMultilevel"/>
    <w:tmpl w:val="30A46BA6"/>
    <w:lvl w:ilvl="0" w:tplc="9DFA2170">
      <w:start w:val="6"/>
      <w:numFmt w:val="bullet"/>
      <w:lvlText w:val="-"/>
      <w:lvlJc w:val="left"/>
      <w:pPr>
        <w:ind w:left="1068" w:hanging="360"/>
      </w:pPr>
      <w:rPr>
        <w:rFonts w:ascii="Arial" w:eastAsia="Arial" w:hAnsi="Arial" w:cs="Arial" w:hint="default"/>
      </w:rPr>
    </w:lvl>
    <w:lvl w:ilvl="1" w:tplc="5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2D054BFE"/>
    <w:multiLevelType w:val="hybridMultilevel"/>
    <w:tmpl w:val="D7AC59B2"/>
    <w:lvl w:ilvl="0" w:tplc="9C26C95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BE5FD0"/>
    <w:multiLevelType w:val="hybridMultilevel"/>
    <w:tmpl w:val="CF126F1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FE1BAA"/>
    <w:multiLevelType w:val="hybridMultilevel"/>
    <w:tmpl w:val="A94AFF0C"/>
    <w:lvl w:ilvl="0" w:tplc="7A4AF94E">
      <w:start w:val="1"/>
      <w:numFmt w:val="decimal"/>
      <w:lvlText w:val="%1."/>
      <w:lvlJc w:val="left"/>
      <w:pPr>
        <w:ind w:left="1065" w:hanging="360"/>
      </w:pPr>
      <w:rPr>
        <w:rFonts w:hint="default"/>
        <w:sz w:val="24"/>
      </w:rPr>
    </w:lvl>
    <w:lvl w:ilvl="1" w:tplc="240A0019" w:tentative="1">
      <w:start w:val="1"/>
      <w:numFmt w:val="lowerLetter"/>
      <w:lvlText w:val="%2."/>
      <w:lvlJc w:val="left"/>
      <w:pPr>
        <w:ind w:left="1785" w:hanging="360"/>
      </w:pPr>
    </w:lvl>
    <w:lvl w:ilvl="2" w:tplc="240A001B" w:tentative="1">
      <w:start w:val="1"/>
      <w:numFmt w:val="lowerRoman"/>
      <w:lvlText w:val="%3."/>
      <w:lvlJc w:val="right"/>
      <w:pPr>
        <w:ind w:left="2505" w:hanging="180"/>
      </w:pPr>
    </w:lvl>
    <w:lvl w:ilvl="3" w:tplc="240A000F" w:tentative="1">
      <w:start w:val="1"/>
      <w:numFmt w:val="decimal"/>
      <w:lvlText w:val="%4."/>
      <w:lvlJc w:val="left"/>
      <w:pPr>
        <w:ind w:left="3225" w:hanging="360"/>
      </w:pPr>
    </w:lvl>
    <w:lvl w:ilvl="4" w:tplc="240A0019" w:tentative="1">
      <w:start w:val="1"/>
      <w:numFmt w:val="lowerLetter"/>
      <w:lvlText w:val="%5."/>
      <w:lvlJc w:val="left"/>
      <w:pPr>
        <w:ind w:left="3945" w:hanging="360"/>
      </w:pPr>
    </w:lvl>
    <w:lvl w:ilvl="5" w:tplc="240A001B" w:tentative="1">
      <w:start w:val="1"/>
      <w:numFmt w:val="lowerRoman"/>
      <w:lvlText w:val="%6."/>
      <w:lvlJc w:val="right"/>
      <w:pPr>
        <w:ind w:left="4665" w:hanging="180"/>
      </w:pPr>
    </w:lvl>
    <w:lvl w:ilvl="6" w:tplc="240A000F" w:tentative="1">
      <w:start w:val="1"/>
      <w:numFmt w:val="decimal"/>
      <w:lvlText w:val="%7."/>
      <w:lvlJc w:val="left"/>
      <w:pPr>
        <w:ind w:left="5385" w:hanging="360"/>
      </w:pPr>
    </w:lvl>
    <w:lvl w:ilvl="7" w:tplc="240A0019" w:tentative="1">
      <w:start w:val="1"/>
      <w:numFmt w:val="lowerLetter"/>
      <w:lvlText w:val="%8."/>
      <w:lvlJc w:val="left"/>
      <w:pPr>
        <w:ind w:left="6105" w:hanging="360"/>
      </w:pPr>
    </w:lvl>
    <w:lvl w:ilvl="8" w:tplc="24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3E895906"/>
    <w:multiLevelType w:val="hybridMultilevel"/>
    <w:tmpl w:val="F58EF67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AD398A"/>
    <w:multiLevelType w:val="hybridMultilevel"/>
    <w:tmpl w:val="4ABA45C2"/>
    <w:lvl w:ilvl="0" w:tplc="02F6E74E">
      <w:start w:val="5"/>
      <w:numFmt w:val="decimal"/>
      <w:lvlText w:val="%1"/>
      <w:lvlJc w:val="left"/>
      <w:pPr>
        <w:ind w:left="1425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145" w:hanging="360"/>
      </w:pPr>
    </w:lvl>
    <w:lvl w:ilvl="2" w:tplc="240A001B" w:tentative="1">
      <w:start w:val="1"/>
      <w:numFmt w:val="lowerRoman"/>
      <w:lvlText w:val="%3."/>
      <w:lvlJc w:val="right"/>
      <w:pPr>
        <w:ind w:left="2865" w:hanging="180"/>
      </w:pPr>
    </w:lvl>
    <w:lvl w:ilvl="3" w:tplc="240A000F" w:tentative="1">
      <w:start w:val="1"/>
      <w:numFmt w:val="decimal"/>
      <w:lvlText w:val="%4."/>
      <w:lvlJc w:val="left"/>
      <w:pPr>
        <w:ind w:left="3585" w:hanging="360"/>
      </w:pPr>
    </w:lvl>
    <w:lvl w:ilvl="4" w:tplc="240A0019" w:tentative="1">
      <w:start w:val="1"/>
      <w:numFmt w:val="lowerLetter"/>
      <w:lvlText w:val="%5."/>
      <w:lvlJc w:val="left"/>
      <w:pPr>
        <w:ind w:left="4305" w:hanging="360"/>
      </w:pPr>
    </w:lvl>
    <w:lvl w:ilvl="5" w:tplc="240A001B" w:tentative="1">
      <w:start w:val="1"/>
      <w:numFmt w:val="lowerRoman"/>
      <w:lvlText w:val="%6."/>
      <w:lvlJc w:val="right"/>
      <w:pPr>
        <w:ind w:left="5025" w:hanging="180"/>
      </w:pPr>
    </w:lvl>
    <w:lvl w:ilvl="6" w:tplc="240A000F" w:tentative="1">
      <w:start w:val="1"/>
      <w:numFmt w:val="decimal"/>
      <w:lvlText w:val="%7."/>
      <w:lvlJc w:val="left"/>
      <w:pPr>
        <w:ind w:left="5745" w:hanging="360"/>
      </w:pPr>
    </w:lvl>
    <w:lvl w:ilvl="7" w:tplc="240A0019" w:tentative="1">
      <w:start w:val="1"/>
      <w:numFmt w:val="lowerLetter"/>
      <w:lvlText w:val="%8."/>
      <w:lvlJc w:val="left"/>
      <w:pPr>
        <w:ind w:left="6465" w:hanging="360"/>
      </w:pPr>
    </w:lvl>
    <w:lvl w:ilvl="8" w:tplc="240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3" w15:restartNumberingAfterBreak="0">
    <w:nsid w:val="517117E5"/>
    <w:multiLevelType w:val="hybridMultilevel"/>
    <w:tmpl w:val="3F06480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1A0BA9"/>
    <w:multiLevelType w:val="hybridMultilevel"/>
    <w:tmpl w:val="EDD823F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482618"/>
    <w:multiLevelType w:val="hybridMultilevel"/>
    <w:tmpl w:val="6330C05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016616"/>
    <w:multiLevelType w:val="hybridMultilevel"/>
    <w:tmpl w:val="C36ED652"/>
    <w:lvl w:ilvl="0" w:tplc="4C62C2AC">
      <w:start w:val="5"/>
      <w:numFmt w:val="decimal"/>
      <w:lvlText w:val="%1"/>
      <w:lvlJc w:val="left"/>
      <w:pPr>
        <w:ind w:left="1785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505" w:hanging="360"/>
      </w:pPr>
    </w:lvl>
    <w:lvl w:ilvl="2" w:tplc="240A001B" w:tentative="1">
      <w:start w:val="1"/>
      <w:numFmt w:val="lowerRoman"/>
      <w:lvlText w:val="%3."/>
      <w:lvlJc w:val="right"/>
      <w:pPr>
        <w:ind w:left="3225" w:hanging="180"/>
      </w:pPr>
    </w:lvl>
    <w:lvl w:ilvl="3" w:tplc="240A000F" w:tentative="1">
      <w:start w:val="1"/>
      <w:numFmt w:val="decimal"/>
      <w:lvlText w:val="%4."/>
      <w:lvlJc w:val="left"/>
      <w:pPr>
        <w:ind w:left="3945" w:hanging="360"/>
      </w:pPr>
    </w:lvl>
    <w:lvl w:ilvl="4" w:tplc="240A0019" w:tentative="1">
      <w:start w:val="1"/>
      <w:numFmt w:val="lowerLetter"/>
      <w:lvlText w:val="%5."/>
      <w:lvlJc w:val="left"/>
      <w:pPr>
        <w:ind w:left="4665" w:hanging="360"/>
      </w:pPr>
    </w:lvl>
    <w:lvl w:ilvl="5" w:tplc="240A001B" w:tentative="1">
      <w:start w:val="1"/>
      <w:numFmt w:val="lowerRoman"/>
      <w:lvlText w:val="%6."/>
      <w:lvlJc w:val="right"/>
      <w:pPr>
        <w:ind w:left="5385" w:hanging="180"/>
      </w:pPr>
    </w:lvl>
    <w:lvl w:ilvl="6" w:tplc="240A000F" w:tentative="1">
      <w:start w:val="1"/>
      <w:numFmt w:val="decimal"/>
      <w:lvlText w:val="%7."/>
      <w:lvlJc w:val="left"/>
      <w:pPr>
        <w:ind w:left="6105" w:hanging="360"/>
      </w:pPr>
    </w:lvl>
    <w:lvl w:ilvl="7" w:tplc="240A0019" w:tentative="1">
      <w:start w:val="1"/>
      <w:numFmt w:val="lowerLetter"/>
      <w:lvlText w:val="%8."/>
      <w:lvlJc w:val="left"/>
      <w:pPr>
        <w:ind w:left="6825" w:hanging="360"/>
      </w:pPr>
    </w:lvl>
    <w:lvl w:ilvl="8" w:tplc="240A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7" w15:restartNumberingAfterBreak="0">
    <w:nsid w:val="67CA77BD"/>
    <w:multiLevelType w:val="hybridMultilevel"/>
    <w:tmpl w:val="76623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D854D0"/>
    <w:multiLevelType w:val="hybridMultilevel"/>
    <w:tmpl w:val="EB86255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445DE3"/>
    <w:multiLevelType w:val="hybridMultilevel"/>
    <w:tmpl w:val="4B6A8E2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9"/>
  </w:num>
  <w:num w:numId="3">
    <w:abstractNumId w:val="4"/>
  </w:num>
  <w:num w:numId="4">
    <w:abstractNumId w:val="15"/>
  </w:num>
  <w:num w:numId="5">
    <w:abstractNumId w:val="11"/>
  </w:num>
  <w:num w:numId="6">
    <w:abstractNumId w:val="1"/>
  </w:num>
  <w:num w:numId="7">
    <w:abstractNumId w:val="18"/>
  </w:num>
  <w:num w:numId="8">
    <w:abstractNumId w:val="10"/>
  </w:num>
  <w:num w:numId="9">
    <w:abstractNumId w:val="2"/>
  </w:num>
  <w:num w:numId="10">
    <w:abstractNumId w:val="6"/>
  </w:num>
  <w:num w:numId="11">
    <w:abstractNumId w:val="8"/>
  </w:num>
  <w:num w:numId="12">
    <w:abstractNumId w:val="3"/>
  </w:num>
  <w:num w:numId="13">
    <w:abstractNumId w:val="12"/>
  </w:num>
  <w:num w:numId="14">
    <w:abstractNumId w:val="16"/>
  </w:num>
  <w:num w:numId="15">
    <w:abstractNumId w:val="17"/>
  </w:num>
  <w:num w:numId="16">
    <w:abstractNumId w:val="0"/>
  </w:num>
  <w:num w:numId="17">
    <w:abstractNumId w:val="9"/>
  </w:num>
  <w:num w:numId="18">
    <w:abstractNumId w:val="7"/>
  </w:num>
  <w:num w:numId="19">
    <w:abstractNumId w:val="14"/>
  </w:num>
  <w:num w:numId="20">
    <w:abstractNumId w:val="1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335"/>
    <w:rsid w:val="0000044E"/>
    <w:rsid w:val="000014E2"/>
    <w:rsid w:val="00002AC2"/>
    <w:rsid w:val="00003309"/>
    <w:rsid w:val="00010112"/>
    <w:rsid w:val="000111F0"/>
    <w:rsid w:val="00011DAA"/>
    <w:rsid w:val="00011EF0"/>
    <w:rsid w:val="00013BC3"/>
    <w:rsid w:val="000169D2"/>
    <w:rsid w:val="00016EAC"/>
    <w:rsid w:val="00020F1E"/>
    <w:rsid w:val="00021E92"/>
    <w:rsid w:val="00024B57"/>
    <w:rsid w:val="00025130"/>
    <w:rsid w:val="00027CB8"/>
    <w:rsid w:val="0003248F"/>
    <w:rsid w:val="0003433E"/>
    <w:rsid w:val="00034C26"/>
    <w:rsid w:val="00036AD2"/>
    <w:rsid w:val="000413DA"/>
    <w:rsid w:val="000426C2"/>
    <w:rsid w:val="00047437"/>
    <w:rsid w:val="00052834"/>
    <w:rsid w:val="00052BA5"/>
    <w:rsid w:val="00054E11"/>
    <w:rsid w:val="00057FF2"/>
    <w:rsid w:val="0006115A"/>
    <w:rsid w:val="00061252"/>
    <w:rsid w:val="00074348"/>
    <w:rsid w:val="00075C76"/>
    <w:rsid w:val="000843EE"/>
    <w:rsid w:val="0008528F"/>
    <w:rsid w:val="00090E41"/>
    <w:rsid w:val="00095591"/>
    <w:rsid w:val="0009642B"/>
    <w:rsid w:val="00096F6A"/>
    <w:rsid w:val="00097B1E"/>
    <w:rsid w:val="000A3A0F"/>
    <w:rsid w:val="000A4719"/>
    <w:rsid w:val="000A724A"/>
    <w:rsid w:val="000B1CA7"/>
    <w:rsid w:val="000B276C"/>
    <w:rsid w:val="000B50B2"/>
    <w:rsid w:val="000B578D"/>
    <w:rsid w:val="000B60E7"/>
    <w:rsid w:val="000B6EC2"/>
    <w:rsid w:val="000C0997"/>
    <w:rsid w:val="000C3091"/>
    <w:rsid w:val="000C321D"/>
    <w:rsid w:val="000C6690"/>
    <w:rsid w:val="000C7BDB"/>
    <w:rsid w:val="000D0235"/>
    <w:rsid w:val="000D0A7E"/>
    <w:rsid w:val="000D5504"/>
    <w:rsid w:val="000E0F0F"/>
    <w:rsid w:val="000E2A16"/>
    <w:rsid w:val="000E3669"/>
    <w:rsid w:val="000E4225"/>
    <w:rsid w:val="000E6AA8"/>
    <w:rsid w:val="000F589D"/>
    <w:rsid w:val="000F73FF"/>
    <w:rsid w:val="000F78F9"/>
    <w:rsid w:val="000F791E"/>
    <w:rsid w:val="000F7B01"/>
    <w:rsid w:val="00100AB1"/>
    <w:rsid w:val="00101DF4"/>
    <w:rsid w:val="0010509C"/>
    <w:rsid w:val="00112D1C"/>
    <w:rsid w:val="0011375B"/>
    <w:rsid w:val="00114815"/>
    <w:rsid w:val="0012098A"/>
    <w:rsid w:val="00122E1E"/>
    <w:rsid w:val="00124023"/>
    <w:rsid w:val="00134C22"/>
    <w:rsid w:val="00136D53"/>
    <w:rsid w:val="00137E18"/>
    <w:rsid w:val="00140EC3"/>
    <w:rsid w:val="001415F3"/>
    <w:rsid w:val="00143E44"/>
    <w:rsid w:val="00150C99"/>
    <w:rsid w:val="00153FFB"/>
    <w:rsid w:val="00155870"/>
    <w:rsid w:val="001732A6"/>
    <w:rsid w:val="00173618"/>
    <w:rsid w:val="0018327C"/>
    <w:rsid w:val="00183684"/>
    <w:rsid w:val="00193F42"/>
    <w:rsid w:val="001944A5"/>
    <w:rsid w:val="001949E8"/>
    <w:rsid w:val="0019506C"/>
    <w:rsid w:val="00195759"/>
    <w:rsid w:val="001A10F2"/>
    <w:rsid w:val="001A126C"/>
    <w:rsid w:val="001A57A9"/>
    <w:rsid w:val="001A6193"/>
    <w:rsid w:val="001B244F"/>
    <w:rsid w:val="001B7955"/>
    <w:rsid w:val="001C02D7"/>
    <w:rsid w:val="001C1802"/>
    <w:rsid w:val="001C26E9"/>
    <w:rsid w:val="001C3B35"/>
    <w:rsid w:val="001D3DCD"/>
    <w:rsid w:val="001D7303"/>
    <w:rsid w:val="001D7DAC"/>
    <w:rsid w:val="001E63AE"/>
    <w:rsid w:val="001E73DB"/>
    <w:rsid w:val="001F090A"/>
    <w:rsid w:val="001F2C08"/>
    <w:rsid w:val="001F4AC8"/>
    <w:rsid w:val="001F69E6"/>
    <w:rsid w:val="001F7687"/>
    <w:rsid w:val="00203FAB"/>
    <w:rsid w:val="002071D6"/>
    <w:rsid w:val="002072A4"/>
    <w:rsid w:val="00207663"/>
    <w:rsid w:val="002129EE"/>
    <w:rsid w:val="0021506F"/>
    <w:rsid w:val="00216313"/>
    <w:rsid w:val="00217E74"/>
    <w:rsid w:val="00221FA5"/>
    <w:rsid w:val="002227F7"/>
    <w:rsid w:val="00224020"/>
    <w:rsid w:val="00225088"/>
    <w:rsid w:val="0023225F"/>
    <w:rsid w:val="00234589"/>
    <w:rsid w:val="00235145"/>
    <w:rsid w:val="00240614"/>
    <w:rsid w:val="00242999"/>
    <w:rsid w:val="002466B6"/>
    <w:rsid w:val="00247E60"/>
    <w:rsid w:val="00250B1A"/>
    <w:rsid w:val="00252905"/>
    <w:rsid w:val="00252D75"/>
    <w:rsid w:val="00255A56"/>
    <w:rsid w:val="00255C88"/>
    <w:rsid w:val="00256BD7"/>
    <w:rsid w:val="00256DCD"/>
    <w:rsid w:val="002609DF"/>
    <w:rsid w:val="00261775"/>
    <w:rsid w:val="00264476"/>
    <w:rsid w:val="002660DD"/>
    <w:rsid w:val="0026659C"/>
    <w:rsid w:val="00266FC6"/>
    <w:rsid w:val="00270C33"/>
    <w:rsid w:val="0027141E"/>
    <w:rsid w:val="0027365A"/>
    <w:rsid w:val="00282AA5"/>
    <w:rsid w:val="00284AEF"/>
    <w:rsid w:val="00285145"/>
    <w:rsid w:val="00287DB1"/>
    <w:rsid w:val="00293683"/>
    <w:rsid w:val="00293DDF"/>
    <w:rsid w:val="002953F8"/>
    <w:rsid w:val="00295442"/>
    <w:rsid w:val="002A3EB9"/>
    <w:rsid w:val="002A6D58"/>
    <w:rsid w:val="002B2C36"/>
    <w:rsid w:val="002B45F7"/>
    <w:rsid w:val="002C15DA"/>
    <w:rsid w:val="002C17E2"/>
    <w:rsid w:val="002C2138"/>
    <w:rsid w:val="002C24F7"/>
    <w:rsid w:val="002C4644"/>
    <w:rsid w:val="002C55CB"/>
    <w:rsid w:val="002C74D6"/>
    <w:rsid w:val="002D0E29"/>
    <w:rsid w:val="002D11FD"/>
    <w:rsid w:val="002D1CD5"/>
    <w:rsid w:val="002D3468"/>
    <w:rsid w:val="002D4F36"/>
    <w:rsid w:val="002D56E0"/>
    <w:rsid w:val="002E377E"/>
    <w:rsid w:val="002E3A2A"/>
    <w:rsid w:val="002E3AB2"/>
    <w:rsid w:val="002F4A27"/>
    <w:rsid w:val="002F7EB6"/>
    <w:rsid w:val="00300F36"/>
    <w:rsid w:val="00301F71"/>
    <w:rsid w:val="00303932"/>
    <w:rsid w:val="0030464F"/>
    <w:rsid w:val="00304ECD"/>
    <w:rsid w:val="0030525D"/>
    <w:rsid w:val="00306C13"/>
    <w:rsid w:val="00313CE5"/>
    <w:rsid w:val="00315935"/>
    <w:rsid w:val="003200BF"/>
    <w:rsid w:val="00323D8B"/>
    <w:rsid w:val="00327996"/>
    <w:rsid w:val="00327FD0"/>
    <w:rsid w:val="003306D1"/>
    <w:rsid w:val="00332A39"/>
    <w:rsid w:val="00336330"/>
    <w:rsid w:val="003379FE"/>
    <w:rsid w:val="003408BE"/>
    <w:rsid w:val="00343515"/>
    <w:rsid w:val="00344123"/>
    <w:rsid w:val="00346E4C"/>
    <w:rsid w:val="00350AC7"/>
    <w:rsid w:val="003521BD"/>
    <w:rsid w:val="00352ABF"/>
    <w:rsid w:val="003574D5"/>
    <w:rsid w:val="00360D62"/>
    <w:rsid w:val="00362C99"/>
    <w:rsid w:val="0036575B"/>
    <w:rsid w:val="00366522"/>
    <w:rsid w:val="00371745"/>
    <w:rsid w:val="00375379"/>
    <w:rsid w:val="00375457"/>
    <w:rsid w:val="00376E7E"/>
    <w:rsid w:val="00380583"/>
    <w:rsid w:val="003818FD"/>
    <w:rsid w:val="00382671"/>
    <w:rsid w:val="003864D6"/>
    <w:rsid w:val="00387F86"/>
    <w:rsid w:val="0039077B"/>
    <w:rsid w:val="00394FDD"/>
    <w:rsid w:val="00397104"/>
    <w:rsid w:val="003A1749"/>
    <w:rsid w:val="003A1C89"/>
    <w:rsid w:val="003A2A6C"/>
    <w:rsid w:val="003A3DD8"/>
    <w:rsid w:val="003A521F"/>
    <w:rsid w:val="003A7721"/>
    <w:rsid w:val="003A7782"/>
    <w:rsid w:val="003B203B"/>
    <w:rsid w:val="003B3D12"/>
    <w:rsid w:val="003B4A56"/>
    <w:rsid w:val="003B5670"/>
    <w:rsid w:val="003B6726"/>
    <w:rsid w:val="003B6A67"/>
    <w:rsid w:val="003C0C14"/>
    <w:rsid w:val="003C6773"/>
    <w:rsid w:val="003D0660"/>
    <w:rsid w:val="003D3819"/>
    <w:rsid w:val="003D4836"/>
    <w:rsid w:val="003D5575"/>
    <w:rsid w:val="003E0985"/>
    <w:rsid w:val="003E22B4"/>
    <w:rsid w:val="003E3530"/>
    <w:rsid w:val="003E38DB"/>
    <w:rsid w:val="003F280C"/>
    <w:rsid w:val="003F33E9"/>
    <w:rsid w:val="003F3603"/>
    <w:rsid w:val="00405740"/>
    <w:rsid w:val="0040744F"/>
    <w:rsid w:val="00407842"/>
    <w:rsid w:val="00410BBB"/>
    <w:rsid w:val="00414E62"/>
    <w:rsid w:val="00415647"/>
    <w:rsid w:val="00417064"/>
    <w:rsid w:val="00417A2A"/>
    <w:rsid w:val="00420593"/>
    <w:rsid w:val="00421170"/>
    <w:rsid w:val="00426AC4"/>
    <w:rsid w:val="00426E41"/>
    <w:rsid w:val="004307B8"/>
    <w:rsid w:val="00431249"/>
    <w:rsid w:val="00431713"/>
    <w:rsid w:val="00436B1F"/>
    <w:rsid w:val="00437B6D"/>
    <w:rsid w:val="0044459D"/>
    <w:rsid w:val="004449A6"/>
    <w:rsid w:val="004477BC"/>
    <w:rsid w:val="00450B08"/>
    <w:rsid w:val="00450DE9"/>
    <w:rsid w:val="00451844"/>
    <w:rsid w:val="00451CE7"/>
    <w:rsid w:val="004555A5"/>
    <w:rsid w:val="004558CF"/>
    <w:rsid w:val="00456211"/>
    <w:rsid w:val="0045796C"/>
    <w:rsid w:val="00457C02"/>
    <w:rsid w:val="00457C92"/>
    <w:rsid w:val="00462593"/>
    <w:rsid w:val="00463E48"/>
    <w:rsid w:val="00473B90"/>
    <w:rsid w:val="00473DBF"/>
    <w:rsid w:val="0047446D"/>
    <w:rsid w:val="00476401"/>
    <w:rsid w:val="0047742A"/>
    <w:rsid w:val="0048162B"/>
    <w:rsid w:val="00482229"/>
    <w:rsid w:val="00484983"/>
    <w:rsid w:val="00485406"/>
    <w:rsid w:val="004855C9"/>
    <w:rsid w:val="0048639C"/>
    <w:rsid w:val="00494AB0"/>
    <w:rsid w:val="004A38B9"/>
    <w:rsid w:val="004A4EF6"/>
    <w:rsid w:val="004A5230"/>
    <w:rsid w:val="004B0D6E"/>
    <w:rsid w:val="004B5B23"/>
    <w:rsid w:val="004C583A"/>
    <w:rsid w:val="004C6599"/>
    <w:rsid w:val="004C7E3E"/>
    <w:rsid w:val="004D0E0D"/>
    <w:rsid w:val="004D1BF8"/>
    <w:rsid w:val="004D318D"/>
    <w:rsid w:val="004D415D"/>
    <w:rsid w:val="004D4ABE"/>
    <w:rsid w:val="004D61FE"/>
    <w:rsid w:val="004E09FA"/>
    <w:rsid w:val="004E22BE"/>
    <w:rsid w:val="004E6775"/>
    <w:rsid w:val="004E68E4"/>
    <w:rsid w:val="004F394E"/>
    <w:rsid w:val="004F52B7"/>
    <w:rsid w:val="004F56C9"/>
    <w:rsid w:val="004F5ADB"/>
    <w:rsid w:val="004F7EF8"/>
    <w:rsid w:val="00501170"/>
    <w:rsid w:val="00501E94"/>
    <w:rsid w:val="00501ED6"/>
    <w:rsid w:val="00502ADD"/>
    <w:rsid w:val="00502B84"/>
    <w:rsid w:val="005033D9"/>
    <w:rsid w:val="00503437"/>
    <w:rsid w:val="005034B1"/>
    <w:rsid w:val="00503D06"/>
    <w:rsid w:val="00507240"/>
    <w:rsid w:val="0050740B"/>
    <w:rsid w:val="00511C29"/>
    <w:rsid w:val="00512B47"/>
    <w:rsid w:val="00514005"/>
    <w:rsid w:val="00517CDA"/>
    <w:rsid w:val="00520B4B"/>
    <w:rsid w:val="00524578"/>
    <w:rsid w:val="00525E10"/>
    <w:rsid w:val="00527D09"/>
    <w:rsid w:val="00531567"/>
    <w:rsid w:val="00532683"/>
    <w:rsid w:val="0053355F"/>
    <w:rsid w:val="00533DDD"/>
    <w:rsid w:val="005356DE"/>
    <w:rsid w:val="005410CF"/>
    <w:rsid w:val="00543C9F"/>
    <w:rsid w:val="00543F7F"/>
    <w:rsid w:val="0055184E"/>
    <w:rsid w:val="00551B9F"/>
    <w:rsid w:val="00554EFB"/>
    <w:rsid w:val="005560FD"/>
    <w:rsid w:val="0056397A"/>
    <w:rsid w:val="00563F67"/>
    <w:rsid w:val="00564397"/>
    <w:rsid w:val="00566112"/>
    <w:rsid w:val="00566D7C"/>
    <w:rsid w:val="00570CF3"/>
    <w:rsid w:val="00570F2C"/>
    <w:rsid w:val="005732B7"/>
    <w:rsid w:val="00575405"/>
    <w:rsid w:val="005759E6"/>
    <w:rsid w:val="00580A34"/>
    <w:rsid w:val="005816ED"/>
    <w:rsid w:val="00582805"/>
    <w:rsid w:val="00585346"/>
    <w:rsid w:val="005855A6"/>
    <w:rsid w:val="00592E0E"/>
    <w:rsid w:val="00593ABD"/>
    <w:rsid w:val="00594335"/>
    <w:rsid w:val="005A0B25"/>
    <w:rsid w:val="005A157E"/>
    <w:rsid w:val="005A319F"/>
    <w:rsid w:val="005A4B7F"/>
    <w:rsid w:val="005A5DB4"/>
    <w:rsid w:val="005A6A81"/>
    <w:rsid w:val="005B2AD9"/>
    <w:rsid w:val="005B325F"/>
    <w:rsid w:val="005B4403"/>
    <w:rsid w:val="005B49FD"/>
    <w:rsid w:val="005C2C09"/>
    <w:rsid w:val="005C52D7"/>
    <w:rsid w:val="005C593E"/>
    <w:rsid w:val="005C6417"/>
    <w:rsid w:val="005D1358"/>
    <w:rsid w:val="005D18FF"/>
    <w:rsid w:val="005D62BF"/>
    <w:rsid w:val="005D6F2D"/>
    <w:rsid w:val="005E0AB3"/>
    <w:rsid w:val="005F206A"/>
    <w:rsid w:val="005F2EBA"/>
    <w:rsid w:val="005F5B31"/>
    <w:rsid w:val="005F7886"/>
    <w:rsid w:val="005F78F0"/>
    <w:rsid w:val="00607692"/>
    <w:rsid w:val="00611586"/>
    <w:rsid w:val="006117B5"/>
    <w:rsid w:val="00613958"/>
    <w:rsid w:val="00614F5A"/>
    <w:rsid w:val="00615EC5"/>
    <w:rsid w:val="00617FE1"/>
    <w:rsid w:val="00625563"/>
    <w:rsid w:val="00627EBD"/>
    <w:rsid w:val="00632AAD"/>
    <w:rsid w:val="00633403"/>
    <w:rsid w:val="0063343C"/>
    <w:rsid w:val="00635D62"/>
    <w:rsid w:val="0064320A"/>
    <w:rsid w:val="00644704"/>
    <w:rsid w:val="00644E13"/>
    <w:rsid w:val="006453C4"/>
    <w:rsid w:val="00646686"/>
    <w:rsid w:val="006471F6"/>
    <w:rsid w:val="006537AE"/>
    <w:rsid w:val="00654669"/>
    <w:rsid w:val="00655B4A"/>
    <w:rsid w:val="00655DCF"/>
    <w:rsid w:val="00656C7B"/>
    <w:rsid w:val="00662F6D"/>
    <w:rsid w:val="00667FD1"/>
    <w:rsid w:val="006702CD"/>
    <w:rsid w:val="0067375C"/>
    <w:rsid w:val="006751CE"/>
    <w:rsid w:val="00682F14"/>
    <w:rsid w:val="00683296"/>
    <w:rsid w:val="00684A5A"/>
    <w:rsid w:val="00685A43"/>
    <w:rsid w:val="00686728"/>
    <w:rsid w:val="00690B66"/>
    <w:rsid w:val="006918E5"/>
    <w:rsid w:val="00692732"/>
    <w:rsid w:val="00692E61"/>
    <w:rsid w:val="006954F4"/>
    <w:rsid w:val="006954F8"/>
    <w:rsid w:val="00696072"/>
    <w:rsid w:val="00697A24"/>
    <w:rsid w:val="006A329C"/>
    <w:rsid w:val="006A352D"/>
    <w:rsid w:val="006A47D7"/>
    <w:rsid w:val="006A626C"/>
    <w:rsid w:val="006A6315"/>
    <w:rsid w:val="006A7982"/>
    <w:rsid w:val="006B10A1"/>
    <w:rsid w:val="006B1CA3"/>
    <w:rsid w:val="006B60CA"/>
    <w:rsid w:val="006C170C"/>
    <w:rsid w:val="006C1DF2"/>
    <w:rsid w:val="006C2A05"/>
    <w:rsid w:val="006C2D55"/>
    <w:rsid w:val="006C351A"/>
    <w:rsid w:val="006D0121"/>
    <w:rsid w:val="006D14E3"/>
    <w:rsid w:val="006D402F"/>
    <w:rsid w:val="006D5913"/>
    <w:rsid w:val="006E5F22"/>
    <w:rsid w:val="006E7546"/>
    <w:rsid w:val="006F16CA"/>
    <w:rsid w:val="006F22E1"/>
    <w:rsid w:val="007030F3"/>
    <w:rsid w:val="00706102"/>
    <w:rsid w:val="00707094"/>
    <w:rsid w:val="007104BC"/>
    <w:rsid w:val="00711616"/>
    <w:rsid w:val="00716E5E"/>
    <w:rsid w:val="00720862"/>
    <w:rsid w:val="00730F25"/>
    <w:rsid w:val="007347E7"/>
    <w:rsid w:val="00735C0D"/>
    <w:rsid w:val="00741491"/>
    <w:rsid w:val="007461CB"/>
    <w:rsid w:val="00752F8D"/>
    <w:rsid w:val="0075305A"/>
    <w:rsid w:val="00756420"/>
    <w:rsid w:val="00763A2F"/>
    <w:rsid w:val="007649FD"/>
    <w:rsid w:val="00764EED"/>
    <w:rsid w:val="007675C9"/>
    <w:rsid w:val="0077220B"/>
    <w:rsid w:val="0077290D"/>
    <w:rsid w:val="00780488"/>
    <w:rsid w:val="00780D1F"/>
    <w:rsid w:val="00781094"/>
    <w:rsid w:val="0078219B"/>
    <w:rsid w:val="00785597"/>
    <w:rsid w:val="007869D0"/>
    <w:rsid w:val="00790893"/>
    <w:rsid w:val="007936A1"/>
    <w:rsid w:val="0079381F"/>
    <w:rsid w:val="00794543"/>
    <w:rsid w:val="0079570B"/>
    <w:rsid w:val="0079788E"/>
    <w:rsid w:val="007A3A3C"/>
    <w:rsid w:val="007A7B61"/>
    <w:rsid w:val="007B0B6C"/>
    <w:rsid w:val="007B1631"/>
    <w:rsid w:val="007B2CF7"/>
    <w:rsid w:val="007B3276"/>
    <w:rsid w:val="007B7052"/>
    <w:rsid w:val="007B7367"/>
    <w:rsid w:val="007C084F"/>
    <w:rsid w:val="007C46E3"/>
    <w:rsid w:val="007C4B90"/>
    <w:rsid w:val="007C65E9"/>
    <w:rsid w:val="007C6E14"/>
    <w:rsid w:val="007C763F"/>
    <w:rsid w:val="007D0250"/>
    <w:rsid w:val="007D081B"/>
    <w:rsid w:val="007D09E0"/>
    <w:rsid w:val="007D0A31"/>
    <w:rsid w:val="007D14E1"/>
    <w:rsid w:val="007D5D80"/>
    <w:rsid w:val="007E2781"/>
    <w:rsid w:val="007E5766"/>
    <w:rsid w:val="007E7D91"/>
    <w:rsid w:val="007F3EFC"/>
    <w:rsid w:val="007F5CBF"/>
    <w:rsid w:val="007F6E2E"/>
    <w:rsid w:val="007F6F43"/>
    <w:rsid w:val="007F744A"/>
    <w:rsid w:val="0080176D"/>
    <w:rsid w:val="00803E0F"/>
    <w:rsid w:val="00804133"/>
    <w:rsid w:val="00804493"/>
    <w:rsid w:val="00807254"/>
    <w:rsid w:val="008109A4"/>
    <w:rsid w:val="00810C33"/>
    <w:rsid w:val="008127B1"/>
    <w:rsid w:val="0082023B"/>
    <w:rsid w:val="008228A6"/>
    <w:rsid w:val="00822CFA"/>
    <w:rsid w:val="00825059"/>
    <w:rsid w:val="00827467"/>
    <w:rsid w:val="00827611"/>
    <w:rsid w:val="00834933"/>
    <w:rsid w:val="00834E4A"/>
    <w:rsid w:val="00835ED7"/>
    <w:rsid w:val="00836F65"/>
    <w:rsid w:val="0083779A"/>
    <w:rsid w:val="00844FAA"/>
    <w:rsid w:val="00851497"/>
    <w:rsid w:val="00861251"/>
    <w:rsid w:val="008616B7"/>
    <w:rsid w:val="00864735"/>
    <w:rsid w:val="00870546"/>
    <w:rsid w:val="00872902"/>
    <w:rsid w:val="008731FD"/>
    <w:rsid w:val="00877211"/>
    <w:rsid w:val="00877641"/>
    <w:rsid w:val="0088350C"/>
    <w:rsid w:val="00884417"/>
    <w:rsid w:val="00886CC6"/>
    <w:rsid w:val="00890ACE"/>
    <w:rsid w:val="00893FDC"/>
    <w:rsid w:val="00896009"/>
    <w:rsid w:val="008973C3"/>
    <w:rsid w:val="00897C1B"/>
    <w:rsid w:val="008B2C6D"/>
    <w:rsid w:val="008B3ED9"/>
    <w:rsid w:val="008B4878"/>
    <w:rsid w:val="008B560B"/>
    <w:rsid w:val="008B5A89"/>
    <w:rsid w:val="008C11EE"/>
    <w:rsid w:val="008C42AD"/>
    <w:rsid w:val="008C4B8A"/>
    <w:rsid w:val="008C4C78"/>
    <w:rsid w:val="008D41DA"/>
    <w:rsid w:val="008D6046"/>
    <w:rsid w:val="008D74D7"/>
    <w:rsid w:val="008D7726"/>
    <w:rsid w:val="008D7C1B"/>
    <w:rsid w:val="008E0FEF"/>
    <w:rsid w:val="008E1CF3"/>
    <w:rsid w:val="008E217C"/>
    <w:rsid w:val="008E24B2"/>
    <w:rsid w:val="008E39B8"/>
    <w:rsid w:val="008E479F"/>
    <w:rsid w:val="008E482D"/>
    <w:rsid w:val="008E510D"/>
    <w:rsid w:val="008E60B0"/>
    <w:rsid w:val="008F0E85"/>
    <w:rsid w:val="008F15C3"/>
    <w:rsid w:val="008F22DF"/>
    <w:rsid w:val="008F5400"/>
    <w:rsid w:val="008F5414"/>
    <w:rsid w:val="0090163C"/>
    <w:rsid w:val="009158BB"/>
    <w:rsid w:val="0091602A"/>
    <w:rsid w:val="00922392"/>
    <w:rsid w:val="00925744"/>
    <w:rsid w:val="00926452"/>
    <w:rsid w:val="00931867"/>
    <w:rsid w:val="00932B9A"/>
    <w:rsid w:val="00932D43"/>
    <w:rsid w:val="00935269"/>
    <w:rsid w:val="00936913"/>
    <w:rsid w:val="00937A12"/>
    <w:rsid w:val="009412E9"/>
    <w:rsid w:val="0094686B"/>
    <w:rsid w:val="0095504B"/>
    <w:rsid w:val="00955259"/>
    <w:rsid w:val="00956955"/>
    <w:rsid w:val="00957C72"/>
    <w:rsid w:val="00960955"/>
    <w:rsid w:val="0096155C"/>
    <w:rsid w:val="00962718"/>
    <w:rsid w:val="00963638"/>
    <w:rsid w:val="00963647"/>
    <w:rsid w:val="00966E4C"/>
    <w:rsid w:val="00971D6A"/>
    <w:rsid w:val="009723E8"/>
    <w:rsid w:val="009740AC"/>
    <w:rsid w:val="0097448F"/>
    <w:rsid w:val="0097459B"/>
    <w:rsid w:val="009761CA"/>
    <w:rsid w:val="00976331"/>
    <w:rsid w:val="009766D8"/>
    <w:rsid w:val="009767BF"/>
    <w:rsid w:val="00983FD1"/>
    <w:rsid w:val="00986F79"/>
    <w:rsid w:val="009941D7"/>
    <w:rsid w:val="009A462C"/>
    <w:rsid w:val="009A6F31"/>
    <w:rsid w:val="009A723F"/>
    <w:rsid w:val="009B501E"/>
    <w:rsid w:val="009B561B"/>
    <w:rsid w:val="009B69DD"/>
    <w:rsid w:val="009B6E30"/>
    <w:rsid w:val="009B73EA"/>
    <w:rsid w:val="009B77B1"/>
    <w:rsid w:val="009C0551"/>
    <w:rsid w:val="009C0FAF"/>
    <w:rsid w:val="009C33D9"/>
    <w:rsid w:val="009C5273"/>
    <w:rsid w:val="009C66A8"/>
    <w:rsid w:val="009C6FDC"/>
    <w:rsid w:val="009C74E8"/>
    <w:rsid w:val="009C7F94"/>
    <w:rsid w:val="009D1379"/>
    <w:rsid w:val="009D15AA"/>
    <w:rsid w:val="009D2BE2"/>
    <w:rsid w:val="009D2E66"/>
    <w:rsid w:val="009E1262"/>
    <w:rsid w:val="009E7919"/>
    <w:rsid w:val="009F24E7"/>
    <w:rsid w:val="009F4DC7"/>
    <w:rsid w:val="009F5492"/>
    <w:rsid w:val="00A01E49"/>
    <w:rsid w:val="00A02D3B"/>
    <w:rsid w:val="00A04B8F"/>
    <w:rsid w:val="00A06C16"/>
    <w:rsid w:val="00A10388"/>
    <w:rsid w:val="00A12D21"/>
    <w:rsid w:val="00A14261"/>
    <w:rsid w:val="00A1710C"/>
    <w:rsid w:val="00A17ADD"/>
    <w:rsid w:val="00A22C80"/>
    <w:rsid w:val="00A22F71"/>
    <w:rsid w:val="00A25C86"/>
    <w:rsid w:val="00A342B7"/>
    <w:rsid w:val="00A354EE"/>
    <w:rsid w:val="00A3559F"/>
    <w:rsid w:val="00A36720"/>
    <w:rsid w:val="00A37915"/>
    <w:rsid w:val="00A37C1F"/>
    <w:rsid w:val="00A414B0"/>
    <w:rsid w:val="00A415A0"/>
    <w:rsid w:val="00A420AD"/>
    <w:rsid w:val="00A430B7"/>
    <w:rsid w:val="00A46473"/>
    <w:rsid w:val="00A46850"/>
    <w:rsid w:val="00A46A23"/>
    <w:rsid w:val="00A50F01"/>
    <w:rsid w:val="00A529B6"/>
    <w:rsid w:val="00A54890"/>
    <w:rsid w:val="00A5532E"/>
    <w:rsid w:val="00A56009"/>
    <w:rsid w:val="00A5603F"/>
    <w:rsid w:val="00A61D4D"/>
    <w:rsid w:val="00A620C0"/>
    <w:rsid w:val="00A63848"/>
    <w:rsid w:val="00A70DA7"/>
    <w:rsid w:val="00A70ED0"/>
    <w:rsid w:val="00A7399E"/>
    <w:rsid w:val="00A7646E"/>
    <w:rsid w:val="00A80138"/>
    <w:rsid w:val="00A8137A"/>
    <w:rsid w:val="00A85844"/>
    <w:rsid w:val="00A86B16"/>
    <w:rsid w:val="00A90876"/>
    <w:rsid w:val="00A93167"/>
    <w:rsid w:val="00A93651"/>
    <w:rsid w:val="00A97B5F"/>
    <w:rsid w:val="00A97FD3"/>
    <w:rsid w:val="00AA041D"/>
    <w:rsid w:val="00AA16A0"/>
    <w:rsid w:val="00AA41E3"/>
    <w:rsid w:val="00AA4B22"/>
    <w:rsid w:val="00AA65AD"/>
    <w:rsid w:val="00AA7A2F"/>
    <w:rsid w:val="00AB15F5"/>
    <w:rsid w:val="00AB2FBF"/>
    <w:rsid w:val="00AB4C36"/>
    <w:rsid w:val="00AC0300"/>
    <w:rsid w:val="00AC0E75"/>
    <w:rsid w:val="00AC1B05"/>
    <w:rsid w:val="00AC1B9F"/>
    <w:rsid w:val="00AC31E6"/>
    <w:rsid w:val="00AC4B1E"/>
    <w:rsid w:val="00AC5FFB"/>
    <w:rsid w:val="00AC6330"/>
    <w:rsid w:val="00AC7B5E"/>
    <w:rsid w:val="00AC7C5A"/>
    <w:rsid w:val="00AD5DE5"/>
    <w:rsid w:val="00AE0849"/>
    <w:rsid w:val="00AE353A"/>
    <w:rsid w:val="00AE4880"/>
    <w:rsid w:val="00AE4BBC"/>
    <w:rsid w:val="00AE55A8"/>
    <w:rsid w:val="00AE5FFB"/>
    <w:rsid w:val="00AE6E7E"/>
    <w:rsid w:val="00AE7AA0"/>
    <w:rsid w:val="00AF4536"/>
    <w:rsid w:val="00AF53D4"/>
    <w:rsid w:val="00AF5877"/>
    <w:rsid w:val="00B0027E"/>
    <w:rsid w:val="00B002E4"/>
    <w:rsid w:val="00B00349"/>
    <w:rsid w:val="00B057F3"/>
    <w:rsid w:val="00B10F86"/>
    <w:rsid w:val="00B15B23"/>
    <w:rsid w:val="00B1634E"/>
    <w:rsid w:val="00B21E18"/>
    <w:rsid w:val="00B239FD"/>
    <w:rsid w:val="00B23AEE"/>
    <w:rsid w:val="00B26AFA"/>
    <w:rsid w:val="00B27913"/>
    <w:rsid w:val="00B279E7"/>
    <w:rsid w:val="00B30E7B"/>
    <w:rsid w:val="00B31094"/>
    <w:rsid w:val="00B31FB3"/>
    <w:rsid w:val="00B36B8A"/>
    <w:rsid w:val="00B4089C"/>
    <w:rsid w:val="00B42A8D"/>
    <w:rsid w:val="00B507EA"/>
    <w:rsid w:val="00B51EB6"/>
    <w:rsid w:val="00B548D3"/>
    <w:rsid w:val="00B57648"/>
    <w:rsid w:val="00B62B2C"/>
    <w:rsid w:val="00B63361"/>
    <w:rsid w:val="00B650AE"/>
    <w:rsid w:val="00B6564C"/>
    <w:rsid w:val="00B6565C"/>
    <w:rsid w:val="00B67C84"/>
    <w:rsid w:val="00B70306"/>
    <w:rsid w:val="00B72A31"/>
    <w:rsid w:val="00B74FA8"/>
    <w:rsid w:val="00B77347"/>
    <w:rsid w:val="00B8137C"/>
    <w:rsid w:val="00B87FD0"/>
    <w:rsid w:val="00B92211"/>
    <w:rsid w:val="00B972ED"/>
    <w:rsid w:val="00BA0845"/>
    <w:rsid w:val="00BA0893"/>
    <w:rsid w:val="00BA36B3"/>
    <w:rsid w:val="00BA529D"/>
    <w:rsid w:val="00BB00FC"/>
    <w:rsid w:val="00BB2E1D"/>
    <w:rsid w:val="00BC1BE1"/>
    <w:rsid w:val="00BC293C"/>
    <w:rsid w:val="00BC3129"/>
    <w:rsid w:val="00BD1323"/>
    <w:rsid w:val="00BD44FC"/>
    <w:rsid w:val="00BD7E25"/>
    <w:rsid w:val="00BE1D64"/>
    <w:rsid w:val="00BE356F"/>
    <w:rsid w:val="00BF0372"/>
    <w:rsid w:val="00BF081B"/>
    <w:rsid w:val="00BF107F"/>
    <w:rsid w:val="00BF3AB9"/>
    <w:rsid w:val="00BF58F7"/>
    <w:rsid w:val="00BF5D06"/>
    <w:rsid w:val="00C00F62"/>
    <w:rsid w:val="00C0138D"/>
    <w:rsid w:val="00C0460C"/>
    <w:rsid w:val="00C07AB5"/>
    <w:rsid w:val="00C103C5"/>
    <w:rsid w:val="00C11D5E"/>
    <w:rsid w:val="00C1231E"/>
    <w:rsid w:val="00C123CB"/>
    <w:rsid w:val="00C13D27"/>
    <w:rsid w:val="00C15922"/>
    <w:rsid w:val="00C176E3"/>
    <w:rsid w:val="00C17F7C"/>
    <w:rsid w:val="00C2127A"/>
    <w:rsid w:val="00C2429B"/>
    <w:rsid w:val="00C2634E"/>
    <w:rsid w:val="00C26E34"/>
    <w:rsid w:val="00C26F9F"/>
    <w:rsid w:val="00C27EE7"/>
    <w:rsid w:val="00C32B1E"/>
    <w:rsid w:val="00C33AEE"/>
    <w:rsid w:val="00C342F8"/>
    <w:rsid w:val="00C366D6"/>
    <w:rsid w:val="00C37DF6"/>
    <w:rsid w:val="00C46DE0"/>
    <w:rsid w:val="00C50A7B"/>
    <w:rsid w:val="00C52415"/>
    <w:rsid w:val="00C52A7E"/>
    <w:rsid w:val="00C536A0"/>
    <w:rsid w:val="00C53BA4"/>
    <w:rsid w:val="00C54B47"/>
    <w:rsid w:val="00C5540A"/>
    <w:rsid w:val="00C55678"/>
    <w:rsid w:val="00C55969"/>
    <w:rsid w:val="00C60E25"/>
    <w:rsid w:val="00C615EB"/>
    <w:rsid w:val="00C61B8E"/>
    <w:rsid w:val="00C62950"/>
    <w:rsid w:val="00C639BF"/>
    <w:rsid w:val="00C646DB"/>
    <w:rsid w:val="00C65334"/>
    <w:rsid w:val="00C66550"/>
    <w:rsid w:val="00C67217"/>
    <w:rsid w:val="00C67FB2"/>
    <w:rsid w:val="00C71910"/>
    <w:rsid w:val="00C742FB"/>
    <w:rsid w:val="00C743F8"/>
    <w:rsid w:val="00C8172F"/>
    <w:rsid w:val="00C84483"/>
    <w:rsid w:val="00C85039"/>
    <w:rsid w:val="00C873F1"/>
    <w:rsid w:val="00C90935"/>
    <w:rsid w:val="00C91BDD"/>
    <w:rsid w:val="00C92E01"/>
    <w:rsid w:val="00C965D2"/>
    <w:rsid w:val="00C96EAC"/>
    <w:rsid w:val="00CA67F9"/>
    <w:rsid w:val="00CB23E0"/>
    <w:rsid w:val="00CB35AA"/>
    <w:rsid w:val="00CB4522"/>
    <w:rsid w:val="00CB526C"/>
    <w:rsid w:val="00CC01E0"/>
    <w:rsid w:val="00CC1C93"/>
    <w:rsid w:val="00CC4B2A"/>
    <w:rsid w:val="00CC6BB0"/>
    <w:rsid w:val="00CD2722"/>
    <w:rsid w:val="00CD423F"/>
    <w:rsid w:val="00CE37AD"/>
    <w:rsid w:val="00CE3853"/>
    <w:rsid w:val="00CF137F"/>
    <w:rsid w:val="00CF7221"/>
    <w:rsid w:val="00D0636F"/>
    <w:rsid w:val="00D11555"/>
    <w:rsid w:val="00D11835"/>
    <w:rsid w:val="00D20632"/>
    <w:rsid w:val="00D21DE2"/>
    <w:rsid w:val="00D2419E"/>
    <w:rsid w:val="00D26905"/>
    <w:rsid w:val="00D33006"/>
    <w:rsid w:val="00D42DD2"/>
    <w:rsid w:val="00D46D8E"/>
    <w:rsid w:val="00D47FB1"/>
    <w:rsid w:val="00D50EC9"/>
    <w:rsid w:val="00D56424"/>
    <w:rsid w:val="00D60BD1"/>
    <w:rsid w:val="00D61A49"/>
    <w:rsid w:val="00D67757"/>
    <w:rsid w:val="00D725F9"/>
    <w:rsid w:val="00D832AD"/>
    <w:rsid w:val="00D86D90"/>
    <w:rsid w:val="00D8782C"/>
    <w:rsid w:val="00D9242E"/>
    <w:rsid w:val="00D93182"/>
    <w:rsid w:val="00D95875"/>
    <w:rsid w:val="00D973A8"/>
    <w:rsid w:val="00DA3082"/>
    <w:rsid w:val="00DA4040"/>
    <w:rsid w:val="00DA46D7"/>
    <w:rsid w:val="00DA633E"/>
    <w:rsid w:val="00DB20CF"/>
    <w:rsid w:val="00DB359D"/>
    <w:rsid w:val="00DC00FF"/>
    <w:rsid w:val="00DC754B"/>
    <w:rsid w:val="00DD022F"/>
    <w:rsid w:val="00DD0D80"/>
    <w:rsid w:val="00DD162D"/>
    <w:rsid w:val="00DD1A10"/>
    <w:rsid w:val="00DD350F"/>
    <w:rsid w:val="00DD5350"/>
    <w:rsid w:val="00DE3C34"/>
    <w:rsid w:val="00DF0C4D"/>
    <w:rsid w:val="00DF2058"/>
    <w:rsid w:val="00DF47BD"/>
    <w:rsid w:val="00DF5C19"/>
    <w:rsid w:val="00DF7876"/>
    <w:rsid w:val="00E01356"/>
    <w:rsid w:val="00E0210A"/>
    <w:rsid w:val="00E0442E"/>
    <w:rsid w:val="00E15F8B"/>
    <w:rsid w:val="00E16A09"/>
    <w:rsid w:val="00E207B3"/>
    <w:rsid w:val="00E223BA"/>
    <w:rsid w:val="00E23579"/>
    <w:rsid w:val="00E23987"/>
    <w:rsid w:val="00E24723"/>
    <w:rsid w:val="00E263FB"/>
    <w:rsid w:val="00E26EB0"/>
    <w:rsid w:val="00E274C7"/>
    <w:rsid w:val="00E27D2A"/>
    <w:rsid w:val="00E34AB4"/>
    <w:rsid w:val="00E37AAA"/>
    <w:rsid w:val="00E43C01"/>
    <w:rsid w:val="00E4429D"/>
    <w:rsid w:val="00E46B03"/>
    <w:rsid w:val="00E46EBF"/>
    <w:rsid w:val="00E4761F"/>
    <w:rsid w:val="00E47B4D"/>
    <w:rsid w:val="00E51532"/>
    <w:rsid w:val="00E56C42"/>
    <w:rsid w:val="00E63F19"/>
    <w:rsid w:val="00E66E36"/>
    <w:rsid w:val="00E67448"/>
    <w:rsid w:val="00E72129"/>
    <w:rsid w:val="00E72B71"/>
    <w:rsid w:val="00E741A9"/>
    <w:rsid w:val="00E75108"/>
    <w:rsid w:val="00E77013"/>
    <w:rsid w:val="00E80E84"/>
    <w:rsid w:val="00E81070"/>
    <w:rsid w:val="00E81EF5"/>
    <w:rsid w:val="00E83D1E"/>
    <w:rsid w:val="00E84299"/>
    <w:rsid w:val="00E86A62"/>
    <w:rsid w:val="00E92F82"/>
    <w:rsid w:val="00E9479E"/>
    <w:rsid w:val="00EA2B0B"/>
    <w:rsid w:val="00EA53F8"/>
    <w:rsid w:val="00EB035B"/>
    <w:rsid w:val="00EB29E6"/>
    <w:rsid w:val="00EB2C6D"/>
    <w:rsid w:val="00EB32DB"/>
    <w:rsid w:val="00EB3BCD"/>
    <w:rsid w:val="00EB6F3A"/>
    <w:rsid w:val="00EC7846"/>
    <w:rsid w:val="00ED0A4A"/>
    <w:rsid w:val="00ED2656"/>
    <w:rsid w:val="00ED68FC"/>
    <w:rsid w:val="00ED69B4"/>
    <w:rsid w:val="00EE3502"/>
    <w:rsid w:val="00EE3BE3"/>
    <w:rsid w:val="00EE624F"/>
    <w:rsid w:val="00EE6B13"/>
    <w:rsid w:val="00EF107A"/>
    <w:rsid w:val="00EF1AC2"/>
    <w:rsid w:val="00EF24A8"/>
    <w:rsid w:val="00EF24D8"/>
    <w:rsid w:val="00EF4602"/>
    <w:rsid w:val="00EF4C29"/>
    <w:rsid w:val="00EF59ED"/>
    <w:rsid w:val="00F005D5"/>
    <w:rsid w:val="00F00A3B"/>
    <w:rsid w:val="00F00B29"/>
    <w:rsid w:val="00F02B24"/>
    <w:rsid w:val="00F03064"/>
    <w:rsid w:val="00F05336"/>
    <w:rsid w:val="00F12EC0"/>
    <w:rsid w:val="00F130D1"/>
    <w:rsid w:val="00F139F3"/>
    <w:rsid w:val="00F14836"/>
    <w:rsid w:val="00F14A7B"/>
    <w:rsid w:val="00F17613"/>
    <w:rsid w:val="00F17A15"/>
    <w:rsid w:val="00F20408"/>
    <w:rsid w:val="00F20C00"/>
    <w:rsid w:val="00F22FEB"/>
    <w:rsid w:val="00F258B4"/>
    <w:rsid w:val="00F27382"/>
    <w:rsid w:val="00F3156C"/>
    <w:rsid w:val="00F32281"/>
    <w:rsid w:val="00F34C8A"/>
    <w:rsid w:val="00F36966"/>
    <w:rsid w:val="00F4251B"/>
    <w:rsid w:val="00F443B8"/>
    <w:rsid w:val="00F50530"/>
    <w:rsid w:val="00F51507"/>
    <w:rsid w:val="00F60840"/>
    <w:rsid w:val="00F6117D"/>
    <w:rsid w:val="00F62B61"/>
    <w:rsid w:val="00F657C5"/>
    <w:rsid w:val="00F67C2A"/>
    <w:rsid w:val="00F720EF"/>
    <w:rsid w:val="00F73823"/>
    <w:rsid w:val="00F73E28"/>
    <w:rsid w:val="00F74B6C"/>
    <w:rsid w:val="00F75D3F"/>
    <w:rsid w:val="00F81254"/>
    <w:rsid w:val="00F859BE"/>
    <w:rsid w:val="00F8627C"/>
    <w:rsid w:val="00F86F59"/>
    <w:rsid w:val="00F878FA"/>
    <w:rsid w:val="00F93805"/>
    <w:rsid w:val="00F94256"/>
    <w:rsid w:val="00F946F8"/>
    <w:rsid w:val="00F948C4"/>
    <w:rsid w:val="00F950A6"/>
    <w:rsid w:val="00F95383"/>
    <w:rsid w:val="00F97FD5"/>
    <w:rsid w:val="00FA1B3A"/>
    <w:rsid w:val="00FA23BA"/>
    <w:rsid w:val="00FA617A"/>
    <w:rsid w:val="00FA6224"/>
    <w:rsid w:val="00FA6B33"/>
    <w:rsid w:val="00FB2597"/>
    <w:rsid w:val="00FB43EE"/>
    <w:rsid w:val="00FB6B36"/>
    <w:rsid w:val="00FC037B"/>
    <w:rsid w:val="00FC21C9"/>
    <w:rsid w:val="00FC4F44"/>
    <w:rsid w:val="00FC61FB"/>
    <w:rsid w:val="00FC67E4"/>
    <w:rsid w:val="00FD2256"/>
    <w:rsid w:val="00FD345A"/>
    <w:rsid w:val="00FD4A41"/>
    <w:rsid w:val="00FD556D"/>
    <w:rsid w:val="00FD5FE7"/>
    <w:rsid w:val="00FE0B2B"/>
    <w:rsid w:val="00FE3DE7"/>
    <w:rsid w:val="00FE7D17"/>
    <w:rsid w:val="00FF11AF"/>
    <w:rsid w:val="00FF173E"/>
    <w:rsid w:val="00FF2324"/>
    <w:rsid w:val="00FF44B9"/>
    <w:rsid w:val="00FF65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DD92EA1"/>
  <w15:docId w15:val="{3655CB05-F84F-40B9-BE30-BFF5C1E3B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E5FFB"/>
    <w:rPr>
      <w:b/>
      <w:i/>
      <w:sz w:val="24"/>
      <w:lang w:eastAsia="es-ES"/>
    </w:rPr>
  </w:style>
  <w:style w:type="paragraph" w:styleId="Ttulo1">
    <w:name w:val="heading 1"/>
    <w:basedOn w:val="Normal"/>
    <w:next w:val="Normal"/>
    <w:qFormat/>
    <w:rsid w:val="00AE5FFB"/>
    <w:pPr>
      <w:keepNext/>
      <w:outlineLvl w:val="0"/>
    </w:pPr>
    <w:rPr>
      <w:lang w:val="en-US"/>
    </w:rPr>
  </w:style>
  <w:style w:type="paragraph" w:styleId="Ttulo2">
    <w:name w:val="heading 2"/>
    <w:basedOn w:val="Normal"/>
    <w:next w:val="Normal"/>
    <w:qFormat/>
    <w:rsid w:val="00AE5FFB"/>
    <w:pPr>
      <w:keepNext/>
      <w:jc w:val="center"/>
      <w:outlineLvl w:val="1"/>
    </w:pPr>
    <w:rPr>
      <w:rFonts w:ascii="Bookman Old Style" w:hAnsi="Bookman Old Style"/>
      <w:i w:val="0"/>
      <w:lang w:val="en-US"/>
    </w:rPr>
  </w:style>
  <w:style w:type="paragraph" w:styleId="Ttulo3">
    <w:name w:val="heading 3"/>
    <w:basedOn w:val="Normal"/>
    <w:next w:val="Normal"/>
    <w:qFormat/>
    <w:rsid w:val="00AE5FFB"/>
    <w:pPr>
      <w:keepNext/>
      <w:jc w:val="both"/>
      <w:outlineLvl w:val="2"/>
    </w:pPr>
    <w:rPr>
      <w:rFonts w:ascii="Bookman Old Style" w:hAnsi="Bookman Old Style"/>
      <w:b w:val="0"/>
      <w:i w:val="0"/>
      <w:lang w:val="en-US"/>
    </w:rPr>
  </w:style>
  <w:style w:type="paragraph" w:styleId="Ttulo4">
    <w:name w:val="heading 4"/>
    <w:basedOn w:val="Normal"/>
    <w:next w:val="Normal"/>
    <w:qFormat/>
    <w:rsid w:val="00AE5FFB"/>
    <w:pPr>
      <w:keepNext/>
      <w:jc w:val="center"/>
      <w:outlineLvl w:val="3"/>
    </w:pPr>
    <w:rPr>
      <w:rFonts w:ascii="Bookman Old Style" w:hAnsi="Bookman Old Style"/>
    </w:rPr>
  </w:style>
  <w:style w:type="paragraph" w:styleId="Ttulo5">
    <w:name w:val="heading 5"/>
    <w:basedOn w:val="Normal"/>
    <w:next w:val="Normal"/>
    <w:qFormat/>
    <w:rsid w:val="00AE5FFB"/>
    <w:pPr>
      <w:keepNext/>
      <w:jc w:val="both"/>
      <w:outlineLvl w:val="4"/>
    </w:pPr>
    <w:rPr>
      <w:rFonts w:ascii="Bookman Old Style" w:hAnsi="Bookman Old Style"/>
      <w:b w:val="0"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AE5FF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AE5FFB"/>
    <w:pPr>
      <w:tabs>
        <w:tab w:val="center" w:pos="4252"/>
        <w:tab w:val="right" w:pos="8504"/>
      </w:tabs>
    </w:pPr>
  </w:style>
  <w:style w:type="character" w:styleId="Hipervnculo">
    <w:name w:val="Hyperlink"/>
    <w:rsid w:val="00AE5FFB"/>
    <w:rPr>
      <w:color w:val="0000FF"/>
      <w:u w:val="single"/>
    </w:rPr>
  </w:style>
  <w:style w:type="paragraph" w:styleId="Ttulo">
    <w:name w:val="Title"/>
    <w:basedOn w:val="Normal"/>
    <w:qFormat/>
    <w:rsid w:val="00AE5FFB"/>
    <w:pPr>
      <w:jc w:val="center"/>
    </w:pPr>
    <w:rPr>
      <w:b w:val="0"/>
      <w:i w:val="0"/>
      <w:sz w:val="30"/>
    </w:rPr>
  </w:style>
  <w:style w:type="paragraph" w:styleId="Textoindependiente">
    <w:name w:val="Body Text"/>
    <w:basedOn w:val="Normal"/>
    <w:rsid w:val="00AE5FFB"/>
    <w:pPr>
      <w:jc w:val="both"/>
    </w:pPr>
    <w:rPr>
      <w:rFonts w:ascii="Bookman Old Style" w:hAnsi="Bookman Old Style"/>
      <w:b w:val="0"/>
      <w:i w:val="0"/>
    </w:rPr>
  </w:style>
  <w:style w:type="paragraph" w:styleId="Textodeglobo">
    <w:name w:val="Balloon Text"/>
    <w:basedOn w:val="Normal"/>
    <w:link w:val="TextodegloboCar"/>
    <w:rsid w:val="00896009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896009"/>
    <w:rPr>
      <w:rFonts w:ascii="Tahoma" w:hAnsi="Tahoma" w:cs="Tahoma"/>
      <w:b/>
      <w:i/>
      <w:sz w:val="16"/>
      <w:szCs w:val="16"/>
      <w:lang w:val="es-CO" w:eastAsia="es-ES"/>
    </w:rPr>
  </w:style>
  <w:style w:type="character" w:styleId="Hipervnculovisitado">
    <w:name w:val="FollowedHyperlink"/>
    <w:rsid w:val="00A12D21"/>
    <w:rPr>
      <w:color w:val="800080"/>
      <w:u w:val="single"/>
    </w:rPr>
  </w:style>
  <w:style w:type="paragraph" w:styleId="Sinespaciado">
    <w:name w:val="No Spacing"/>
    <w:uiPriority w:val="1"/>
    <w:qFormat/>
    <w:rsid w:val="00057FF2"/>
    <w:rPr>
      <w:b/>
      <w:i/>
      <w:sz w:val="24"/>
      <w:lang w:eastAsia="es-ES"/>
    </w:rPr>
  </w:style>
  <w:style w:type="table" w:styleId="Tablaconcuadrcula">
    <w:name w:val="Table Grid"/>
    <w:basedOn w:val="Tablanormal"/>
    <w:uiPriority w:val="59"/>
    <w:rsid w:val="00057F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60BD1"/>
    <w:pPr>
      <w:autoSpaceDE w:val="0"/>
      <w:autoSpaceDN w:val="0"/>
      <w:adjustRightInd w:val="0"/>
    </w:pPr>
    <w:rPr>
      <w:rFonts w:ascii="HelveticaNeueLT Std Lt" w:hAnsi="HelveticaNeueLT Std Lt" w:cs="HelveticaNeueLT Std Lt"/>
      <w:color w:val="000000"/>
      <w:sz w:val="24"/>
      <w:szCs w:val="24"/>
    </w:rPr>
  </w:style>
  <w:style w:type="paragraph" w:customStyle="1" w:styleId="Pa11">
    <w:name w:val="Pa11"/>
    <w:basedOn w:val="Default"/>
    <w:next w:val="Default"/>
    <w:uiPriority w:val="99"/>
    <w:rsid w:val="00D60BD1"/>
    <w:pPr>
      <w:spacing w:line="201" w:lineRule="atLeast"/>
    </w:pPr>
    <w:rPr>
      <w:rFonts w:cs="Times New Roman"/>
      <w:color w:val="auto"/>
    </w:rPr>
  </w:style>
  <w:style w:type="paragraph" w:styleId="Prrafodelista">
    <w:name w:val="List Paragraph"/>
    <w:basedOn w:val="Normal"/>
    <w:uiPriority w:val="34"/>
    <w:qFormat/>
    <w:rsid w:val="00256BD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D7DAC"/>
    <w:pPr>
      <w:spacing w:before="100" w:beforeAutospacing="1" w:after="100" w:afterAutospacing="1"/>
    </w:pPr>
    <w:rPr>
      <w:b w:val="0"/>
      <w:i w:val="0"/>
      <w:szCs w:val="24"/>
      <w:lang w:eastAsia="es-CO"/>
    </w:rPr>
  </w:style>
  <w:style w:type="character" w:styleId="Textoennegrita">
    <w:name w:val="Strong"/>
    <w:basedOn w:val="Fuentedeprrafopredeter"/>
    <w:uiPriority w:val="22"/>
    <w:qFormat/>
    <w:rsid w:val="001D7DAC"/>
    <w:rPr>
      <w:b/>
      <w:bCs/>
    </w:rPr>
  </w:style>
  <w:style w:type="character" w:styleId="Refdecomentario">
    <w:name w:val="annotation reference"/>
    <w:basedOn w:val="Fuentedeprrafopredeter"/>
    <w:semiHidden/>
    <w:unhideWhenUsed/>
    <w:rsid w:val="00A8137A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A8137A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A8137A"/>
    <w:rPr>
      <w:b/>
      <w:i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A8137A"/>
    <w:rPr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A8137A"/>
    <w:rPr>
      <w:b/>
      <w:bCs/>
      <w:i/>
      <w:lang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F258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5335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1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5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13999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9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0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3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7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167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825834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14883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9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3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3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8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~wd09.tmp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557403661489346905380AADF46BB0A" ma:contentTypeVersion="1" ma:contentTypeDescription="Crear nuevo documento." ma:contentTypeScope="" ma:versionID="fc0da7ff378604bd35e7af17569f8697">
  <xsd:schema xmlns:xsd="http://www.w3.org/2001/XMLSchema" xmlns:xs="http://www.w3.org/2001/XMLSchema" xmlns:p="http://schemas.microsoft.com/office/2006/metadata/properties" xmlns:ns2="56a12f44-aa43-43dd-99d5-b7f0d6dc1024" targetNamespace="http://schemas.microsoft.com/office/2006/metadata/properties" ma:root="true" ma:fieldsID="0d43edb475d3e4a77ec8548203691dd5" ns2:_="">
    <xsd:import namespace="56a12f44-aa43-43dd-99d5-b7f0d6dc102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a12f44-aa43-43dd-99d5-b7f0d6dc102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1A086529-0A08-4693-9EF6-049600D64A7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621EF6F-F09C-0C4F-9293-0F8522CCBB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91E08EB-FC1A-4388-989B-126740F8F9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a12f44-aa43-43dd-99d5-b7f0d6dc10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D7AAAE4-F052-4C02-B2B1-F143343AE5F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DCDD9C4-B5B2-47D1-8436-80E75C80C4E7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2E6D8EAF-C247-455F-87B4-1EE22F8A9F6F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~wd09.tmp</Template>
  <TotalTime>8</TotalTime>
  <Pages>3</Pages>
  <Words>1158</Words>
  <Characters>6370</Characters>
  <Application>Microsoft Office Word</Application>
  <DocSecurity>0</DocSecurity>
  <Lines>53</Lines>
  <Paragraphs>15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Santafé de Bogotá, 21 de marzo del 2000</vt:lpstr>
      <vt:lpstr>Santafé de Bogotá, 21 de marzo del 2000</vt:lpstr>
    </vt:vector>
  </TitlesOfParts>
  <Company>UNISALLE</Company>
  <LinksUpToDate>false</LinksUpToDate>
  <CharactersWithSpaces>7513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Santafé de Bogotá, 21 de marzo del 2000</dc:title>
  <dc:subject/>
  <dc:creator>UNISALLE</dc:creator>
  <cp:keywords/>
  <dc:description/>
  <cp:lastModifiedBy>Constanza Triana</cp:lastModifiedBy>
  <cp:revision>13</cp:revision>
  <cp:lastPrinted>2014-05-07T22:01:00Z</cp:lastPrinted>
  <dcterms:created xsi:type="dcterms:W3CDTF">2021-08-31T21:49:00Z</dcterms:created>
  <dcterms:modified xsi:type="dcterms:W3CDTF">2021-09-13T01:41:00Z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4D2757HDQVVM-8-5491</vt:lpwstr>
  </property>
  <property fmtid="{D5CDD505-2E9C-101B-9397-08002B2CF9AE}" pid="3" name="_dlc_DocIdItemGuid">
    <vt:lpwstr>b2b6dc7f-b3b6-46c6-b1b8-a1d34c8d7bec</vt:lpwstr>
  </property>
  <property fmtid="{D5CDD505-2E9C-101B-9397-08002B2CF9AE}" pid="4" name="_dlc_DocIdUrl">
    <vt:lpwstr>http://srvspadmin01/calidad/_layouts/DocIdRedir.aspx?ID=4D2757HDQVVM-8-5491, 4D2757HDQVVM-8-5491</vt:lpwstr>
  </property>
</Properties>
</file>