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3D3F8" w14:textId="7181103A" w:rsidR="00BE7776" w:rsidRDefault="00BE7776" w:rsidP="00BE7776">
      <w:pPr>
        <w:spacing w:line="240" w:lineRule="auto"/>
        <w:jc w:val="center"/>
        <w:rPr>
          <w:b/>
          <w:sz w:val="44"/>
        </w:rPr>
      </w:pPr>
      <w:r w:rsidRPr="00B3453B">
        <w:rPr>
          <w:b/>
          <w:sz w:val="44"/>
        </w:rPr>
        <w:t>Credivalores</w:t>
      </w:r>
      <w:r>
        <w:rPr>
          <w:b/>
          <w:sz w:val="44"/>
        </w:rPr>
        <w:t xml:space="preserve"> anuncia </w:t>
      </w:r>
      <w:r w:rsidRPr="00B3453B">
        <w:rPr>
          <w:b/>
          <w:sz w:val="44"/>
        </w:rPr>
        <w:t>exitosa</w:t>
      </w:r>
      <w:r>
        <w:rPr>
          <w:b/>
          <w:sz w:val="44"/>
        </w:rPr>
        <w:t xml:space="preserve"> </w:t>
      </w:r>
      <w:r w:rsidRPr="00B3453B">
        <w:rPr>
          <w:b/>
          <w:sz w:val="44"/>
        </w:rPr>
        <w:t xml:space="preserve">colocación privada </w:t>
      </w:r>
      <w:r>
        <w:rPr>
          <w:b/>
          <w:sz w:val="44"/>
        </w:rPr>
        <w:t>por</w:t>
      </w:r>
      <w:r w:rsidRPr="00B3453B">
        <w:rPr>
          <w:b/>
          <w:sz w:val="44"/>
        </w:rPr>
        <w:t xml:space="preserve"> US$</w:t>
      </w:r>
      <w:r w:rsidR="00B07870">
        <w:rPr>
          <w:b/>
          <w:sz w:val="44"/>
        </w:rPr>
        <w:t>25</w:t>
      </w:r>
      <w:r w:rsidRPr="00B3453B">
        <w:rPr>
          <w:b/>
          <w:sz w:val="44"/>
        </w:rPr>
        <w:t>millones</w:t>
      </w:r>
      <w:r w:rsidR="004C1CC1">
        <w:rPr>
          <w:b/>
          <w:sz w:val="44"/>
        </w:rPr>
        <w:t xml:space="preserve"> </w:t>
      </w:r>
      <w:r w:rsidRPr="00B3453B">
        <w:rPr>
          <w:b/>
          <w:sz w:val="44"/>
        </w:rPr>
        <w:t xml:space="preserve"> </w:t>
      </w:r>
    </w:p>
    <w:p w14:paraId="1127C62D" w14:textId="43FCF83B" w:rsidR="00662085" w:rsidRPr="00662085" w:rsidRDefault="005A2CDC" w:rsidP="00662085">
      <w:pPr>
        <w:pStyle w:val="Sinespaciado"/>
        <w:numPr>
          <w:ilvl w:val="0"/>
          <w:numId w:val="11"/>
        </w:numPr>
        <w:ind w:left="360"/>
        <w:jc w:val="both"/>
        <w:rPr>
          <w:bCs/>
          <w:i/>
          <w:iCs/>
          <w:sz w:val="24"/>
          <w:szCs w:val="24"/>
          <w:lang w:val="es-CO"/>
        </w:rPr>
      </w:pPr>
      <w:r w:rsidRPr="00662085">
        <w:rPr>
          <w:bCs/>
          <w:i/>
          <w:iCs/>
          <w:sz w:val="24"/>
          <w:szCs w:val="24"/>
          <w:lang w:val="es-CO"/>
        </w:rPr>
        <w:t xml:space="preserve">Credivalores </w:t>
      </w:r>
      <w:r w:rsidR="00861908">
        <w:rPr>
          <w:bCs/>
          <w:i/>
          <w:iCs/>
          <w:sz w:val="24"/>
          <w:szCs w:val="24"/>
          <w:lang w:val="es-CO"/>
        </w:rPr>
        <w:t xml:space="preserve">emitió con éxito una nueva nota bajo el formato </w:t>
      </w:r>
      <w:proofErr w:type="spellStart"/>
      <w:r w:rsidR="00861908">
        <w:rPr>
          <w:bCs/>
          <w:i/>
          <w:iCs/>
          <w:sz w:val="24"/>
          <w:szCs w:val="24"/>
          <w:lang w:val="es-CO"/>
        </w:rPr>
        <w:t>Reg</w:t>
      </w:r>
      <w:proofErr w:type="spellEnd"/>
      <w:r w:rsidR="00861908">
        <w:rPr>
          <w:bCs/>
          <w:i/>
          <w:iCs/>
          <w:sz w:val="24"/>
          <w:szCs w:val="24"/>
          <w:lang w:val="es-CO"/>
        </w:rPr>
        <w:t xml:space="preserve"> S de su Programa de Papeles Comerciales en el mercado de capitales internacional por US$</w:t>
      </w:r>
      <w:r w:rsidR="00B07870">
        <w:rPr>
          <w:bCs/>
          <w:i/>
          <w:iCs/>
          <w:sz w:val="24"/>
          <w:szCs w:val="24"/>
          <w:lang w:val="es-CO"/>
        </w:rPr>
        <w:t>25</w:t>
      </w:r>
      <w:r w:rsidR="00861908">
        <w:rPr>
          <w:bCs/>
          <w:i/>
          <w:iCs/>
          <w:sz w:val="24"/>
          <w:szCs w:val="24"/>
          <w:lang w:val="es-CO"/>
        </w:rPr>
        <w:t xml:space="preserve"> millones</w:t>
      </w:r>
      <w:r w:rsidR="00662085" w:rsidRPr="00662085">
        <w:rPr>
          <w:bCs/>
          <w:i/>
          <w:iCs/>
          <w:sz w:val="24"/>
          <w:szCs w:val="24"/>
          <w:lang w:val="es-CO"/>
        </w:rPr>
        <w:t>.</w:t>
      </w:r>
    </w:p>
    <w:p w14:paraId="6342B522" w14:textId="77777777" w:rsidR="00662085" w:rsidRDefault="00662085" w:rsidP="00662085">
      <w:pPr>
        <w:pStyle w:val="Sinespaciado"/>
        <w:ind w:left="360"/>
        <w:jc w:val="both"/>
        <w:rPr>
          <w:bCs/>
          <w:i/>
          <w:iCs/>
          <w:sz w:val="24"/>
          <w:szCs w:val="24"/>
          <w:lang w:val="es-CO"/>
        </w:rPr>
      </w:pPr>
    </w:p>
    <w:p w14:paraId="57012D63" w14:textId="647109E2" w:rsidR="00DB2403" w:rsidRPr="00861908" w:rsidRDefault="00662085" w:rsidP="00685564">
      <w:pPr>
        <w:pStyle w:val="Sinespaciado"/>
        <w:numPr>
          <w:ilvl w:val="0"/>
          <w:numId w:val="11"/>
        </w:numPr>
        <w:ind w:left="360"/>
        <w:jc w:val="both"/>
        <w:rPr>
          <w:bCs/>
          <w:i/>
          <w:iCs/>
          <w:sz w:val="24"/>
          <w:szCs w:val="24"/>
          <w:lang w:val="es-CO"/>
        </w:rPr>
      </w:pPr>
      <w:r w:rsidRPr="00861908">
        <w:rPr>
          <w:bCs/>
          <w:i/>
          <w:iCs/>
          <w:sz w:val="24"/>
          <w:szCs w:val="24"/>
          <w:lang w:val="es-CO"/>
        </w:rPr>
        <w:t xml:space="preserve">Los recursos de la emisión serán </w:t>
      </w:r>
      <w:r w:rsidR="00861908" w:rsidRPr="00861908">
        <w:rPr>
          <w:bCs/>
          <w:i/>
          <w:iCs/>
          <w:sz w:val="24"/>
          <w:szCs w:val="24"/>
          <w:lang w:val="es-CO"/>
        </w:rPr>
        <w:t xml:space="preserve">destinados para el </w:t>
      </w:r>
      <w:r w:rsidRPr="00861908">
        <w:rPr>
          <w:bCs/>
          <w:i/>
          <w:iCs/>
          <w:sz w:val="24"/>
          <w:szCs w:val="24"/>
          <w:lang w:val="es-CO"/>
        </w:rPr>
        <w:t>crecimiento de la cartera de créditos</w:t>
      </w:r>
      <w:r w:rsidR="00861908" w:rsidRPr="00861908">
        <w:rPr>
          <w:bCs/>
          <w:i/>
          <w:iCs/>
          <w:sz w:val="24"/>
          <w:szCs w:val="24"/>
          <w:lang w:val="es-CO"/>
        </w:rPr>
        <w:t xml:space="preserve"> y para usos generales de la compañía, incluyendo la refinanciación de vencimientos de obligaciones financieras. </w:t>
      </w:r>
    </w:p>
    <w:p w14:paraId="54D1D08C" w14:textId="77777777" w:rsidR="00DB2403" w:rsidRPr="00DB2403" w:rsidRDefault="00DB2403" w:rsidP="00DB2403">
      <w:pPr>
        <w:pStyle w:val="Sinespaciado"/>
        <w:ind w:left="720" w:hanging="360"/>
        <w:rPr>
          <w:bCs/>
          <w:i/>
          <w:iCs/>
          <w:sz w:val="24"/>
          <w:szCs w:val="24"/>
          <w:lang w:val="es-CO"/>
        </w:rPr>
      </w:pPr>
    </w:p>
    <w:p w14:paraId="02D0FCA5" w14:textId="0E7924FA" w:rsidR="005A2CDC" w:rsidRPr="005A2CDC" w:rsidRDefault="00BE7776" w:rsidP="00BE7776">
      <w:pPr>
        <w:jc w:val="both"/>
        <w:rPr>
          <w:rFonts w:cs="Helvetica"/>
          <w:color w:val="202020"/>
          <w:sz w:val="24"/>
          <w:szCs w:val="24"/>
        </w:rPr>
      </w:pPr>
      <w:r w:rsidRPr="005A2CDC">
        <w:rPr>
          <w:rFonts w:eastAsia="Times New Roman"/>
          <w:b/>
          <w:bCs/>
          <w:sz w:val="24"/>
          <w:szCs w:val="24"/>
        </w:rPr>
        <w:t xml:space="preserve">Bogotá, </w:t>
      </w:r>
      <w:r w:rsidR="00B07870">
        <w:rPr>
          <w:rFonts w:eastAsia="Times New Roman"/>
          <w:b/>
          <w:bCs/>
          <w:sz w:val="24"/>
          <w:szCs w:val="24"/>
        </w:rPr>
        <w:t>9</w:t>
      </w:r>
      <w:r w:rsidRPr="005A2CDC">
        <w:rPr>
          <w:rFonts w:eastAsia="Times New Roman"/>
          <w:b/>
          <w:bCs/>
          <w:sz w:val="24"/>
          <w:szCs w:val="24"/>
        </w:rPr>
        <w:t xml:space="preserve"> de </w:t>
      </w:r>
      <w:r w:rsidR="00B07870">
        <w:rPr>
          <w:rFonts w:eastAsia="Times New Roman"/>
          <w:b/>
          <w:bCs/>
          <w:sz w:val="24"/>
          <w:szCs w:val="24"/>
        </w:rPr>
        <w:t xml:space="preserve">septiembre </w:t>
      </w:r>
      <w:r w:rsidRPr="005A2CDC">
        <w:rPr>
          <w:rFonts w:eastAsia="Times New Roman"/>
          <w:b/>
          <w:bCs/>
          <w:sz w:val="24"/>
          <w:szCs w:val="24"/>
        </w:rPr>
        <w:t>de 202</w:t>
      </w:r>
      <w:r w:rsidR="00861908">
        <w:rPr>
          <w:rFonts w:eastAsia="Times New Roman"/>
          <w:b/>
          <w:bCs/>
          <w:sz w:val="24"/>
          <w:szCs w:val="24"/>
        </w:rPr>
        <w:t>1</w:t>
      </w:r>
      <w:r w:rsidRPr="005A2CDC">
        <w:rPr>
          <w:rFonts w:eastAsia="Times New Roman"/>
          <w:b/>
          <w:bCs/>
          <w:sz w:val="24"/>
          <w:szCs w:val="24"/>
        </w:rPr>
        <w:t xml:space="preserve">- </w:t>
      </w:r>
      <w:r w:rsidRPr="005A2CDC">
        <w:rPr>
          <w:rFonts w:cs="Helvetica"/>
          <w:color w:val="202020"/>
          <w:sz w:val="24"/>
          <w:szCs w:val="24"/>
        </w:rPr>
        <w:t>Credivalores-</w:t>
      </w:r>
      <w:proofErr w:type="spellStart"/>
      <w:r w:rsidRPr="005A2CDC">
        <w:rPr>
          <w:rFonts w:cs="Helvetica"/>
          <w:color w:val="202020"/>
          <w:sz w:val="24"/>
          <w:szCs w:val="24"/>
        </w:rPr>
        <w:t>Crediservicios</w:t>
      </w:r>
      <w:proofErr w:type="spellEnd"/>
      <w:r w:rsidRPr="005A2CDC">
        <w:rPr>
          <w:rFonts w:cs="Helvetica"/>
          <w:color w:val="202020"/>
          <w:sz w:val="24"/>
          <w:szCs w:val="24"/>
        </w:rPr>
        <w:t xml:space="preserve"> S.A. (“Credivalores” o la “Compa</w:t>
      </w:r>
      <w:r w:rsidR="00861908">
        <w:rPr>
          <w:rFonts w:cs="Helvetica"/>
          <w:color w:val="202020"/>
          <w:sz w:val="24"/>
          <w:szCs w:val="24"/>
        </w:rPr>
        <w:t>ñí</w:t>
      </w:r>
      <w:r w:rsidRPr="005A2CDC">
        <w:rPr>
          <w:rFonts w:cs="Helvetica"/>
          <w:color w:val="202020"/>
          <w:sz w:val="24"/>
          <w:szCs w:val="24"/>
        </w:rPr>
        <w:t xml:space="preserve">a”), la compañía financiera no bancaria líder en Colombia, </w:t>
      </w:r>
      <w:r w:rsidR="00861908">
        <w:rPr>
          <w:rFonts w:cs="Helvetica"/>
          <w:color w:val="202020"/>
          <w:sz w:val="24"/>
          <w:szCs w:val="24"/>
        </w:rPr>
        <w:t xml:space="preserve">emitió hoy exitosamente </w:t>
      </w:r>
      <w:r w:rsidRPr="005A2CDC">
        <w:rPr>
          <w:rFonts w:cs="Helvetica"/>
          <w:color w:val="202020"/>
          <w:sz w:val="24"/>
          <w:szCs w:val="24"/>
        </w:rPr>
        <w:t xml:space="preserve">una nueva </w:t>
      </w:r>
      <w:r w:rsidR="00861908">
        <w:rPr>
          <w:rFonts w:cs="Helvetica"/>
          <w:color w:val="202020"/>
          <w:sz w:val="24"/>
          <w:szCs w:val="24"/>
        </w:rPr>
        <w:t xml:space="preserve">nota </w:t>
      </w:r>
      <w:r w:rsidRPr="005A2CDC">
        <w:rPr>
          <w:rFonts w:cs="Helvetica"/>
          <w:color w:val="202020"/>
          <w:sz w:val="24"/>
          <w:szCs w:val="24"/>
        </w:rPr>
        <w:t>por US$</w:t>
      </w:r>
      <w:r w:rsidR="00B07870">
        <w:rPr>
          <w:rFonts w:cs="Helvetica"/>
          <w:color w:val="202020"/>
          <w:sz w:val="24"/>
          <w:szCs w:val="24"/>
        </w:rPr>
        <w:t>25</w:t>
      </w:r>
      <w:r w:rsidRPr="005A2CDC">
        <w:rPr>
          <w:rFonts w:cs="Helvetica"/>
          <w:color w:val="202020"/>
          <w:sz w:val="24"/>
          <w:szCs w:val="24"/>
        </w:rPr>
        <w:t xml:space="preserve"> millones usando un formato </w:t>
      </w:r>
      <w:proofErr w:type="spellStart"/>
      <w:r w:rsidRPr="005A2CDC">
        <w:rPr>
          <w:rFonts w:cs="Helvetica"/>
          <w:color w:val="202020"/>
          <w:sz w:val="24"/>
          <w:szCs w:val="24"/>
        </w:rPr>
        <w:t>Reg</w:t>
      </w:r>
      <w:proofErr w:type="spellEnd"/>
      <w:r w:rsidRPr="005A2CDC">
        <w:rPr>
          <w:rFonts w:cs="Helvetica"/>
          <w:color w:val="202020"/>
          <w:sz w:val="24"/>
          <w:szCs w:val="24"/>
        </w:rPr>
        <w:t xml:space="preserve"> S bajo su Programa de Papeles Comerciales (“Euro </w:t>
      </w:r>
      <w:proofErr w:type="spellStart"/>
      <w:r w:rsidRPr="005A2CDC">
        <w:rPr>
          <w:rFonts w:cs="Helvetica"/>
          <w:color w:val="202020"/>
          <w:sz w:val="24"/>
          <w:szCs w:val="24"/>
        </w:rPr>
        <w:t>Commercial</w:t>
      </w:r>
      <w:proofErr w:type="spellEnd"/>
      <w:r w:rsidRPr="005A2CDC">
        <w:rPr>
          <w:rFonts w:cs="Helvetica"/>
          <w:color w:val="202020"/>
          <w:sz w:val="24"/>
          <w:szCs w:val="24"/>
        </w:rPr>
        <w:t xml:space="preserve"> </w:t>
      </w:r>
      <w:proofErr w:type="spellStart"/>
      <w:r w:rsidRPr="005A2CDC">
        <w:rPr>
          <w:rFonts w:cs="Helvetica"/>
          <w:color w:val="202020"/>
          <w:sz w:val="24"/>
          <w:szCs w:val="24"/>
        </w:rPr>
        <w:t>Paper</w:t>
      </w:r>
      <w:proofErr w:type="spellEnd"/>
      <w:r w:rsidRPr="005A2CDC">
        <w:rPr>
          <w:rFonts w:cs="Helvetica"/>
          <w:color w:val="202020"/>
          <w:sz w:val="24"/>
          <w:szCs w:val="24"/>
        </w:rPr>
        <w:t xml:space="preserve"> </w:t>
      </w:r>
      <w:proofErr w:type="spellStart"/>
      <w:r w:rsidRPr="005A2CDC">
        <w:rPr>
          <w:rFonts w:cs="Helvetica"/>
          <w:color w:val="202020"/>
          <w:sz w:val="24"/>
          <w:szCs w:val="24"/>
        </w:rPr>
        <w:t>Program</w:t>
      </w:r>
      <w:proofErr w:type="spellEnd"/>
      <w:r w:rsidRPr="005A2CDC">
        <w:rPr>
          <w:rFonts w:cs="Helvetica"/>
          <w:color w:val="202020"/>
          <w:sz w:val="24"/>
          <w:szCs w:val="24"/>
        </w:rPr>
        <w:t>” o “Programa ECP”)</w:t>
      </w:r>
      <w:r w:rsidR="00C86CB5" w:rsidRPr="00C86CB5">
        <w:rPr>
          <w:rFonts w:cs="Helvetica"/>
          <w:color w:val="202020"/>
          <w:sz w:val="24"/>
          <w:szCs w:val="24"/>
        </w:rPr>
        <w:t>.</w:t>
      </w:r>
      <w:r w:rsidR="00386C21">
        <w:rPr>
          <w:rFonts w:cs="Helvetica"/>
          <w:color w:val="202020"/>
          <w:sz w:val="24"/>
          <w:szCs w:val="24"/>
        </w:rPr>
        <w:t xml:space="preserve"> El Programa ECP tiene </w:t>
      </w:r>
      <w:r w:rsidRPr="005A2CDC">
        <w:rPr>
          <w:rFonts w:cs="Helvetica"/>
          <w:color w:val="202020"/>
          <w:sz w:val="24"/>
          <w:szCs w:val="24"/>
        </w:rPr>
        <w:t>un cupo de hasta US$150 millones con plazos</w:t>
      </w:r>
      <w:r w:rsidR="00386C21">
        <w:rPr>
          <w:rFonts w:cs="Helvetica"/>
          <w:color w:val="202020"/>
          <w:sz w:val="24"/>
          <w:szCs w:val="24"/>
        </w:rPr>
        <w:t xml:space="preserve"> de emisión de</w:t>
      </w:r>
      <w:r w:rsidRPr="005A2CDC">
        <w:rPr>
          <w:rFonts w:cs="Helvetica"/>
          <w:color w:val="202020"/>
          <w:sz w:val="24"/>
          <w:szCs w:val="24"/>
        </w:rPr>
        <w:t xml:space="preserve"> hasta 3 años. </w:t>
      </w:r>
      <w:r w:rsidR="00386C21">
        <w:rPr>
          <w:rFonts w:cs="Helvetica"/>
          <w:color w:val="202020"/>
          <w:sz w:val="24"/>
          <w:szCs w:val="24"/>
        </w:rPr>
        <w:t>Las notas emitidas tienen un cupón anual de 8.</w:t>
      </w:r>
      <w:r w:rsidR="00B07870">
        <w:rPr>
          <w:rFonts w:cs="Helvetica"/>
          <w:color w:val="202020"/>
          <w:sz w:val="24"/>
          <w:szCs w:val="24"/>
        </w:rPr>
        <w:t>75</w:t>
      </w:r>
      <w:r w:rsidR="00386C21">
        <w:rPr>
          <w:rFonts w:cs="Helvetica"/>
          <w:color w:val="202020"/>
          <w:sz w:val="24"/>
          <w:szCs w:val="24"/>
        </w:rPr>
        <w:t>%, con pagos trimestrales, y un vencimiento e</w:t>
      </w:r>
      <w:r w:rsidR="00B07870">
        <w:rPr>
          <w:rFonts w:cs="Helvetica"/>
          <w:color w:val="202020"/>
          <w:sz w:val="24"/>
          <w:szCs w:val="24"/>
        </w:rPr>
        <w:t>l 16 de marzo de 2023</w:t>
      </w:r>
      <w:r w:rsidR="00386C21">
        <w:rPr>
          <w:rFonts w:cs="Helvetica"/>
          <w:color w:val="202020"/>
          <w:sz w:val="24"/>
          <w:szCs w:val="24"/>
        </w:rPr>
        <w:t xml:space="preserve">. </w:t>
      </w:r>
    </w:p>
    <w:p w14:paraId="75CE0F08" w14:textId="24279869" w:rsidR="00F901F2" w:rsidRDefault="00386C21" w:rsidP="00BE7776">
      <w:pPr>
        <w:jc w:val="both"/>
        <w:rPr>
          <w:rFonts w:cs="Helvetica"/>
          <w:color w:val="202020"/>
          <w:sz w:val="24"/>
          <w:szCs w:val="24"/>
        </w:rPr>
      </w:pPr>
      <w:r>
        <w:rPr>
          <w:rFonts w:cs="Helvetica"/>
          <w:color w:val="202020"/>
          <w:sz w:val="24"/>
          <w:szCs w:val="24"/>
        </w:rPr>
        <w:t xml:space="preserve">Esta es la décimo </w:t>
      </w:r>
      <w:r w:rsidR="00B07870">
        <w:rPr>
          <w:rFonts w:cs="Helvetica"/>
          <w:color w:val="202020"/>
          <w:sz w:val="24"/>
          <w:szCs w:val="24"/>
        </w:rPr>
        <w:t xml:space="preserve">séptima </w:t>
      </w:r>
      <w:r>
        <w:rPr>
          <w:rFonts w:cs="Helvetica"/>
          <w:color w:val="202020"/>
          <w:sz w:val="24"/>
          <w:szCs w:val="24"/>
        </w:rPr>
        <w:t xml:space="preserve">emisión de notas bajo el Programa ECP </w:t>
      </w:r>
      <w:r w:rsidR="00F901F2">
        <w:rPr>
          <w:rFonts w:cs="Helvetica"/>
          <w:color w:val="202020"/>
          <w:sz w:val="24"/>
          <w:szCs w:val="24"/>
        </w:rPr>
        <w:t>el cual alcanza un total de US$</w:t>
      </w:r>
      <w:r w:rsidR="00B07870">
        <w:rPr>
          <w:rFonts w:cs="Helvetica"/>
          <w:color w:val="202020"/>
          <w:sz w:val="24"/>
          <w:szCs w:val="24"/>
        </w:rPr>
        <w:t>417</w:t>
      </w:r>
      <w:r w:rsidR="00F901F2">
        <w:rPr>
          <w:rFonts w:cs="Helvetica"/>
          <w:color w:val="202020"/>
          <w:sz w:val="24"/>
          <w:szCs w:val="24"/>
        </w:rPr>
        <w:t xml:space="preserve"> millones emitidos desde 2014. Tras la emisión de esta nota por US$</w:t>
      </w:r>
      <w:r w:rsidR="00B07870">
        <w:rPr>
          <w:rFonts w:cs="Helvetica"/>
          <w:color w:val="202020"/>
          <w:sz w:val="24"/>
          <w:szCs w:val="24"/>
        </w:rPr>
        <w:t>25</w:t>
      </w:r>
      <w:r w:rsidR="00F901F2">
        <w:rPr>
          <w:rFonts w:cs="Helvetica"/>
          <w:color w:val="202020"/>
          <w:sz w:val="24"/>
          <w:szCs w:val="24"/>
        </w:rPr>
        <w:t xml:space="preserve"> MM el nuevo monto vigente del programa es de US$</w:t>
      </w:r>
      <w:r w:rsidR="00B07870">
        <w:rPr>
          <w:rFonts w:cs="Helvetica"/>
          <w:color w:val="202020"/>
          <w:sz w:val="24"/>
          <w:szCs w:val="24"/>
        </w:rPr>
        <w:t xml:space="preserve">75 </w:t>
      </w:r>
      <w:r w:rsidR="00F901F2">
        <w:rPr>
          <w:rFonts w:cs="Helvetica"/>
          <w:color w:val="202020"/>
          <w:sz w:val="24"/>
          <w:szCs w:val="24"/>
        </w:rPr>
        <w:t xml:space="preserve">millones al cierre de </w:t>
      </w:r>
      <w:r w:rsidR="00B07870">
        <w:rPr>
          <w:rFonts w:cs="Helvetica"/>
          <w:color w:val="202020"/>
          <w:sz w:val="24"/>
          <w:szCs w:val="24"/>
        </w:rPr>
        <w:t xml:space="preserve">septiembre </w:t>
      </w:r>
      <w:r w:rsidR="00F901F2">
        <w:rPr>
          <w:rFonts w:cs="Helvetica"/>
          <w:color w:val="202020"/>
          <w:sz w:val="24"/>
          <w:szCs w:val="24"/>
        </w:rPr>
        <w:t>de 2021</w:t>
      </w:r>
      <w:r w:rsidR="004C1CC1">
        <w:rPr>
          <w:rFonts w:cs="Helvetica"/>
          <w:color w:val="202020"/>
          <w:sz w:val="24"/>
          <w:szCs w:val="24"/>
        </w:rPr>
        <w:t>, el cual se encuentra completamente cubierto a pesos colombianos</w:t>
      </w:r>
      <w:r w:rsidR="00F901F2">
        <w:rPr>
          <w:rFonts w:cs="Helvetica"/>
          <w:color w:val="202020"/>
          <w:sz w:val="24"/>
          <w:szCs w:val="24"/>
        </w:rPr>
        <w:t xml:space="preserve">. </w:t>
      </w:r>
    </w:p>
    <w:p w14:paraId="0A20BB78" w14:textId="1294E4E1" w:rsidR="009F1A50" w:rsidRDefault="00BE7776" w:rsidP="00BE7776">
      <w:pPr>
        <w:jc w:val="both"/>
        <w:rPr>
          <w:rFonts w:cs="Helvetica"/>
          <w:color w:val="202020"/>
          <w:sz w:val="24"/>
          <w:szCs w:val="24"/>
        </w:rPr>
      </w:pPr>
      <w:r w:rsidRPr="005A2CDC">
        <w:rPr>
          <w:rFonts w:cs="Helvetica"/>
          <w:color w:val="202020"/>
          <w:sz w:val="24"/>
          <w:szCs w:val="24"/>
        </w:rPr>
        <w:t xml:space="preserve">Los recursos de la emisión serán empleados </w:t>
      </w:r>
      <w:r w:rsidR="00F901F2">
        <w:rPr>
          <w:rFonts w:cs="Helvetica"/>
          <w:color w:val="202020"/>
          <w:sz w:val="24"/>
          <w:szCs w:val="24"/>
        </w:rPr>
        <w:t xml:space="preserve">para </w:t>
      </w:r>
      <w:r w:rsidRPr="005A2CDC">
        <w:rPr>
          <w:rFonts w:cs="Helvetica"/>
          <w:color w:val="202020"/>
          <w:sz w:val="24"/>
          <w:szCs w:val="24"/>
        </w:rPr>
        <w:t>atender el crecimiento de la cartera de créditos</w:t>
      </w:r>
      <w:r w:rsidR="00F901F2">
        <w:rPr>
          <w:rFonts w:cs="Helvetica"/>
          <w:color w:val="202020"/>
          <w:sz w:val="24"/>
          <w:szCs w:val="24"/>
        </w:rPr>
        <w:t xml:space="preserve"> y para otros usos generales de la compañía, incluyendo la refinanciación de obligaciones financieras vigentes. </w:t>
      </w:r>
      <w:r w:rsidR="00FD2E61">
        <w:rPr>
          <w:rFonts w:cs="Helvetica"/>
          <w:color w:val="202020"/>
          <w:sz w:val="24"/>
          <w:szCs w:val="24"/>
        </w:rPr>
        <w:t xml:space="preserve"> </w:t>
      </w:r>
      <w:r w:rsidR="009F1A50">
        <w:rPr>
          <w:rFonts w:cs="Helvetica"/>
          <w:color w:val="202020"/>
          <w:sz w:val="24"/>
          <w:szCs w:val="24"/>
        </w:rPr>
        <w:t xml:space="preserve">Con esta emisión Credivalores </w:t>
      </w:r>
      <w:r w:rsidR="00B07870">
        <w:rPr>
          <w:rFonts w:cs="Helvetica"/>
          <w:color w:val="202020"/>
          <w:sz w:val="24"/>
          <w:szCs w:val="24"/>
        </w:rPr>
        <w:t xml:space="preserve">consiguió refinanciar el 100% de sus vencimientos bajo este Programa en 2021 y asegurar </w:t>
      </w:r>
      <w:r w:rsidR="009F1A50">
        <w:rPr>
          <w:rFonts w:cs="Helvetica"/>
          <w:color w:val="202020"/>
          <w:sz w:val="24"/>
          <w:szCs w:val="24"/>
        </w:rPr>
        <w:t xml:space="preserve">recursos de su plan de financiamiento para el año 2021, el cual contempla nuevas fuentes de fondeo y refinanciación de vencimientos de deuda por más de $950.000 millones de pesos. </w:t>
      </w:r>
    </w:p>
    <w:p w14:paraId="0BE7D14D" w14:textId="58EFD8E4" w:rsidR="00BE7776" w:rsidRPr="00F901F2" w:rsidRDefault="00FD2E61" w:rsidP="00BE7776">
      <w:pPr>
        <w:jc w:val="both"/>
        <w:rPr>
          <w:rFonts w:cs="Helvetica"/>
          <w:color w:val="202020"/>
          <w:sz w:val="24"/>
          <w:szCs w:val="24"/>
        </w:rPr>
      </w:pPr>
      <w:r>
        <w:rPr>
          <w:rFonts w:cs="Helvetica"/>
          <w:color w:val="202020"/>
          <w:sz w:val="24"/>
          <w:szCs w:val="24"/>
        </w:rPr>
        <w:t xml:space="preserve">Al cierre de </w:t>
      </w:r>
      <w:r w:rsidR="00B07870">
        <w:rPr>
          <w:rFonts w:cs="Helvetica"/>
          <w:color w:val="202020"/>
          <w:sz w:val="24"/>
          <w:szCs w:val="24"/>
        </w:rPr>
        <w:t xml:space="preserve">junio de </w:t>
      </w:r>
      <w:r>
        <w:rPr>
          <w:rFonts w:cs="Helvetica"/>
          <w:color w:val="202020"/>
          <w:sz w:val="24"/>
          <w:szCs w:val="24"/>
        </w:rPr>
        <w:t>202</w:t>
      </w:r>
      <w:r w:rsidR="00B07870">
        <w:rPr>
          <w:rFonts w:cs="Helvetica"/>
          <w:color w:val="202020"/>
          <w:sz w:val="24"/>
          <w:szCs w:val="24"/>
        </w:rPr>
        <w:t>1</w:t>
      </w:r>
      <w:r>
        <w:rPr>
          <w:rFonts w:cs="Helvetica"/>
          <w:color w:val="202020"/>
          <w:sz w:val="24"/>
          <w:szCs w:val="24"/>
        </w:rPr>
        <w:t xml:space="preserve"> el </w:t>
      </w:r>
      <w:r w:rsidR="00B07870">
        <w:rPr>
          <w:rFonts w:cs="Helvetica"/>
          <w:color w:val="202020"/>
          <w:sz w:val="24"/>
          <w:szCs w:val="24"/>
        </w:rPr>
        <w:t>85</w:t>
      </w:r>
      <w:r>
        <w:rPr>
          <w:rFonts w:cs="Helvetica"/>
          <w:color w:val="202020"/>
          <w:sz w:val="24"/>
          <w:szCs w:val="24"/>
        </w:rPr>
        <w:t xml:space="preserve">% de la </w:t>
      </w:r>
      <w:proofErr w:type="spellStart"/>
      <w:r>
        <w:rPr>
          <w:rFonts w:cs="Helvetica"/>
          <w:color w:val="202020"/>
          <w:sz w:val="24"/>
          <w:szCs w:val="24"/>
        </w:rPr>
        <w:t>originación</w:t>
      </w:r>
      <w:proofErr w:type="spellEnd"/>
      <w:r>
        <w:rPr>
          <w:rFonts w:cs="Helvetica"/>
          <w:color w:val="202020"/>
          <w:sz w:val="24"/>
          <w:szCs w:val="24"/>
        </w:rPr>
        <w:t xml:space="preserve"> de créditos de Credivalores se llevó a cabo a través de canales digitales</w:t>
      </w:r>
      <w:r w:rsidR="00B07870">
        <w:rPr>
          <w:rFonts w:cs="Helvetica"/>
          <w:color w:val="202020"/>
          <w:sz w:val="24"/>
          <w:szCs w:val="24"/>
        </w:rPr>
        <w:t xml:space="preserve"> impactando positivamente los tiempos de desembolso de los créditos para nuestros clientes, los cuales se han reducido en un 95% desde 2019. A junio de 2021 el 84% de nuestros créditos de libranza se desembolsan en menos de 24 horas y el 90% de nuestras tarjetas de crédito se entregan en menos de 12 minutos a nuestros clientes. </w:t>
      </w:r>
    </w:p>
    <w:p w14:paraId="5755225B" w14:textId="4D6D1DF3" w:rsidR="00BE7776" w:rsidRPr="005A2CDC" w:rsidRDefault="00BE7776" w:rsidP="00BE7776">
      <w:pPr>
        <w:jc w:val="both"/>
        <w:rPr>
          <w:rFonts w:cs="Helvetica"/>
          <w:color w:val="202020"/>
          <w:sz w:val="24"/>
          <w:szCs w:val="24"/>
        </w:rPr>
      </w:pPr>
      <w:proofErr w:type="spellStart"/>
      <w:r w:rsidRPr="005A2CDC">
        <w:rPr>
          <w:rFonts w:cs="Helvetica"/>
          <w:color w:val="202020"/>
          <w:sz w:val="24"/>
          <w:szCs w:val="24"/>
        </w:rPr>
        <w:t>ProCapital</w:t>
      </w:r>
      <w:proofErr w:type="spellEnd"/>
      <w:r w:rsidRPr="005A2CDC">
        <w:rPr>
          <w:rFonts w:cs="Helvetica"/>
          <w:color w:val="202020"/>
          <w:sz w:val="24"/>
          <w:szCs w:val="24"/>
        </w:rPr>
        <w:t xml:space="preserve"> SBSA actuó como agente líder colocador. Las notas fueron colocadas entre los inversionistas tradicionales de Credivalores principalmente banqueros privados, </w:t>
      </w:r>
      <w:proofErr w:type="spellStart"/>
      <w:r w:rsidRPr="005A2CDC">
        <w:rPr>
          <w:rFonts w:cs="Helvetica"/>
          <w:i/>
          <w:color w:val="202020"/>
          <w:sz w:val="24"/>
          <w:szCs w:val="24"/>
        </w:rPr>
        <w:t>family</w:t>
      </w:r>
      <w:proofErr w:type="spellEnd"/>
      <w:r w:rsidRPr="005A2CDC">
        <w:rPr>
          <w:rFonts w:cs="Helvetica"/>
          <w:i/>
          <w:color w:val="202020"/>
          <w:sz w:val="24"/>
          <w:szCs w:val="24"/>
        </w:rPr>
        <w:t xml:space="preserve"> </w:t>
      </w:r>
      <w:proofErr w:type="spellStart"/>
      <w:r w:rsidRPr="005A2CDC">
        <w:rPr>
          <w:rFonts w:cs="Helvetica"/>
          <w:i/>
          <w:color w:val="202020"/>
          <w:sz w:val="24"/>
          <w:szCs w:val="24"/>
        </w:rPr>
        <w:t>offices</w:t>
      </w:r>
      <w:proofErr w:type="spellEnd"/>
      <w:r w:rsidRPr="005A2CDC">
        <w:rPr>
          <w:rFonts w:cs="Helvetica"/>
          <w:color w:val="202020"/>
          <w:sz w:val="24"/>
          <w:szCs w:val="24"/>
        </w:rPr>
        <w:t xml:space="preserve"> y administradores de portafolio de América Latina. Esta base de inversionistas ha </w:t>
      </w:r>
      <w:r w:rsidRPr="005A2CDC">
        <w:rPr>
          <w:rFonts w:cs="Helvetica"/>
          <w:color w:val="202020"/>
          <w:sz w:val="24"/>
          <w:szCs w:val="24"/>
        </w:rPr>
        <w:lastRenderedPageBreak/>
        <w:t xml:space="preserve">demostrado ser estable y recurrente desde el lanzamiento del Programa de ECP en 2012, manteniendo e incrementando consistentemente el tamaño de sus órdenes en los libros de las emisiones de Credivalores. </w:t>
      </w:r>
    </w:p>
    <w:p w14:paraId="7813DD6A" w14:textId="410F0B35" w:rsidR="00BE7776" w:rsidRPr="005A2CDC" w:rsidRDefault="00BE7776" w:rsidP="00BE7776">
      <w:pPr>
        <w:jc w:val="both"/>
        <w:rPr>
          <w:rFonts w:cs="Helvetica"/>
          <w:color w:val="202020"/>
          <w:sz w:val="24"/>
          <w:szCs w:val="24"/>
        </w:rPr>
      </w:pPr>
      <w:r w:rsidRPr="005A2CDC">
        <w:rPr>
          <w:rFonts w:cs="Helvetica"/>
          <w:color w:val="202020"/>
          <w:sz w:val="24"/>
          <w:szCs w:val="24"/>
        </w:rPr>
        <w:t xml:space="preserve">A pesar de las dificultades que enfrentan hoy la mayoría de las compañías dedicadas a créditos de consumo en América Latina, Credivalores logró cerrar esta operación de financiamiento </w:t>
      </w:r>
      <w:r w:rsidR="00B07870">
        <w:rPr>
          <w:rFonts w:cs="Helvetica"/>
          <w:color w:val="202020"/>
          <w:sz w:val="24"/>
          <w:szCs w:val="24"/>
        </w:rPr>
        <w:t xml:space="preserve">con un </w:t>
      </w:r>
      <w:r w:rsidRPr="005A2CDC">
        <w:rPr>
          <w:rFonts w:cs="Helvetica"/>
          <w:color w:val="202020"/>
          <w:sz w:val="24"/>
          <w:szCs w:val="24"/>
        </w:rPr>
        <w:t xml:space="preserve">cupón </w:t>
      </w:r>
      <w:r w:rsidR="00B07870">
        <w:rPr>
          <w:rFonts w:cs="Helvetica"/>
          <w:color w:val="202020"/>
          <w:sz w:val="24"/>
          <w:szCs w:val="24"/>
        </w:rPr>
        <w:t xml:space="preserve">muy similar al </w:t>
      </w:r>
      <w:r w:rsidRPr="005A2CDC">
        <w:rPr>
          <w:rFonts w:cs="Helvetica"/>
          <w:color w:val="202020"/>
          <w:sz w:val="24"/>
          <w:szCs w:val="24"/>
        </w:rPr>
        <w:t xml:space="preserve">de las emisiones realizadas </w:t>
      </w:r>
      <w:r w:rsidR="00B07870">
        <w:rPr>
          <w:rFonts w:cs="Helvetica"/>
          <w:color w:val="202020"/>
          <w:sz w:val="24"/>
          <w:szCs w:val="24"/>
        </w:rPr>
        <w:t>en épocas anteriores a la pandemia de COVID-19</w:t>
      </w:r>
      <w:r w:rsidRPr="005A2CDC">
        <w:rPr>
          <w:rFonts w:cs="Helvetica"/>
          <w:color w:val="202020"/>
          <w:sz w:val="24"/>
          <w:szCs w:val="24"/>
        </w:rPr>
        <w:t xml:space="preserve">. Lo anterior, confirma la confianza y respaldo que la base de inversionistas del Programa ECP tiene en las perspectivas de negocio de Credivalores y en su gestión financiera. </w:t>
      </w:r>
    </w:p>
    <w:p w14:paraId="34F83F9B" w14:textId="77777777" w:rsidR="00BE7776" w:rsidRDefault="00BE7776" w:rsidP="00BE7776">
      <w:pPr>
        <w:pStyle w:val="NormalWeb"/>
        <w:shd w:val="clear" w:color="auto" w:fill="FFFFFF"/>
        <w:spacing w:after="0"/>
        <w:rPr>
          <w:rFonts w:ascii="Arial" w:hAnsi="Arial" w:cs="Arial"/>
          <w:i/>
          <w:color w:val="8B8B8B"/>
          <w:sz w:val="18"/>
          <w:szCs w:val="18"/>
        </w:rPr>
      </w:pPr>
      <w:bookmarkStart w:id="0" w:name="_Hlk42255868"/>
      <w:r>
        <w:rPr>
          <w:rFonts w:ascii="Arial" w:hAnsi="Arial" w:cs="Arial"/>
          <w:i/>
          <w:color w:val="8B8B8B"/>
          <w:sz w:val="18"/>
          <w:szCs w:val="18"/>
        </w:rPr>
        <w:t>Acerca de Credivalores:</w:t>
      </w:r>
    </w:p>
    <w:p w14:paraId="32ACE577" w14:textId="30000235" w:rsidR="00BE7776" w:rsidRPr="001A59A4" w:rsidRDefault="00BE7776" w:rsidP="00FD2E61">
      <w:pPr>
        <w:pStyle w:val="NormalWeb"/>
        <w:shd w:val="clear" w:color="auto" w:fill="FFFFFF"/>
        <w:spacing w:after="0"/>
        <w:jc w:val="both"/>
        <w:rPr>
          <w:rFonts w:cs="Helvetica"/>
          <w:i/>
          <w:iCs/>
          <w:color w:val="202020"/>
          <w:sz w:val="18"/>
          <w:szCs w:val="18"/>
        </w:rPr>
      </w:pPr>
      <w:r w:rsidRPr="004019DE">
        <w:rPr>
          <w:rFonts w:ascii="Arial" w:hAnsi="Arial" w:cs="Arial"/>
          <w:i/>
          <w:color w:val="8B8B8B"/>
          <w:sz w:val="18"/>
          <w:szCs w:val="18"/>
        </w:rPr>
        <w:t xml:space="preserve">Credivalores es la compañía financiera no bancaria, líder en la </w:t>
      </w:r>
      <w:proofErr w:type="spellStart"/>
      <w:r w:rsidRPr="004019DE">
        <w:rPr>
          <w:rFonts w:ascii="Arial" w:hAnsi="Arial" w:cs="Arial"/>
          <w:i/>
          <w:color w:val="8B8B8B"/>
          <w:sz w:val="18"/>
          <w:szCs w:val="18"/>
        </w:rPr>
        <w:t>originación</w:t>
      </w:r>
      <w:proofErr w:type="spellEnd"/>
      <w:r w:rsidRPr="004019DE">
        <w:rPr>
          <w:rFonts w:ascii="Arial" w:hAnsi="Arial" w:cs="Arial"/>
          <w:i/>
          <w:color w:val="8B8B8B"/>
          <w:sz w:val="18"/>
          <w:szCs w:val="18"/>
        </w:rPr>
        <w:t xml:space="preserve"> de créditos de consumo en Colombia, con más de 1</w:t>
      </w:r>
      <w:r>
        <w:rPr>
          <w:rFonts w:ascii="Arial" w:hAnsi="Arial" w:cs="Arial"/>
          <w:i/>
          <w:color w:val="8B8B8B"/>
          <w:sz w:val="18"/>
          <w:szCs w:val="18"/>
        </w:rPr>
        <w:t>7</w:t>
      </w:r>
      <w:r w:rsidRPr="004019DE">
        <w:rPr>
          <w:rFonts w:ascii="Arial" w:hAnsi="Arial" w:cs="Arial"/>
          <w:i/>
          <w:color w:val="8B8B8B"/>
          <w:sz w:val="18"/>
          <w:szCs w:val="18"/>
        </w:rPr>
        <w:t xml:space="preserve"> años de experiencia en el sector financiero</w:t>
      </w:r>
      <w:r>
        <w:rPr>
          <w:rFonts w:ascii="Arial" w:hAnsi="Arial" w:cs="Arial"/>
          <w:i/>
          <w:color w:val="8B8B8B"/>
          <w:sz w:val="18"/>
          <w:szCs w:val="18"/>
        </w:rPr>
        <w:t>, más de $</w:t>
      </w:r>
      <w:r w:rsidR="00243089">
        <w:rPr>
          <w:rFonts w:ascii="Arial" w:hAnsi="Arial" w:cs="Arial"/>
          <w:i/>
          <w:color w:val="8B8B8B"/>
          <w:sz w:val="18"/>
          <w:szCs w:val="18"/>
        </w:rPr>
        <w:t>10</w:t>
      </w:r>
      <w:r>
        <w:rPr>
          <w:rFonts w:ascii="Arial" w:hAnsi="Arial" w:cs="Arial"/>
          <w:i/>
          <w:color w:val="8B8B8B"/>
          <w:sz w:val="18"/>
          <w:szCs w:val="18"/>
        </w:rPr>
        <w:t xml:space="preserve">.3 </w:t>
      </w:r>
      <w:r w:rsidRPr="004019DE">
        <w:rPr>
          <w:rFonts w:ascii="Arial" w:hAnsi="Arial" w:cs="Arial"/>
          <w:i/>
          <w:color w:val="8B8B8B"/>
          <w:sz w:val="18"/>
          <w:szCs w:val="18"/>
        </w:rPr>
        <w:t xml:space="preserve">billones de pesos desembolsados, una cartera </w:t>
      </w:r>
      <w:r w:rsidR="00243089">
        <w:rPr>
          <w:rFonts w:ascii="Arial" w:hAnsi="Arial" w:cs="Arial"/>
          <w:i/>
          <w:color w:val="8B8B8B"/>
          <w:sz w:val="18"/>
          <w:szCs w:val="18"/>
        </w:rPr>
        <w:t xml:space="preserve">administrada </w:t>
      </w:r>
      <w:r w:rsidRPr="004019DE">
        <w:rPr>
          <w:rFonts w:ascii="Arial" w:hAnsi="Arial" w:cs="Arial"/>
          <w:i/>
          <w:color w:val="8B8B8B"/>
          <w:sz w:val="18"/>
          <w:szCs w:val="18"/>
        </w:rPr>
        <w:t>de $1.</w:t>
      </w:r>
      <w:r w:rsidR="00243089">
        <w:rPr>
          <w:rFonts w:ascii="Arial" w:hAnsi="Arial" w:cs="Arial"/>
          <w:i/>
          <w:color w:val="8B8B8B"/>
          <w:sz w:val="18"/>
          <w:szCs w:val="18"/>
        </w:rPr>
        <w:t>7</w:t>
      </w:r>
      <w:r w:rsidR="00B07870">
        <w:rPr>
          <w:rFonts w:ascii="Arial" w:hAnsi="Arial" w:cs="Arial"/>
          <w:i/>
          <w:color w:val="8B8B8B"/>
          <w:sz w:val="18"/>
          <w:szCs w:val="18"/>
        </w:rPr>
        <w:t>6</w:t>
      </w:r>
      <w:r w:rsidRPr="004019DE">
        <w:rPr>
          <w:rFonts w:ascii="Arial" w:hAnsi="Arial" w:cs="Arial"/>
          <w:i/>
          <w:color w:val="8B8B8B"/>
          <w:sz w:val="18"/>
          <w:szCs w:val="18"/>
        </w:rPr>
        <w:t xml:space="preserve"> billones de pesos</w:t>
      </w:r>
      <w:r w:rsidR="00FD2E61">
        <w:rPr>
          <w:rFonts w:ascii="Arial" w:hAnsi="Arial" w:cs="Arial"/>
          <w:i/>
          <w:color w:val="8B8B8B"/>
          <w:sz w:val="18"/>
          <w:szCs w:val="18"/>
        </w:rPr>
        <w:t>,</w:t>
      </w:r>
      <w:r w:rsidRPr="004019DE">
        <w:rPr>
          <w:rFonts w:ascii="Arial" w:hAnsi="Arial" w:cs="Arial"/>
          <w:i/>
          <w:color w:val="8B8B8B"/>
          <w:sz w:val="18"/>
          <w:szCs w:val="18"/>
        </w:rPr>
        <w:t xml:space="preserve"> </w:t>
      </w:r>
      <w:r w:rsidRPr="00A33E74">
        <w:rPr>
          <w:rFonts w:ascii="Arial" w:hAnsi="Arial" w:cs="Arial"/>
          <w:i/>
          <w:color w:val="8B8B8B"/>
          <w:sz w:val="18"/>
          <w:szCs w:val="18"/>
        </w:rPr>
        <w:t>má</w:t>
      </w:r>
      <w:r>
        <w:rPr>
          <w:rFonts w:ascii="Arial" w:hAnsi="Arial" w:cs="Arial"/>
          <w:i/>
          <w:color w:val="8B8B8B"/>
          <w:sz w:val="18"/>
          <w:szCs w:val="18"/>
        </w:rPr>
        <w:t>s</w:t>
      </w:r>
      <w:r w:rsidRPr="004019DE">
        <w:rPr>
          <w:rFonts w:ascii="Arial" w:hAnsi="Arial" w:cs="Arial"/>
          <w:i/>
          <w:color w:val="8B8B8B"/>
          <w:sz w:val="18"/>
          <w:szCs w:val="18"/>
        </w:rPr>
        <w:t xml:space="preserve"> de </w:t>
      </w:r>
      <w:r>
        <w:rPr>
          <w:rFonts w:ascii="Arial" w:hAnsi="Arial" w:cs="Arial"/>
          <w:i/>
          <w:color w:val="8B8B8B"/>
          <w:sz w:val="18"/>
          <w:szCs w:val="18"/>
        </w:rPr>
        <w:t>8</w:t>
      </w:r>
      <w:r w:rsidR="00B07870">
        <w:rPr>
          <w:rFonts w:ascii="Arial" w:hAnsi="Arial" w:cs="Arial"/>
          <w:i/>
          <w:color w:val="8B8B8B"/>
          <w:sz w:val="18"/>
          <w:szCs w:val="18"/>
        </w:rPr>
        <w:t>62</w:t>
      </w:r>
      <w:r w:rsidRPr="004019DE">
        <w:rPr>
          <w:rFonts w:ascii="Arial" w:hAnsi="Arial" w:cs="Arial"/>
          <w:i/>
          <w:color w:val="8B8B8B"/>
          <w:sz w:val="18"/>
          <w:szCs w:val="18"/>
        </w:rPr>
        <w:t>.</w:t>
      </w:r>
      <w:r w:rsidR="00B07870">
        <w:rPr>
          <w:rFonts w:ascii="Arial" w:hAnsi="Arial" w:cs="Arial"/>
          <w:i/>
          <w:color w:val="8B8B8B"/>
          <w:sz w:val="18"/>
          <w:szCs w:val="18"/>
        </w:rPr>
        <w:t>800</w:t>
      </w:r>
      <w:r w:rsidRPr="004019DE">
        <w:rPr>
          <w:rFonts w:ascii="Arial" w:hAnsi="Arial" w:cs="Arial"/>
          <w:i/>
          <w:color w:val="8B8B8B"/>
          <w:sz w:val="18"/>
          <w:szCs w:val="18"/>
        </w:rPr>
        <w:t xml:space="preserve"> clientes</w:t>
      </w:r>
      <w:r w:rsidRPr="00763D70">
        <w:rPr>
          <w:rFonts w:ascii="Arial" w:hAnsi="Arial" w:cs="Arial"/>
          <w:i/>
          <w:color w:val="8B8B8B"/>
          <w:sz w:val="18"/>
          <w:szCs w:val="18"/>
        </w:rPr>
        <w:t xml:space="preserve"> </w:t>
      </w:r>
      <w:r>
        <w:rPr>
          <w:rFonts w:ascii="Arial" w:hAnsi="Arial" w:cs="Arial"/>
          <w:i/>
          <w:color w:val="8B8B8B"/>
          <w:sz w:val="18"/>
          <w:szCs w:val="18"/>
        </w:rPr>
        <w:t xml:space="preserve">a </w:t>
      </w:r>
      <w:r w:rsidR="00B07870">
        <w:rPr>
          <w:rFonts w:ascii="Arial" w:hAnsi="Arial" w:cs="Arial"/>
          <w:i/>
          <w:color w:val="8B8B8B"/>
          <w:sz w:val="18"/>
          <w:szCs w:val="18"/>
        </w:rPr>
        <w:t>junio de 2021</w:t>
      </w:r>
      <w:r w:rsidRPr="004019DE">
        <w:rPr>
          <w:rFonts w:ascii="Arial" w:hAnsi="Arial" w:cs="Arial"/>
          <w:i/>
          <w:color w:val="8B8B8B"/>
          <w:sz w:val="18"/>
          <w:szCs w:val="18"/>
        </w:rPr>
        <w:t>.</w:t>
      </w:r>
      <w:r w:rsidR="00FD2E61">
        <w:rPr>
          <w:rFonts w:ascii="Arial" w:hAnsi="Arial" w:cs="Arial"/>
          <w:i/>
          <w:color w:val="8B8B8B"/>
          <w:sz w:val="18"/>
          <w:szCs w:val="18"/>
        </w:rPr>
        <w:t xml:space="preserve"> </w:t>
      </w:r>
      <w:r w:rsidRPr="00A33E74">
        <w:rPr>
          <w:rStyle w:val="nfasis"/>
          <w:rFonts w:cs="Helvetica"/>
          <w:color w:val="202020"/>
          <w:sz w:val="18"/>
          <w:szCs w:val="18"/>
        </w:rPr>
        <w:t xml:space="preserve"> </w:t>
      </w:r>
    </w:p>
    <w:bookmarkEnd w:id="0"/>
    <w:p w14:paraId="2DEBDD00" w14:textId="7843A5CF" w:rsidR="00BE7776" w:rsidRDefault="00BE7776" w:rsidP="00BE7776">
      <w:pPr>
        <w:rPr>
          <w:rFonts w:eastAsia="Times New Roman"/>
          <w:sz w:val="18"/>
          <w:szCs w:val="18"/>
        </w:rPr>
      </w:pPr>
      <w:r w:rsidRPr="00D40B85">
        <w:rPr>
          <w:rStyle w:val="nfasis"/>
          <w:rFonts w:eastAsia="Times New Roman" w:cs="Helvetica"/>
          <w:color w:val="202020"/>
          <w:sz w:val="18"/>
          <w:szCs w:val="18"/>
        </w:rPr>
        <w:t xml:space="preserve">Para obtener más información, visite nuestra página de </w:t>
      </w:r>
      <w:r>
        <w:rPr>
          <w:rStyle w:val="nfasis"/>
          <w:rFonts w:eastAsia="Times New Roman" w:cs="Helvetica"/>
          <w:color w:val="202020"/>
          <w:sz w:val="18"/>
          <w:szCs w:val="18"/>
        </w:rPr>
        <w:t>Relación con Inversionistas</w:t>
      </w:r>
      <w:r w:rsidRPr="00D40B85">
        <w:rPr>
          <w:rStyle w:val="nfasis"/>
          <w:rFonts w:eastAsia="Times New Roman" w:cs="Helvetica"/>
          <w:color w:val="202020"/>
          <w:sz w:val="18"/>
          <w:szCs w:val="18"/>
        </w:rPr>
        <w:t xml:space="preserve"> en</w:t>
      </w:r>
      <w:r>
        <w:rPr>
          <w:rStyle w:val="nfasis"/>
          <w:rFonts w:eastAsia="Times New Roman" w:cs="Helvetica"/>
          <w:color w:val="202020"/>
          <w:sz w:val="18"/>
          <w:szCs w:val="18"/>
        </w:rPr>
        <w:t xml:space="preserve">  </w:t>
      </w:r>
      <w:bookmarkStart w:id="1" w:name="_Hlk42255812"/>
      <w:r w:rsidR="007C68AE">
        <w:rPr>
          <w:rStyle w:val="nfasis"/>
          <w:rFonts w:eastAsia="Times New Roman" w:cs="Helvetica"/>
          <w:color w:val="202020"/>
          <w:sz w:val="18"/>
          <w:szCs w:val="18"/>
        </w:rPr>
        <w:fldChar w:fldCharType="begin"/>
      </w:r>
      <w:r w:rsidR="007C68AE">
        <w:rPr>
          <w:rStyle w:val="nfasis"/>
          <w:rFonts w:eastAsia="Times New Roman" w:cs="Helvetica"/>
          <w:color w:val="202020"/>
          <w:sz w:val="18"/>
          <w:szCs w:val="18"/>
        </w:rPr>
        <w:instrText xml:space="preserve"> HYPERLINK "</w:instrText>
      </w:r>
      <w:r w:rsidR="007C68AE" w:rsidRPr="007C68AE">
        <w:rPr>
          <w:rStyle w:val="nfasis"/>
          <w:rFonts w:eastAsia="Times New Roman" w:cs="Helvetica"/>
          <w:color w:val="202020"/>
          <w:sz w:val="18"/>
          <w:szCs w:val="18"/>
        </w:rPr>
        <w:instrText>https://www.credivalores.com.co/relacion-con-inversionistas</w:instrText>
      </w:r>
      <w:r w:rsidR="007C68AE">
        <w:rPr>
          <w:rStyle w:val="nfasis"/>
          <w:rFonts w:eastAsia="Times New Roman" w:cs="Helvetica"/>
          <w:color w:val="202020"/>
          <w:sz w:val="18"/>
          <w:szCs w:val="18"/>
        </w:rPr>
        <w:instrText xml:space="preserve">" </w:instrText>
      </w:r>
      <w:r w:rsidR="007C68AE">
        <w:rPr>
          <w:rStyle w:val="nfasis"/>
          <w:rFonts w:eastAsia="Times New Roman" w:cs="Helvetica"/>
          <w:color w:val="202020"/>
          <w:sz w:val="18"/>
          <w:szCs w:val="18"/>
        </w:rPr>
        <w:fldChar w:fldCharType="separate"/>
      </w:r>
      <w:r w:rsidR="007C68AE" w:rsidRPr="00B31DD9">
        <w:rPr>
          <w:rStyle w:val="Hipervnculo"/>
          <w:rFonts w:eastAsia="Times New Roman" w:cs="Helvetica"/>
          <w:sz w:val="18"/>
          <w:szCs w:val="18"/>
        </w:rPr>
        <w:t>https://www.credivalores.com.co/relacion-con-inversionistas</w:t>
      </w:r>
      <w:r w:rsidR="007C68AE">
        <w:rPr>
          <w:rStyle w:val="nfasis"/>
          <w:rFonts w:eastAsia="Times New Roman" w:cs="Helvetica"/>
          <w:color w:val="202020"/>
          <w:sz w:val="18"/>
          <w:szCs w:val="18"/>
        </w:rPr>
        <w:fldChar w:fldCharType="end"/>
      </w:r>
      <w:r w:rsidR="007C68AE">
        <w:rPr>
          <w:rStyle w:val="nfasis"/>
          <w:rFonts w:eastAsia="Times New Roman" w:cs="Helvetica"/>
          <w:color w:val="202020"/>
          <w:sz w:val="18"/>
          <w:szCs w:val="18"/>
        </w:rPr>
        <w:t xml:space="preserve"> </w:t>
      </w:r>
      <w:r>
        <w:rPr>
          <w:rStyle w:val="nfasis"/>
          <w:rFonts w:eastAsia="Times New Roman" w:cs="Helvetica"/>
          <w:color w:val="202020"/>
          <w:sz w:val="18"/>
          <w:szCs w:val="18"/>
        </w:rPr>
        <w:t xml:space="preserve"> </w:t>
      </w:r>
    </w:p>
    <w:bookmarkEnd w:id="1"/>
    <w:p w14:paraId="4C8A0983" w14:textId="77777777" w:rsidR="00BE7776" w:rsidRPr="001A59A4" w:rsidRDefault="00BE7776" w:rsidP="00BE7776">
      <w:pPr>
        <w:rPr>
          <w:rFonts w:eastAsia="Times New Roman"/>
          <w:sz w:val="18"/>
          <w:szCs w:val="18"/>
        </w:rPr>
      </w:pPr>
      <w:r>
        <w:rPr>
          <w:rFonts w:eastAsia="Times New Roman" w:cs="Helvetica"/>
          <w:color w:val="000000"/>
          <w:sz w:val="20"/>
          <w:szCs w:val="20"/>
        </w:rPr>
        <w:t>Contacto:</w:t>
      </w:r>
      <w:r>
        <w:rPr>
          <w:rFonts w:eastAsia="Times New Roman" w:cs="Helvetica"/>
          <w:color w:val="000000"/>
          <w:sz w:val="20"/>
          <w:szCs w:val="20"/>
        </w:rPr>
        <w:br/>
      </w:r>
      <w:r w:rsidRPr="00D40B85">
        <w:rPr>
          <w:rFonts w:eastAsia="Times New Roman" w:cs="Helvetica"/>
          <w:color w:val="000000"/>
          <w:sz w:val="20"/>
          <w:szCs w:val="20"/>
        </w:rPr>
        <w:t>C</w:t>
      </w:r>
      <w:r>
        <w:rPr>
          <w:rFonts w:eastAsia="Times New Roman" w:cs="Helvetica"/>
          <w:color w:val="000000"/>
          <w:sz w:val="20"/>
          <w:szCs w:val="20"/>
        </w:rPr>
        <w:t>redivalores - Bogotá, Colombia.</w:t>
      </w:r>
      <w:r w:rsidRPr="00D40B85">
        <w:rPr>
          <w:rFonts w:eastAsia="Times New Roman" w:cs="Helvetica"/>
          <w:color w:val="000000"/>
          <w:sz w:val="20"/>
          <w:szCs w:val="20"/>
        </w:rPr>
        <w:t> </w:t>
      </w:r>
      <w:r w:rsidRPr="00D40B85">
        <w:rPr>
          <w:rFonts w:eastAsia="Times New Roman" w:cs="Helvetica"/>
          <w:color w:val="000000"/>
          <w:sz w:val="20"/>
          <w:szCs w:val="20"/>
        </w:rPr>
        <w:br/>
        <w:t>María Patricia Moreno </w:t>
      </w:r>
      <w:r w:rsidRPr="00D40B85">
        <w:rPr>
          <w:rFonts w:eastAsia="Times New Roman" w:cs="Helvetica"/>
          <w:color w:val="000000"/>
          <w:sz w:val="20"/>
          <w:szCs w:val="20"/>
        </w:rPr>
        <w:br/>
        <w:t>Mail:</w:t>
      </w:r>
      <w:r>
        <w:rPr>
          <w:rFonts w:eastAsia="Times New Roman" w:cs="Helvetica"/>
          <w:color w:val="000000"/>
          <w:sz w:val="20"/>
          <w:szCs w:val="20"/>
        </w:rPr>
        <w:t xml:space="preserve"> </w:t>
      </w:r>
      <w:r w:rsidRPr="001A59A4">
        <w:rPr>
          <w:rStyle w:val="Hipervnculo"/>
          <w:color w:val="202020"/>
          <w:sz w:val="20"/>
          <w:szCs w:val="20"/>
        </w:rPr>
        <w:t>mmoreno</w:t>
      </w:r>
      <w:hyperlink r:id="rId8" w:history="1">
        <w:r w:rsidRPr="001A59A4">
          <w:rPr>
            <w:rStyle w:val="Hipervnculo"/>
            <w:rFonts w:eastAsia="Times New Roman" w:cs="Helvetica"/>
            <w:color w:val="202020"/>
            <w:sz w:val="20"/>
            <w:szCs w:val="20"/>
          </w:rPr>
          <w:t>@credivalores.com</w:t>
        </w:r>
      </w:hyperlink>
      <w:r w:rsidRPr="001A59A4">
        <w:rPr>
          <w:rStyle w:val="Hipervnculo"/>
          <w:rFonts w:eastAsia="Times New Roman" w:cs="Helvetica"/>
          <w:color w:val="202020"/>
          <w:sz w:val="20"/>
          <w:szCs w:val="20"/>
        </w:rPr>
        <w:t xml:space="preserve"> </w:t>
      </w:r>
      <w:r w:rsidRPr="001A59A4">
        <w:rPr>
          <w:rFonts w:eastAsia="Times New Roman" w:cs="Helvetica"/>
          <w:color w:val="000000"/>
          <w:sz w:val="20"/>
          <w:szCs w:val="20"/>
        </w:rPr>
        <w:br/>
      </w:r>
    </w:p>
    <w:p w14:paraId="73F916E4" w14:textId="77777777" w:rsidR="00C617F5" w:rsidRPr="004A7B08" w:rsidRDefault="00C617F5" w:rsidP="00C617F5">
      <w:pPr>
        <w:jc w:val="both"/>
        <w:rPr>
          <w:sz w:val="24"/>
          <w:szCs w:val="24"/>
        </w:rPr>
      </w:pPr>
    </w:p>
    <w:p w14:paraId="35F01DCB" w14:textId="77777777" w:rsidR="00C617F5" w:rsidRPr="004A7B08" w:rsidRDefault="00C617F5" w:rsidP="00C617F5">
      <w:pPr>
        <w:jc w:val="both"/>
        <w:rPr>
          <w:sz w:val="24"/>
          <w:szCs w:val="24"/>
        </w:rPr>
      </w:pPr>
    </w:p>
    <w:p w14:paraId="04AA9BBC" w14:textId="466B1D23" w:rsidR="006D79EE" w:rsidRPr="00C617F5" w:rsidRDefault="006D79EE" w:rsidP="00C617F5"/>
    <w:sectPr w:rsidR="006D79EE" w:rsidRPr="00C617F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63381" w14:textId="77777777" w:rsidR="00CB1D16" w:rsidRDefault="00CB1D16" w:rsidP="00164328">
      <w:pPr>
        <w:spacing w:after="0" w:line="240" w:lineRule="auto"/>
      </w:pPr>
      <w:r>
        <w:separator/>
      </w:r>
    </w:p>
  </w:endnote>
  <w:endnote w:type="continuationSeparator" w:id="0">
    <w:p w14:paraId="1ADE109C" w14:textId="77777777" w:rsidR="00CB1D16" w:rsidRDefault="00CB1D16" w:rsidP="00164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BA0A9" w14:textId="4048DFF5" w:rsidR="000D2F3F" w:rsidRPr="000D2F3F" w:rsidRDefault="00CB379D" w:rsidP="000D2F3F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C488AE" wp14:editId="0DAA432F">
          <wp:simplePos x="0" y="0"/>
          <wp:positionH relativeFrom="column">
            <wp:posOffset>-1141095</wp:posOffset>
          </wp:positionH>
          <wp:positionV relativeFrom="paragraph">
            <wp:posOffset>86995</wp:posOffset>
          </wp:positionV>
          <wp:extent cx="7882210" cy="537845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 Anterior CMYK__Opc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88" cy="5394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BB057" w14:textId="77777777" w:rsidR="00CB1D16" w:rsidRDefault="00CB1D16" w:rsidP="00164328">
      <w:pPr>
        <w:spacing w:after="0" w:line="240" w:lineRule="auto"/>
      </w:pPr>
      <w:r>
        <w:separator/>
      </w:r>
    </w:p>
  </w:footnote>
  <w:footnote w:type="continuationSeparator" w:id="0">
    <w:p w14:paraId="0156DCC7" w14:textId="77777777" w:rsidR="00CB1D16" w:rsidRDefault="00CB1D16" w:rsidP="00164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62573" w14:textId="77777777" w:rsidR="00FC6B10" w:rsidRPr="00164328" w:rsidRDefault="00FC6B10" w:rsidP="00164328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2F80663C" wp14:editId="5C736C46">
          <wp:simplePos x="0" y="0"/>
          <wp:positionH relativeFrom="column">
            <wp:posOffset>-1061085</wp:posOffset>
          </wp:positionH>
          <wp:positionV relativeFrom="paragraph">
            <wp:posOffset>-430530</wp:posOffset>
          </wp:positionV>
          <wp:extent cx="7753238" cy="9229725"/>
          <wp:effectExtent l="0" t="0" r="63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-Membrete-comercial-CV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00"/>
                  <a:stretch/>
                </pic:blipFill>
                <pic:spPr bwMode="auto">
                  <a:xfrm>
                    <a:off x="0" y="0"/>
                    <a:ext cx="7757975" cy="92353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E44"/>
    <w:multiLevelType w:val="hybridMultilevel"/>
    <w:tmpl w:val="26EA4F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657FD"/>
    <w:multiLevelType w:val="hybridMultilevel"/>
    <w:tmpl w:val="A62EC3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D7D80"/>
    <w:multiLevelType w:val="hybridMultilevel"/>
    <w:tmpl w:val="D5665DB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AF093E"/>
    <w:multiLevelType w:val="hybridMultilevel"/>
    <w:tmpl w:val="89808D1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820C29"/>
    <w:multiLevelType w:val="hybridMultilevel"/>
    <w:tmpl w:val="BA6C59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54364"/>
    <w:multiLevelType w:val="hybridMultilevel"/>
    <w:tmpl w:val="43CEB3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16DDE"/>
    <w:multiLevelType w:val="hybridMultilevel"/>
    <w:tmpl w:val="7C5899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24901"/>
    <w:multiLevelType w:val="hybridMultilevel"/>
    <w:tmpl w:val="FEF8FE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0237D"/>
    <w:multiLevelType w:val="hybridMultilevel"/>
    <w:tmpl w:val="2662DD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25E62"/>
    <w:multiLevelType w:val="hybridMultilevel"/>
    <w:tmpl w:val="3FE6DF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A41F9"/>
    <w:multiLevelType w:val="hybridMultilevel"/>
    <w:tmpl w:val="44CA8B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A0D"/>
    <w:rsid w:val="00001238"/>
    <w:rsid w:val="00024B44"/>
    <w:rsid w:val="00027468"/>
    <w:rsid w:val="00031C6C"/>
    <w:rsid w:val="00051468"/>
    <w:rsid w:val="000B0D7D"/>
    <w:rsid w:val="000B2769"/>
    <w:rsid w:val="000C0BF7"/>
    <w:rsid w:val="000C72FB"/>
    <w:rsid w:val="000D2F3F"/>
    <w:rsid w:val="000E069C"/>
    <w:rsid w:val="000F4A30"/>
    <w:rsid w:val="000F6CF5"/>
    <w:rsid w:val="0013433C"/>
    <w:rsid w:val="001514EC"/>
    <w:rsid w:val="001532D1"/>
    <w:rsid w:val="00164328"/>
    <w:rsid w:val="00197547"/>
    <w:rsid w:val="001C18C2"/>
    <w:rsid w:val="001D0829"/>
    <w:rsid w:val="001D2F87"/>
    <w:rsid w:val="001E1B8D"/>
    <w:rsid w:val="001E45F9"/>
    <w:rsid w:val="00213121"/>
    <w:rsid w:val="00222900"/>
    <w:rsid w:val="00243089"/>
    <w:rsid w:val="00256562"/>
    <w:rsid w:val="002724FF"/>
    <w:rsid w:val="002A4CFE"/>
    <w:rsid w:val="002C3A14"/>
    <w:rsid w:val="002D5586"/>
    <w:rsid w:val="00321892"/>
    <w:rsid w:val="003405C5"/>
    <w:rsid w:val="00340800"/>
    <w:rsid w:val="00386C21"/>
    <w:rsid w:val="003B54EE"/>
    <w:rsid w:val="003D4D3B"/>
    <w:rsid w:val="003D5D51"/>
    <w:rsid w:val="003E2D99"/>
    <w:rsid w:val="003E6769"/>
    <w:rsid w:val="003F6A83"/>
    <w:rsid w:val="003F7BEA"/>
    <w:rsid w:val="004004B8"/>
    <w:rsid w:val="004159A4"/>
    <w:rsid w:val="00430DEB"/>
    <w:rsid w:val="00443D67"/>
    <w:rsid w:val="00457AE5"/>
    <w:rsid w:val="00462DEB"/>
    <w:rsid w:val="004951C3"/>
    <w:rsid w:val="004C1CC1"/>
    <w:rsid w:val="004C3E9D"/>
    <w:rsid w:val="004E1770"/>
    <w:rsid w:val="00511F98"/>
    <w:rsid w:val="00542CFC"/>
    <w:rsid w:val="005472CA"/>
    <w:rsid w:val="00547BDA"/>
    <w:rsid w:val="00560F72"/>
    <w:rsid w:val="00571284"/>
    <w:rsid w:val="00572D56"/>
    <w:rsid w:val="00573A91"/>
    <w:rsid w:val="005778BE"/>
    <w:rsid w:val="00590FB6"/>
    <w:rsid w:val="005A2CDC"/>
    <w:rsid w:val="005B44E7"/>
    <w:rsid w:val="005C4271"/>
    <w:rsid w:val="005C5790"/>
    <w:rsid w:val="005C7B1C"/>
    <w:rsid w:val="005E3C1F"/>
    <w:rsid w:val="005F2054"/>
    <w:rsid w:val="005F2791"/>
    <w:rsid w:val="00603116"/>
    <w:rsid w:val="00627134"/>
    <w:rsid w:val="006617A7"/>
    <w:rsid w:val="00662085"/>
    <w:rsid w:val="00684D16"/>
    <w:rsid w:val="0069181E"/>
    <w:rsid w:val="006C66D3"/>
    <w:rsid w:val="006D68A9"/>
    <w:rsid w:val="006D79EE"/>
    <w:rsid w:val="006E2B53"/>
    <w:rsid w:val="006F62DD"/>
    <w:rsid w:val="0072336F"/>
    <w:rsid w:val="0072584B"/>
    <w:rsid w:val="00730A6E"/>
    <w:rsid w:val="00752C8B"/>
    <w:rsid w:val="00755F7C"/>
    <w:rsid w:val="00767701"/>
    <w:rsid w:val="00792DFF"/>
    <w:rsid w:val="007A3792"/>
    <w:rsid w:val="007B2EE7"/>
    <w:rsid w:val="007C68AE"/>
    <w:rsid w:val="007D6458"/>
    <w:rsid w:val="007E060C"/>
    <w:rsid w:val="008320C2"/>
    <w:rsid w:val="00861908"/>
    <w:rsid w:val="008763B8"/>
    <w:rsid w:val="008A07B0"/>
    <w:rsid w:val="008A1414"/>
    <w:rsid w:val="008B6844"/>
    <w:rsid w:val="008E6A51"/>
    <w:rsid w:val="009703B0"/>
    <w:rsid w:val="00986CAD"/>
    <w:rsid w:val="00990350"/>
    <w:rsid w:val="009C5C7E"/>
    <w:rsid w:val="009D343B"/>
    <w:rsid w:val="009F1A50"/>
    <w:rsid w:val="00A10E19"/>
    <w:rsid w:val="00A15790"/>
    <w:rsid w:val="00A37919"/>
    <w:rsid w:val="00A4105E"/>
    <w:rsid w:val="00A8415E"/>
    <w:rsid w:val="00AB66C0"/>
    <w:rsid w:val="00AD600E"/>
    <w:rsid w:val="00AE26C1"/>
    <w:rsid w:val="00B05C56"/>
    <w:rsid w:val="00B07870"/>
    <w:rsid w:val="00B63552"/>
    <w:rsid w:val="00B6497B"/>
    <w:rsid w:val="00BB3DC9"/>
    <w:rsid w:val="00BE21A6"/>
    <w:rsid w:val="00BE708F"/>
    <w:rsid w:val="00BE7776"/>
    <w:rsid w:val="00C102FE"/>
    <w:rsid w:val="00C360D5"/>
    <w:rsid w:val="00C617F5"/>
    <w:rsid w:val="00C66D43"/>
    <w:rsid w:val="00C82E4B"/>
    <w:rsid w:val="00C86CB5"/>
    <w:rsid w:val="00CA3762"/>
    <w:rsid w:val="00CA7C50"/>
    <w:rsid w:val="00CB1D16"/>
    <w:rsid w:val="00CB379D"/>
    <w:rsid w:val="00CE35E8"/>
    <w:rsid w:val="00CE4E20"/>
    <w:rsid w:val="00D267A1"/>
    <w:rsid w:val="00D40B85"/>
    <w:rsid w:val="00D625FE"/>
    <w:rsid w:val="00D92E27"/>
    <w:rsid w:val="00DB2403"/>
    <w:rsid w:val="00DB7841"/>
    <w:rsid w:val="00DD0001"/>
    <w:rsid w:val="00DD0574"/>
    <w:rsid w:val="00DD6AE9"/>
    <w:rsid w:val="00DF6065"/>
    <w:rsid w:val="00E46162"/>
    <w:rsid w:val="00E704DA"/>
    <w:rsid w:val="00EC4012"/>
    <w:rsid w:val="00ED3455"/>
    <w:rsid w:val="00F06875"/>
    <w:rsid w:val="00F276DF"/>
    <w:rsid w:val="00F438A4"/>
    <w:rsid w:val="00F503CA"/>
    <w:rsid w:val="00F72A85"/>
    <w:rsid w:val="00F73F2F"/>
    <w:rsid w:val="00F84A0D"/>
    <w:rsid w:val="00F901F2"/>
    <w:rsid w:val="00F94A83"/>
    <w:rsid w:val="00FA1833"/>
    <w:rsid w:val="00FC6B10"/>
    <w:rsid w:val="00FD2E61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71E61"/>
  <w15:docId w15:val="{90017B3E-CB52-4285-A87F-F01D2776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4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A0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64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4328"/>
  </w:style>
  <w:style w:type="paragraph" w:styleId="Piedepgina">
    <w:name w:val="footer"/>
    <w:basedOn w:val="Normal"/>
    <w:link w:val="PiedepginaCar"/>
    <w:uiPriority w:val="99"/>
    <w:unhideWhenUsed/>
    <w:rsid w:val="00164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4328"/>
  </w:style>
  <w:style w:type="character" w:styleId="Textoennegrita">
    <w:name w:val="Strong"/>
    <w:basedOn w:val="Fuentedeprrafopredeter"/>
    <w:uiPriority w:val="22"/>
    <w:qFormat/>
    <w:rsid w:val="00D40B85"/>
    <w:rPr>
      <w:b/>
      <w:bCs/>
    </w:rPr>
  </w:style>
  <w:style w:type="character" w:styleId="nfasis">
    <w:name w:val="Emphasis"/>
    <w:basedOn w:val="Fuentedeprrafopredeter"/>
    <w:uiPriority w:val="20"/>
    <w:qFormat/>
    <w:rsid w:val="00D40B85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D40B85"/>
    <w:rPr>
      <w:color w:val="0000FF"/>
      <w:u w:val="single"/>
    </w:rPr>
  </w:style>
  <w:style w:type="paragraph" w:customStyle="1" w:styleId="Default">
    <w:name w:val="Default"/>
    <w:rsid w:val="00ED34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aliases w:val="Nivel 3,Párrafo 2"/>
    <w:basedOn w:val="Normal"/>
    <w:link w:val="PrrafodelistaCar"/>
    <w:uiPriority w:val="34"/>
    <w:qFormat/>
    <w:rsid w:val="00684D16"/>
    <w:pPr>
      <w:ind w:left="720"/>
      <w:contextualSpacing/>
    </w:pPr>
  </w:style>
  <w:style w:type="paragraph" w:styleId="Sinespaciado">
    <w:name w:val="No Spacing"/>
    <w:uiPriority w:val="1"/>
    <w:qFormat/>
    <w:rsid w:val="004951C3"/>
    <w:pPr>
      <w:spacing w:after="0" w:line="240" w:lineRule="auto"/>
    </w:pPr>
    <w:rPr>
      <w:lang w:val="en-US"/>
    </w:rPr>
  </w:style>
  <w:style w:type="paragraph" w:customStyle="1" w:styleId="TableHead">
    <w:name w:val="Table Head"/>
    <w:basedOn w:val="Normal"/>
    <w:qFormat/>
    <w:rsid w:val="009703B0"/>
    <w:pPr>
      <w:spacing w:after="0" w:line="240" w:lineRule="auto"/>
    </w:pPr>
    <w:rPr>
      <w:rFonts w:ascii="Calibri" w:hAnsi="Calibri"/>
      <w:b/>
      <w:lang w:val="en-US"/>
    </w:rPr>
  </w:style>
  <w:style w:type="paragraph" w:customStyle="1" w:styleId="TableText">
    <w:name w:val="Table Text"/>
    <w:basedOn w:val="Normal"/>
    <w:qFormat/>
    <w:rsid w:val="009703B0"/>
    <w:pPr>
      <w:spacing w:after="0" w:line="240" w:lineRule="auto"/>
    </w:pPr>
    <w:rPr>
      <w:rFonts w:ascii="Calibri" w:hAnsi="Calibri"/>
      <w:lang w:val="en-US"/>
    </w:rPr>
  </w:style>
  <w:style w:type="paragraph" w:customStyle="1" w:styleId="rtejustify">
    <w:name w:val="rtejustify"/>
    <w:basedOn w:val="Normal"/>
    <w:rsid w:val="006D7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NormalWeb">
    <w:name w:val="Normal (Web)"/>
    <w:basedOn w:val="Normal"/>
    <w:uiPriority w:val="99"/>
    <w:unhideWhenUsed/>
    <w:rsid w:val="0027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PrrafodelistaCar">
    <w:name w:val="Párrafo de lista Car"/>
    <w:aliases w:val="Nivel 3 Car,Párrafo 2 Car"/>
    <w:basedOn w:val="Fuentedeprrafopredeter"/>
    <w:link w:val="Prrafodelista"/>
    <w:uiPriority w:val="34"/>
    <w:locked/>
    <w:rsid w:val="00BB3DC9"/>
  </w:style>
  <w:style w:type="character" w:styleId="Mencinsinresolver">
    <w:name w:val="Unresolved Mention"/>
    <w:basedOn w:val="Fuentedeprrafopredeter"/>
    <w:uiPriority w:val="99"/>
    <w:semiHidden/>
    <w:unhideWhenUsed/>
    <w:rsid w:val="007C6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or_relations@credivalor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5B693-42BA-4B86-B0FD-260B54A9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Mario Alejandro Nieto</cp:lastModifiedBy>
  <cp:revision>2</cp:revision>
  <dcterms:created xsi:type="dcterms:W3CDTF">2021-09-09T18:10:00Z</dcterms:created>
  <dcterms:modified xsi:type="dcterms:W3CDTF">2021-09-09T18:10:00Z</dcterms:modified>
</cp:coreProperties>
</file>