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3998595</wp:posOffset>
            </wp:positionH>
            <wp:positionV relativeFrom="paragraph">
              <wp:posOffset>-95884</wp:posOffset>
            </wp:positionV>
            <wp:extent cx="1400400" cy="64800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64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-292734</wp:posOffset>
            </wp:positionH>
            <wp:positionV relativeFrom="paragraph">
              <wp:posOffset>-387984</wp:posOffset>
            </wp:positionV>
            <wp:extent cx="1189266" cy="1189266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9266" cy="11892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e36c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e36c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Banco Itaú y Enel X se unen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para promover energías limpias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95"/>
        </w:tabs>
        <w:spacing w:after="0" w:before="0" w:line="276" w:lineRule="auto"/>
        <w:ind w:left="720" w:right="0" w:hanging="360"/>
        <w:jc w:val="center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objetivo es brindar asesoría y financiación a proyectos de energía sostenibles.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95"/>
        </w:tabs>
        <w:spacing w:after="20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295"/>
        </w:tabs>
        <w:jc w:val="both"/>
        <w:rPr>
          <w:rFonts w:ascii="Arial Narrow" w:cs="Arial Narrow" w:eastAsia="Arial Narrow" w:hAnsi="Arial Narrow"/>
          <w:color w:val="000000"/>
          <w:sz w:val="27"/>
          <w:szCs w:val="27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7"/>
          <w:szCs w:val="27"/>
          <w:rtl w:val="0"/>
        </w:rPr>
        <w:t xml:space="preserve">Bogotá, 3 de agosto de 2021.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7"/>
          <w:szCs w:val="27"/>
          <w:rtl w:val="0"/>
        </w:rPr>
        <w:t xml:space="preserve"> Teniendo en cuenta el gran potencial que tiene Colombia para la producción de electricidad de manera sostenible y con el fin de apoyar el proceso de transición energética que ha emprendido el país; Banco Itaú y Enel X han unido esfuerzos para promover proyectos de generación de energías limpias.</w:t>
      </w:r>
    </w:p>
    <w:p w:rsidR="00000000" w:rsidDel="00000000" w:rsidP="00000000" w:rsidRDefault="00000000" w:rsidRPr="00000000" w14:paraId="0000000B">
      <w:pPr>
        <w:tabs>
          <w:tab w:val="left" w:pos="4253"/>
        </w:tabs>
        <w:jc w:val="both"/>
        <w:rPr>
          <w:rFonts w:ascii="Arial Narrow" w:cs="Arial Narrow" w:eastAsia="Arial Narrow" w:hAnsi="Arial Narrow"/>
          <w:color w:val="000000"/>
          <w:sz w:val="27"/>
          <w:szCs w:val="27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7"/>
          <w:szCs w:val="27"/>
          <w:rtl w:val="0"/>
        </w:rPr>
        <w:t xml:space="preserve">El objetivo es que una vez Enel X preste su asesoría técnica a los proyectos, se realicen los ajustes y se defina su viabilidad, Itaú evalúe su financiación mediante su amplio portafolio de productos de crédito.   </w:t>
      </w:r>
    </w:p>
    <w:p w:rsidR="00000000" w:rsidDel="00000000" w:rsidP="00000000" w:rsidRDefault="00000000" w:rsidRPr="00000000" w14:paraId="0000000C">
      <w:pPr>
        <w:jc w:val="both"/>
        <w:rPr>
          <w:rFonts w:ascii="Arial Narrow" w:cs="Arial Narrow" w:eastAsia="Arial Narrow" w:hAnsi="Arial Narrow"/>
          <w:color w:val="000000"/>
          <w:sz w:val="27"/>
          <w:szCs w:val="27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7"/>
          <w:szCs w:val="27"/>
          <w:rtl w:val="0"/>
        </w:rPr>
        <w:t xml:space="preserve">“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7"/>
          <w:szCs w:val="27"/>
          <w:rtl w:val="0"/>
        </w:rPr>
        <w:t xml:space="preserve">En Colombia estamos en un momento de quiebre en cuanto a la generación de energía y encontramos en Enel X el mejor aliado para incentivar este proceso que busca contribuir con el desarrollo sostenible del país. Invitamos a todas las empresas que tengan proyectos relacionados con la producción de energía limpia a aprovechar esta oportunidad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7"/>
          <w:szCs w:val="27"/>
          <w:rtl w:val="0"/>
        </w:rPr>
        <w:t xml:space="preserve">”, explicó Jorge Alberto Villa, Vicepresidente de Banca Mayorista de Itaú Colombia. </w:t>
      </w:r>
    </w:p>
    <w:p w:rsidR="00000000" w:rsidDel="00000000" w:rsidP="00000000" w:rsidRDefault="00000000" w:rsidRPr="00000000" w14:paraId="0000000D">
      <w:pPr>
        <w:jc w:val="both"/>
        <w:rPr>
          <w:rFonts w:ascii="Arial Narrow" w:cs="Arial Narrow" w:eastAsia="Arial Narrow" w:hAnsi="Arial Narrow"/>
          <w:color w:val="000000"/>
          <w:sz w:val="27"/>
          <w:szCs w:val="27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7"/>
          <w:szCs w:val="27"/>
          <w:rtl w:val="0"/>
        </w:rPr>
        <w:t xml:space="preserve">La alianza representa beneficios para las empresas que desarrollen sus negocios e inversiones en iniciativas de energías limpias que contarán con respaldo y cubrimiento a nivel nacional. </w:t>
      </w:r>
    </w:p>
    <w:p w:rsidR="00000000" w:rsidDel="00000000" w:rsidP="00000000" w:rsidRDefault="00000000" w:rsidRPr="00000000" w14:paraId="0000000E">
      <w:pPr>
        <w:jc w:val="both"/>
        <w:rPr>
          <w:rFonts w:ascii="Arial Narrow" w:cs="Arial Narrow" w:eastAsia="Arial Narrow" w:hAnsi="Arial Narrow"/>
          <w:color w:val="000000"/>
          <w:sz w:val="27"/>
          <w:szCs w:val="27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7"/>
          <w:szCs w:val="27"/>
          <w:rtl w:val="0"/>
        </w:rPr>
        <w:t xml:space="preserve">“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7"/>
          <w:szCs w:val="27"/>
          <w:rtl w:val="0"/>
        </w:rPr>
        <w:t xml:space="preserve">La alianza con Itaú Colombia, le permite a Enel X contar con un canal financiero que apalanca a nuestros clientes a suplir sus necesidades a través del desarrollo de proyectos y servicios energéticos a la medida. Esta alianza permitirá potenciar soluciones como sistemas distribuidos fotovoltaicos, infraestructura eléctrica, demanda desconectable voluntaria y soluciones de gestión energética, que refuerzan el compromiso de la compañía con las iniciativas enmarcadas en la transición energética del país”,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7"/>
          <w:szCs w:val="27"/>
          <w:rtl w:val="0"/>
        </w:rPr>
        <w:t xml:space="preserve"> afirmó Carlos Mario Restrepo, responsable de Enel X Colombia.</w:t>
      </w:r>
    </w:p>
    <w:p w:rsidR="00000000" w:rsidDel="00000000" w:rsidP="00000000" w:rsidRDefault="00000000" w:rsidRPr="00000000" w14:paraId="0000000F">
      <w:pPr>
        <w:jc w:val="both"/>
        <w:rPr>
          <w:rFonts w:ascii="Arial Narrow" w:cs="Arial Narrow" w:eastAsia="Arial Narrow" w:hAnsi="Arial Narrow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 Narrow" w:cs="Arial Narrow" w:eastAsia="Arial Narrow" w:hAnsi="Arial Narrow"/>
          <w:color w:val="000000"/>
          <w:sz w:val="27"/>
          <w:szCs w:val="27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7"/>
          <w:szCs w:val="27"/>
          <w:rtl w:val="0"/>
        </w:rPr>
        <w:t xml:space="preserve">Las empresas interesadas en obtener información sobre los beneficios de esta alianza se pueden comunicar con Enel X al teléfono (1) 6016000 marcando la opción 5 y, con el Banco Itaú en Colombia a través del link: 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0000ff"/>
            <w:sz w:val="27"/>
            <w:szCs w:val="27"/>
            <w:u w:val="single"/>
            <w:rtl w:val="0"/>
          </w:rPr>
          <w:t xml:space="preserve">www.itau.co/empresas/alianzaenelx</w:t>
        </w:r>
      </w:hyperlink>
      <w:r w:rsidDel="00000000" w:rsidR="00000000" w:rsidRPr="00000000">
        <w:rPr>
          <w:rFonts w:ascii="Arial Narrow" w:cs="Arial Narrow" w:eastAsia="Arial Narrow" w:hAnsi="Arial Narrow"/>
          <w:color w:val="000000"/>
          <w:sz w:val="27"/>
          <w:szCs w:val="27"/>
          <w:rtl w:val="0"/>
        </w:rPr>
        <w:t xml:space="preserve"> o, contactando a su gerente de cuenta o ejecutivo asignado.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 Narrow" w:cs="Arial Narrow" w:eastAsia="Arial Narrow" w:hAnsi="Arial Narrow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17" w:top="1135" w:left="1701" w:right="1467" w:header="567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454C3E" w:rsidDel="00000000" w:rsidP="00454C3E" w:rsidRDefault="00454C3E" w:rsidRPr="00454C3E" w14:paraId="6CBB9CAF" w14:textId="65A08443">
                          <w:pPr>
                            <w:spacing w:after="0"/>
                            <w:jc w:val="center"/>
                            <w:rPr>
                              <w:rFonts w:ascii="Arial" w:cs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anchorCtr="0" anchor="t" bIns="0" rtlCol="0" compatLnSpc="1" forceAA="0" fromWordArt="0" horzOverflow="overflow" lIns="91440" numCol="1" spcFirstLastPara="0" rIns="91440" rot="0" spcCol="0" vert="horz" wrap="square" tIns="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56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454C3E" w:rsidDel="00000000" w:rsidP="00454C3E" w:rsidRDefault="00454C3E" w:rsidRPr="00454C3E" w14:paraId="12879DF1" w14:textId="59FEEA89">
                          <w:pPr>
                            <w:spacing w:after="0"/>
                            <w:jc w:val="center"/>
                            <w:rPr>
                              <w:rFonts w:ascii="Arial" w:cs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anchorCtr="0" anchor="t" bIns="0" rtlCol="0" compatLnSpc="1" forceAA="0" fromWordArt="0" horzOverflow="overflow" lIns="91440" numCol="1" spcFirstLastPara="0" rIns="91440" rot="0" spcCol="0" vert="horz" wrap="square" tIns="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yperlink" Target="http://www.itau.co/empresas/alianzaenel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