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AA35" w14:textId="77777777" w:rsidR="005C220E" w:rsidRDefault="009B5078">
      <w:pPr>
        <w:spacing w:after="0" w:line="240" w:lineRule="auto"/>
        <w:jc w:val="center"/>
        <w:rPr>
          <w:rFonts w:ascii="Arial" w:eastAsia="Arial" w:hAnsi="Arial" w:cs="Arial"/>
          <w:b/>
          <w:color w:val="00B0F0"/>
          <w:sz w:val="40"/>
          <w:szCs w:val="40"/>
        </w:rPr>
      </w:pPr>
      <w:r>
        <w:rPr>
          <w:rFonts w:ascii="Arial" w:eastAsia="Arial" w:hAnsi="Arial" w:cs="Arial"/>
          <w:b/>
          <w:color w:val="00B0F0"/>
          <w:sz w:val="40"/>
          <w:szCs w:val="40"/>
        </w:rPr>
        <w:t xml:space="preserve">Con BIMBAU Exprés, los productos que necesiten las obras en construcción de manera urgente llegarán entre 1 a 24 horas </w:t>
      </w:r>
    </w:p>
    <w:p w14:paraId="0902B359" w14:textId="77777777" w:rsidR="005C220E" w:rsidRDefault="005C220E">
      <w:pPr>
        <w:spacing w:after="0" w:line="240" w:lineRule="auto"/>
        <w:jc w:val="center"/>
        <w:rPr>
          <w:rFonts w:ascii="Arial" w:eastAsia="Arial" w:hAnsi="Arial" w:cs="Arial"/>
          <w:b/>
          <w:color w:val="00B0F0"/>
          <w:sz w:val="40"/>
          <w:szCs w:val="40"/>
        </w:rPr>
      </w:pPr>
    </w:p>
    <w:p w14:paraId="47A71168" w14:textId="77777777" w:rsidR="005C220E" w:rsidRDefault="009B5078">
      <w:pPr>
        <w:numPr>
          <w:ilvl w:val="0"/>
          <w:numId w:val="1"/>
        </w:numPr>
        <w:spacing w:after="0" w:line="256" w:lineRule="auto"/>
        <w:jc w:val="center"/>
        <w:rPr>
          <w:b/>
          <w:i/>
          <w:color w:val="00B0F0"/>
        </w:rPr>
      </w:pPr>
      <w:r>
        <w:rPr>
          <w:i/>
        </w:rPr>
        <w:t xml:space="preserve">Inicialmente esta estrategia se está </w:t>
      </w:r>
      <w:r>
        <w:rPr>
          <w:b/>
          <w:i/>
        </w:rPr>
        <w:t>desarrollando en Medellín, Barranquilla y Cartagena</w:t>
      </w:r>
      <w:r>
        <w:rPr>
          <w:i/>
        </w:rPr>
        <w:t>, muy pronto proyectan expandirse al resto de las ciudades principales de Colombia.</w:t>
      </w:r>
    </w:p>
    <w:p w14:paraId="6F53A5D5" w14:textId="77777777" w:rsidR="005C220E" w:rsidRDefault="005C220E">
      <w:pPr>
        <w:spacing w:after="0" w:line="256" w:lineRule="auto"/>
        <w:ind w:left="720"/>
        <w:jc w:val="center"/>
        <w:rPr>
          <w:i/>
        </w:rPr>
      </w:pPr>
    </w:p>
    <w:p w14:paraId="770DE186" w14:textId="77777777" w:rsidR="005C220E" w:rsidRDefault="009B5078">
      <w:pPr>
        <w:numPr>
          <w:ilvl w:val="0"/>
          <w:numId w:val="1"/>
        </w:numPr>
        <w:spacing w:after="0" w:line="256" w:lineRule="auto"/>
        <w:jc w:val="center"/>
        <w:rPr>
          <w:b/>
          <w:i/>
          <w:color w:val="00B0F0"/>
        </w:rPr>
      </w:pPr>
      <w:r>
        <w:rPr>
          <w:b/>
          <w:i/>
        </w:rPr>
        <w:t>Con BIMBAU Exprés,</w:t>
      </w:r>
      <w:r>
        <w:rPr>
          <w:i/>
        </w:rPr>
        <w:t xml:space="preserve"> las compras urgentes para las obras de construcción siempre serán atendidas en un lapso inferior a 24 horas lo que generará ahorros en tiempo y mayor productividad.</w:t>
      </w:r>
    </w:p>
    <w:p w14:paraId="6A91C957" w14:textId="77777777" w:rsidR="005C220E" w:rsidRDefault="005C220E">
      <w:pPr>
        <w:spacing w:after="0" w:line="256" w:lineRule="auto"/>
        <w:ind w:left="720"/>
        <w:rPr>
          <w:i/>
        </w:rPr>
      </w:pPr>
    </w:p>
    <w:p w14:paraId="75E5EB97" w14:textId="22F87906" w:rsidR="005C220E" w:rsidRDefault="009B5078" w:rsidP="004D29AF">
      <w:pPr>
        <w:spacing w:after="0" w:line="240" w:lineRule="auto"/>
        <w:jc w:val="both"/>
        <w:rPr>
          <w:rFonts w:ascii="Arial" w:eastAsia="Arial" w:hAnsi="Arial" w:cs="Arial"/>
        </w:rPr>
      </w:pPr>
      <w:r>
        <w:rPr>
          <w:rFonts w:ascii="Arial" w:eastAsia="Arial" w:hAnsi="Arial" w:cs="Arial"/>
          <w:b/>
        </w:rPr>
        <w:t>Medellín, ju</w:t>
      </w:r>
      <w:r w:rsidR="00FF03E3">
        <w:rPr>
          <w:rFonts w:ascii="Arial" w:eastAsia="Arial" w:hAnsi="Arial" w:cs="Arial"/>
          <w:b/>
        </w:rPr>
        <w:t>l</w:t>
      </w:r>
      <w:r>
        <w:rPr>
          <w:rFonts w:ascii="Arial" w:eastAsia="Arial" w:hAnsi="Arial" w:cs="Arial"/>
          <w:b/>
        </w:rPr>
        <w:t xml:space="preserve">io de 2021 </w:t>
      </w:r>
      <w:r w:rsidR="0069582A">
        <w:rPr>
          <w:rFonts w:ascii="Arial" w:eastAsia="Arial" w:hAnsi="Arial" w:cs="Arial"/>
          <w:b/>
        </w:rPr>
        <w:t xml:space="preserve">– </w:t>
      </w:r>
      <w:r w:rsidR="0069582A" w:rsidRPr="0069582A">
        <w:rPr>
          <w:rFonts w:ascii="Arial" w:eastAsia="Arial" w:hAnsi="Arial" w:cs="Arial"/>
        </w:rPr>
        <w:t>Dentro</w:t>
      </w:r>
      <w:r>
        <w:rPr>
          <w:rFonts w:ascii="Arial" w:eastAsia="Arial" w:hAnsi="Arial" w:cs="Arial"/>
        </w:rPr>
        <w:t xml:space="preserve"> de un proyecto de construcción el tiempo lo es todo, y cualquier imprevisto que pueda parar la obra generaría grandes sobrecostos. Los más frecuentes se dan por falta de materiales</w:t>
      </w:r>
      <w:r w:rsidR="00D46FF3">
        <w:rPr>
          <w:rFonts w:ascii="Arial" w:eastAsia="Arial" w:hAnsi="Arial" w:cs="Arial"/>
        </w:rPr>
        <w:t>;</w:t>
      </w:r>
      <w:r>
        <w:rPr>
          <w:rFonts w:ascii="Arial" w:eastAsia="Arial" w:hAnsi="Arial" w:cs="Arial"/>
        </w:rPr>
        <w:t xml:space="preserve"> sin embargo, todo no se puede planear ni prever: daños en los productos que se tienen en inventario, la compra de un material con especificaciones diferentes a las necesarias, un imprevisto en la ejecución de las actividades, entre otra</w:t>
      </w:r>
      <w:r w:rsidR="00D46FF3">
        <w:rPr>
          <w:rFonts w:ascii="Arial" w:eastAsia="Arial" w:hAnsi="Arial" w:cs="Arial"/>
        </w:rPr>
        <w:t>s.</w:t>
      </w:r>
      <w:r>
        <w:rPr>
          <w:rFonts w:ascii="Arial" w:eastAsia="Arial" w:hAnsi="Arial" w:cs="Arial"/>
        </w:rPr>
        <w:t xml:space="preserve"> </w:t>
      </w:r>
      <w:r w:rsidR="00D46FF3">
        <w:rPr>
          <w:rFonts w:ascii="Arial" w:eastAsia="Arial" w:hAnsi="Arial" w:cs="Arial"/>
        </w:rPr>
        <w:t>P</w:t>
      </w:r>
      <w:r>
        <w:rPr>
          <w:rFonts w:ascii="Arial" w:eastAsia="Arial" w:hAnsi="Arial" w:cs="Arial"/>
        </w:rPr>
        <w:t xml:space="preserve">ara este tipo de inconvenientes se requiere una solución rápida y eficiente.   </w:t>
      </w:r>
    </w:p>
    <w:p w14:paraId="108BE9A8" w14:textId="77777777" w:rsidR="005C220E" w:rsidRDefault="005C220E" w:rsidP="004D29AF">
      <w:pPr>
        <w:spacing w:after="0" w:line="240" w:lineRule="auto"/>
        <w:jc w:val="both"/>
        <w:rPr>
          <w:rFonts w:ascii="Arial" w:eastAsia="Arial" w:hAnsi="Arial" w:cs="Arial"/>
        </w:rPr>
      </w:pPr>
    </w:p>
    <w:p w14:paraId="628F97CA" w14:textId="77777777" w:rsidR="005C220E" w:rsidRDefault="009B5078" w:rsidP="004D29AF">
      <w:pPr>
        <w:spacing w:after="0" w:line="240" w:lineRule="auto"/>
        <w:jc w:val="both"/>
        <w:rPr>
          <w:rFonts w:ascii="Arial" w:eastAsia="Arial" w:hAnsi="Arial" w:cs="Arial"/>
        </w:rPr>
      </w:pPr>
      <w:r>
        <w:rPr>
          <w:rFonts w:ascii="Arial" w:eastAsia="Arial" w:hAnsi="Arial" w:cs="Arial"/>
        </w:rPr>
        <w:t xml:space="preserve">Pensando en darle solución a este problema, se creó BIMBAU Exprés, una estrategia que busca agilizar los proyectos de construcción en el país, llevando los materiales que se requieran con urgencia en un lapso de 1 a 24 horas, con el propósito de que las obras nunca paren. Este proyecto está liderado por BIMBAU de la mano con sus aliados estratégicos. </w:t>
      </w:r>
    </w:p>
    <w:p w14:paraId="39BEFE58" w14:textId="77777777" w:rsidR="005C220E" w:rsidRDefault="005C220E" w:rsidP="004D29AF">
      <w:pPr>
        <w:spacing w:after="0" w:line="240" w:lineRule="auto"/>
        <w:jc w:val="both"/>
        <w:rPr>
          <w:rFonts w:ascii="Arial" w:eastAsia="Arial" w:hAnsi="Arial" w:cs="Arial"/>
        </w:rPr>
      </w:pPr>
    </w:p>
    <w:p w14:paraId="4419CB87" w14:textId="314792B4" w:rsidR="005C220E" w:rsidRDefault="009B5078" w:rsidP="004D29AF">
      <w:pPr>
        <w:spacing w:after="0" w:line="240" w:lineRule="auto"/>
        <w:jc w:val="both"/>
        <w:rPr>
          <w:rFonts w:ascii="Arial" w:eastAsia="Arial" w:hAnsi="Arial" w:cs="Arial"/>
          <w:i/>
        </w:rPr>
      </w:pPr>
      <w:r>
        <w:rPr>
          <w:rFonts w:ascii="Arial" w:eastAsia="Arial" w:hAnsi="Arial" w:cs="Arial"/>
        </w:rPr>
        <w:t>Juan Saldarria</w:t>
      </w:r>
      <w:r w:rsidR="00FF03E3">
        <w:rPr>
          <w:rFonts w:ascii="Arial" w:eastAsia="Arial" w:hAnsi="Arial" w:cs="Arial"/>
        </w:rPr>
        <w:t>g</w:t>
      </w:r>
      <w:r>
        <w:rPr>
          <w:rFonts w:ascii="Arial" w:eastAsia="Arial" w:hAnsi="Arial" w:cs="Arial"/>
        </w:rPr>
        <w:t>a, CEO de BIMBAU</w:t>
      </w:r>
      <w:r w:rsidR="00D46FF3">
        <w:rPr>
          <w:rFonts w:ascii="Arial" w:eastAsia="Arial" w:hAnsi="Arial" w:cs="Arial"/>
        </w:rPr>
        <w:t>,</w:t>
      </w:r>
      <w:r>
        <w:rPr>
          <w:rFonts w:ascii="Arial" w:eastAsia="Arial" w:hAnsi="Arial" w:cs="Arial"/>
        </w:rPr>
        <w:t xml:space="preserve"> comentó:</w:t>
      </w:r>
      <w:r w:rsidR="0069582A">
        <w:rPr>
          <w:rFonts w:ascii="Arial" w:eastAsia="Arial" w:hAnsi="Arial" w:cs="Arial"/>
        </w:rPr>
        <w:t xml:space="preserve"> </w:t>
      </w:r>
      <w:r>
        <w:rPr>
          <w:rFonts w:ascii="Arial" w:eastAsia="Arial" w:hAnsi="Arial" w:cs="Arial"/>
          <w:i/>
        </w:rPr>
        <w:t>“En BIMBAU todo el tiempo estamos pensando en agilizar los procesos en los proyectos de construcción en Colombia pero sabemos que dentro de una obra pueden ocurrir imprevistos que requieren una solución rápida y eficiente, por eso hemos creado BIMBAU Exprés”.</w:t>
      </w:r>
    </w:p>
    <w:p w14:paraId="2CA1D7A1" w14:textId="77777777" w:rsidR="005C220E" w:rsidRDefault="005C220E" w:rsidP="004D29AF">
      <w:pPr>
        <w:spacing w:after="0" w:line="240" w:lineRule="auto"/>
        <w:jc w:val="both"/>
        <w:rPr>
          <w:rFonts w:ascii="Arial" w:eastAsia="Arial" w:hAnsi="Arial" w:cs="Arial"/>
        </w:rPr>
      </w:pPr>
    </w:p>
    <w:p w14:paraId="57DA104E" w14:textId="6543CF62" w:rsidR="005C220E" w:rsidRDefault="009B5078" w:rsidP="004D29AF">
      <w:pPr>
        <w:spacing w:after="0" w:line="240" w:lineRule="auto"/>
        <w:jc w:val="both"/>
        <w:rPr>
          <w:rFonts w:ascii="Arial" w:eastAsia="Arial" w:hAnsi="Arial" w:cs="Arial"/>
          <w:b/>
        </w:rPr>
      </w:pPr>
      <w:r>
        <w:rPr>
          <w:rFonts w:ascii="Arial" w:eastAsia="Arial" w:hAnsi="Arial" w:cs="Arial"/>
        </w:rPr>
        <w:t>Es así como BIMBAU, la plataforma que conecta y transforma la cadena de abastecimiento de la construcción, integrando a todos los involucrados de este sector (diseñadores, constructores y proveedores) a través de la metodología BIM, se ha trazado un nuevo objetivo:</w:t>
      </w:r>
      <w:r>
        <w:rPr>
          <w:rFonts w:ascii="Arial" w:eastAsia="Arial" w:hAnsi="Arial" w:cs="Arial"/>
          <w:b/>
        </w:rPr>
        <w:t xml:space="preserve"> Garantizar que todas las obras, desde una reforma hasta un megaproyecto</w:t>
      </w:r>
      <w:r w:rsidR="0069582A">
        <w:rPr>
          <w:rFonts w:ascii="Arial" w:eastAsia="Arial" w:hAnsi="Arial" w:cs="Arial"/>
          <w:b/>
        </w:rPr>
        <w:t>,</w:t>
      </w:r>
      <w:r>
        <w:rPr>
          <w:rFonts w:ascii="Arial" w:eastAsia="Arial" w:hAnsi="Arial" w:cs="Arial"/>
          <w:b/>
        </w:rPr>
        <w:t xml:space="preserve"> nunca paren por falta de materiales.</w:t>
      </w:r>
    </w:p>
    <w:p w14:paraId="63B071DA" w14:textId="77777777" w:rsidR="005C220E" w:rsidRDefault="005C220E" w:rsidP="004D29AF">
      <w:pPr>
        <w:spacing w:after="0" w:line="240" w:lineRule="auto"/>
        <w:jc w:val="both"/>
        <w:rPr>
          <w:rFonts w:ascii="Arial" w:eastAsia="Arial" w:hAnsi="Arial" w:cs="Arial"/>
        </w:rPr>
      </w:pPr>
    </w:p>
    <w:p w14:paraId="030C9928" w14:textId="47D57C83" w:rsidR="005C220E" w:rsidRDefault="009B5078" w:rsidP="004D29AF">
      <w:pPr>
        <w:spacing w:after="0" w:line="240" w:lineRule="auto"/>
        <w:jc w:val="both"/>
        <w:rPr>
          <w:rFonts w:ascii="Arial" w:eastAsia="Arial" w:hAnsi="Arial" w:cs="Arial"/>
          <w:color w:val="FF0000"/>
        </w:rPr>
      </w:pPr>
      <w:r>
        <w:rPr>
          <w:rFonts w:ascii="Arial" w:eastAsia="Arial" w:hAnsi="Arial" w:cs="Arial"/>
        </w:rPr>
        <w:t xml:space="preserve">Inicialmente esta estrategia está disponible para todas las obras que se estén ejecutando en Medellín, Barranquilla y Cartagena; sin embargo, a corto plazo BIMBAU Exprés estará disponible en las demás ciudades principales de Colombia. En el catálogo de BIMBAU </w:t>
      </w:r>
      <w:hyperlink r:id="rId8">
        <w:r>
          <w:rPr>
            <w:rFonts w:ascii="Arial" w:eastAsia="Arial" w:hAnsi="Arial" w:cs="Arial"/>
            <w:color w:val="1155CC"/>
            <w:sz w:val="23"/>
            <w:szCs w:val="23"/>
            <w:highlight w:val="white"/>
          </w:rPr>
          <w:t>https://cutt.ly/Sm9ysvw</w:t>
        </w:r>
      </w:hyperlink>
      <w:r>
        <w:rPr>
          <w:rFonts w:ascii="Arial" w:eastAsia="Arial" w:hAnsi="Arial" w:cs="Arial"/>
        </w:rPr>
        <w:t>, las obras que deseen solucionar los imprevistos de última hora se encontrarán con una variedad de productos para atender sus urgencias. Para Saldarriaga esto es un cambio drástico para el sector constructor del país</w:t>
      </w:r>
      <w:r w:rsidR="0069582A">
        <w:rPr>
          <w:rFonts w:ascii="Arial" w:eastAsia="Arial" w:hAnsi="Arial" w:cs="Arial"/>
        </w:rPr>
        <w:t>:</w:t>
      </w:r>
      <w:r>
        <w:rPr>
          <w:rFonts w:ascii="Arial" w:eastAsia="Arial" w:hAnsi="Arial" w:cs="Arial"/>
          <w:i/>
        </w:rPr>
        <w:t xml:space="preserve"> “Es hora de aprovechar la digitalización. Por eso, ofrecemos esta iniciativa para que todo el sector esté preparado para tener los productos que su obra necesita en menos de 24 horas”. </w:t>
      </w:r>
    </w:p>
    <w:p w14:paraId="155C48A9" w14:textId="77777777" w:rsidR="005C220E" w:rsidRDefault="005C220E" w:rsidP="004D29AF">
      <w:pPr>
        <w:spacing w:after="0" w:line="240" w:lineRule="auto"/>
        <w:jc w:val="both"/>
        <w:rPr>
          <w:rFonts w:ascii="Arial" w:eastAsia="Arial" w:hAnsi="Arial" w:cs="Arial"/>
        </w:rPr>
      </w:pPr>
    </w:p>
    <w:p w14:paraId="105C268F" w14:textId="14723C5B" w:rsidR="005C220E" w:rsidRDefault="0069582A" w:rsidP="004D29AF">
      <w:pPr>
        <w:spacing w:after="0" w:line="240" w:lineRule="auto"/>
        <w:jc w:val="both"/>
        <w:rPr>
          <w:rFonts w:ascii="Arial" w:eastAsia="Arial" w:hAnsi="Arial" w:cs="Arial"/>
        </w:rPr>
      </w:pPr>
      <w:r w:rsidRPr="00FF03E3">
        <w:rPr>
          <w:rFonts w:ascii="Arial" w:eastAsia="Arial" w:hAnsi="Arial" w:cs="Arial"/>
          <w:iCs/>
        </w:rPr>
        <w:t xml:space="preserve">Saldarriaga </w:t>
      </w:r>
      <w:r w:rsidR="00FF03E3">
        <w:rPr>
          <w:rFonts w:ascii="Arial" w:eastAsia="Arial" w:hAnsi="Arial" w:cs="Arial"/>
          <w:iCs/>
        </w:rPr>
        <w:t>culminó asegurando que</w:t>
      </w:r>
      <w:r>
        <w:rPr>
          <w:rFonts w:ascii="Arial" w:eastAsia="Arial" w:hAnsi="Arial" w:cs="Arial"/>
          <w:i/>
        </w:rPr>
        <w:t xml:space="preserve"> </w:t>
      </w:r>
      <w:r w:rsidR="009B5078">
        <w:rPr>
          <w:rFonts w:ascii="Arial" w:eastAsia="Arial" w:hAnsi="Arial" w:cs="Arial"/>
          <w:i/>
        </w:rPr>
        <w:t>“</w:t>
      </w:r>
      <w:r w:rsidR="00FF03E3">
        <w:rPr>
          <w:rFonts w:ascii="Arial" w:eastAsia="Arial" w:hAnsi="Arial" w:cs="Arial"/>
          <w:i/>
        </w:rPr>
        <w:t>e</w:t>
      </w:r>
      <w:r w:rsidR="009B5078">
        <w:rPr>
          <w:rFonts w:ascii="Arial" w:eastAsia="Arial" w:hAnsi="Arial" w:cs="Arial"/>
          <w:i/>
        </w:rPr>
        <w:t xml:space="preserve">sto trae muchos beneficios para los usuarios porque pueden comprar fácil, seguro y en línea con nuestros proveedores aliados, además, ahorran tiempo en la compra de los productos y disminuyen los retrasos en obra. Asimismo, los productos que requieran llegarán en menos de 24 horas y hay crédito en la compra de los productos. Lo más importante de esta estrategia es que el sector constructor del país conozca que en Colombia estamos en la capacidad de digitalizar los procesos, que ya no deben existir </w:t>
      </w:r>
      <w:r w:rsidR="009B5078">
        <w:rPr>
          <w:rFonts w:ascii="Arial" w:eastAsia="Arial" w:hAnsi="Arial" w:cs="Arial"/>
          <w:i/>
        </w:rPr>
        <w:lastRenderedPageBreak/>
        <w:t>los retrasos por falta de materiales porque los productos que necesiten los podrán tener en sus proyectos a tiempo”</w:t>
      </w:r>
      <w:r w:rsidR="009B5078">
        <w:rPr>
          <w:rFonts w:ascii="Arial" w:eastAsia="Arial" w:hAnsi="Arial" w:cs="Arial"/>
        </w:rPr>
        <w:t>.</w:t>
      </w:r>
    </w:p>
    <w:p w14:paraId="6F8BAE9C" w14:textId="5CB68A82" w:rsidR="0069582A" w:rsidRDefault="0069582A" w:rsidP="004D29AF">
      <w:pPr>
        <w:spacing w:after="0" w:line="240" w:lineRule="auto"/>
        <w:jc w:val="both"/>
        <w:rPr>
          <w:rFonts w:ascii="Arial" w:eastAsia="Arial" w:hAnsi="Arial" w:cs="Arial"/>
        </w:rPr>
      </w:pPr>
    </w:p>
    <w:p w14:paraId="61EC9689" w14:textId="4C57E288" w:rsidR="0069582A" w:rsidRDefault="0069582A" w:rsidP="004D29AF">
      <w:pPr>
        <w:spacing w:after="0" w:line="240" w:lineRule="auto"/>
        <w:jc w:val="both"/>
        <w:rPr>
          <w:rFonts w:ascii="Arial" w:eastAsia="Arial" w:hAnsi="Arial" w:cs="Arial"/>
        </w:rPr>
      </w:pPr>
      <w:r w:rsidRPr="0069582A">
        <w:rPr>
          <w:rFonts w:ascii="Arial" w:eastAsia="Arial" w:hAnsi="Arial" w:cs="Arial"/>
          <w:sz w:val="20"/>
          <w:szCs w:val="20"/>
        </w:rPr>
        <w:t xml:space="preserve">Para conocer más sobre esta iniciativa, ingresar a: </w:t>
      </w:r>
      <w:hyperlink r:id="rId9" w:history="1">
        <w:r w:rsidRPr="0069582A">
          <w:rPr>
            <w:rStyle w:val="Hipervnculo"/>
            <w:rFonts w:ascii="Arial" w:eastAsia="Arial" w:hAnsi="Arial" w:cs="Arial"/>
            <w:sz w:val="20"/>
            <w:szCs w:val="20"/>
          </w:rPr>
          <w:t>http://construimos.bimbau.co/bimbau-expres</w:t>
        </w:r>
      </w:hyperlink>
    </w:p>
    <w:p w14:paraId="3A3FF80B" w14:textId="77777777" w:rsidR="005C220E" w:rsidRDefault="005C220E" w:rsidP="004D29AF">
      <w:pPr>
        <w:spacing w:after="0" w:line="240" w:lineRule="auto"/>
        <w:jc w:val="both"/>
        <w:rPr>
          <w:rFonts w:ascii="Arial" w:eastAsia="Arial" w:hAnsi="Arial" w:cs="Arial"/>
        </w:rPr>
      </w:pPr>
    </w:p>
    <w:p w14:paraId="5A99180C" w14:textId="007DEB17" w:rsidR="005C220E" w:rsidRDefault="005C220E" w:rsidP="004D29AF">
      <w:pPr>
        <w:spacing w:after="0" w:line="240" w:lineRule="auto"/>
        <w:jc w:val="both"/>
        <w:rPr>
          <w:rFonts w:ascii="Arial" w:eastAsia="Arial" w:hAnsi="Arial" w:cs="Arial"/>
        </w:rPr>
      </w:pPr>
    </w:p>
    <w:p w14:paraId="79B076AB" w14:textId="77777777" w:rsidR="0069582A" w:rsidRDefault="0069582A" w:rsidP="004D29AF">
      <w:pPr>
        <w:spacing w:after="0" w:line="240" w:lineRule="auto"/>
        <w:jc w:val="both"/>
        <w:rPr>
          <w:rFonts w:ascii="Arial" w:eastAsia="Arial" w:hAnsi="Arial" w:cs="Arial"/>
        </w:rPr>
      </w:pPr>
    </w:p>
    <w:p w14:paraId="3E3C611F" w14:textId="77777777" w:rsidR="005C220E" w:rsidRDefault="009B5078" w:rsidP="004D29AF">
      <w:pPr>
        <w:jc w:val="both"/>
        <w:rPr>
          <w:rFonts w:ascii="Arial" w:eastAsia="Arial" w:hAnsi="Arial" w:cs="Arial"/>
          <w:b/>
        </w:rPr>
      </w:pPr>
      <w:r>
        <w:rPr>
          <w:rFonts w:ascii="Arial" w:eastAsia="Arial" w:hAnsi="Arial" w:cs="Arial"/>
          <w:b/>
        </w:rPr>
        <w:t>Sobre BIMBAU:</w:t>
      </w:r>
    </w:p>
    <w:p w14:paraId="2D66B728" w14:textId="77777777" w:rsidR="005C220E" w:rsidRDefault="009B5078" w:rsidP="004D29AF">
      <w:pPr>
        <w:jc w:val="both"/>
        <w:rPr>
          <w:rFonts w:ascii="Arial" w:eastAsia="Arial" w:hAnsi="Arial" w:cs="Arial"/>
          <w:b/>
        </w:rPr>
      </w:pPr>
      <w:r>
        <w:rPr>
          <w:rFonts w:ascii="Arial" w:eastAsia="Arial" w:hAnsi="Arial" w:cs="Arial"/>
          <w:b/>
        </w:rPr>
        <w:t xml:space="preserve"> </w:t>
      </w:r>
    </w:p>
    <w:p w14:paraId="588D4BA7" w14:textId="77777777" w:rsidR="005C220E" w:rsidRDefault="009B5078" w:rsidP="004D29AF">
      <w:pPr>
        <w:jc w:val="both"/>
        <w:rPr>
          <w:rFonts w:ascii="Arial" w:eastAsia="Arial" w:hAnsi="Arial" w:cs="Arial"/>
          <w:i/>
        </w:rPr>
      </w:pPr>
      <w:r>
        <w:rPr>
          <w:rFonts w:ascii="Arial" w:eastAsia="Arial" w:hAnsi="Arial" w:cs="Arial"/>
          <w:i/>
        </w:rPr>
        <w:t>BIMBAU es una plataforma que conecta y transforma la cadena de abastecimiento del sector de la construcción, integrando a todos los involucrados en la construcción: diseñadores, constructores y proveedores a través de la metodología BIM.</w:t>
      </w:r>
    </w:p>
    <w:p w14:paraId="3F9C2281" w14:textId="77777777" w:rsidR="005C220E" w:rsidRDefault="009B5078" w:rsidP="004D29AF">
      <w:pPr>
        <w:jc w:val="both"/>
        <w:rPr>
          <w:rFonts w:ascii="Arial" w:eastAsia="Arial" w:hAnsi="Arial" w:cs="Arial"/>
          <w:i/>
        </w:rPr>
      </w:pPr>
      <w:r>
        <w:rPr>
          <w:rFonts w:ascii="Arial" w:eastAsia="Arial" w:hAnsi="Arial" w:cs="Arial"/>
          <w:i/>
        </w:rPr>
        <w:t>BIMBAU cuenta con experiencia como constructores, conoce el dolor y problemas de abastecimiento del sector, posee data histórica de 20 años de una de las constructoras más grandes del país y utiliza tecnología de punta para gestionar los procesos.</w:t>
      </w:r>
    </w:p>
    <w:p w14:paraId="63E48AB9" w14:textId="77777777" w:rsidR="005C220E" w:rsidRDefault="009B5078" w:rsidP="004D29AF">
      <w:pPr>
        <w:jc w:val="both"/>
        <w:rPr>
          <w:rFonts w:ascii="Arial" w:eastAsia="Arial" w:hAnsi="Arial" w:cs="Arial"/>
          <w:i/>
        </w:rPr>
      </w:pPr>
      <w:r>
        <w:rPr>
          <w:rFonts w:ascii="Arial" w:eastAsia="Arial" w:hAnsi="Arial" w:cs="Arial"/>
          <w:i/>
        </w:rPr>
        <w:t>BIMBAU mezcla la juventud con la experiencia, y con pensamiento estratégico. Asimismo, cuenta con un equipo servicial, disruptivo, metódico, amante a la tecnología, enfocado al servicio.</w:t>
      </w:r>
    </w:p>
    <w:p w14:paraId="51AACF92" w14:textId="77777777" w:rsidR="005C220E" w:rsidRDefault="009B5078" w:rsidP="004D29AF">
      <w:pPr>
        <w:jc w:val="both"/>
        <w:rPr>
          <w:rFonts w:ascii="Arial" w:eastAsia="Arial" w:hAnsi="Arial" w:cs="Arial"/>
          <w:i/>
        </w:rPr>
      </w:pPr>
      <w:r>
        <w:rPr>
          <w:rFonts w:ascii="Arial" w:eastAsia="Arial" w:hAnsi="Arial" w:cs="Arial"/>
          <w:i/>
        </w:rPr>
        <w:t xml:space="preserve"> </w:t>
      </w:r>
    </w:p>
    <w:p w14:paraId="20E9F141" w14:textId="77777777" w:rsidR="005C220E" w:rsidRDefault="009B5078" w:rsidP="004D29AF">
      <w:pPr>
        <w:jc w:val="both"/>
        <w:rPr>
          <w:rFonts w:ascii="Arial" w:eastAsia="Arial" w:hAnsi="Arial" w:cs="Arial"/>
          <w:b/>
          <w:i/>
        </w:rPr>
      </w:pPr>
      <w:r>
        <w:rPr>
          <w:rFonts w:ascii="Arial" w:eastAsia="Arial" w:hAnsi="Arial" w:cs="Arial"/>
          <w:b/>
          <w:i/>
        </w:rPr>
        <w:t>¿Qué es una librería BIM?</w:t>
      </w:r>
    </w:p>
    <w:p w14:paraId="49D8FC97" w14:textId="77777777" w:rsidR="005C220E" w:rsidRDefault="009B5078" w:rsidP="004D29AF">
      <w:pPr>
        <w:jc w:val="both"/>
        <w:rPr>
          <w:rFonts w:ascii="Arial" w:eastAsia="Arial" w:hAnsi="Arial" w:cs="Arial"/>
          <w:i/>
        </w:rPr>
      </w:pPr>
      <w:r>
        <w:rPr>
          <w:rFonts w:ascii="Arial" w:eastAsia="Arial" w:hAnsi="Arial" w:cs="Arial"/>
          <w:i/>
        </w:rPr>
        <w:t>Es una funcionalidad de la plataforma BIMBAU en la que se pueden descargar objetos BIM, de manera que puedan ser agregados en la modelación de los proyectos. Desde objetos como mesas hasta ascensores, o la modelación de viviendas prefabricadas. Es el espacio perfecto para tener todos los servicios y suministros de construcción en un solo lugar.</w:t>
      </w:r>
    </w:p>
    <w:p w14:paraId="245F0C9E" w14:textId="77777777" w:rsidR="005C220E" w:rsidRDefault="009B5078">
      <w:pPr>
        <w:jc w:val="both"/>
        <w:rPr>
          <w:rFonts w:ascii="Arial" w:eastAsia="Arial" w:hAnsi="Arial" w:cs="Arial"/>
          <w:sz w:val="20"/>
          <w:szCs w:val="20"/>
        </w:rPr>
      </w:pPr>
      <w:r>
        <w:rPr>
          <w:rFonts w:ascii="Arial" w:eastAsia="Arial" w:hAnsi="Arial" w:cs="Arial"/>
          <w:sz w:val="20"/>
          <w:szCs w:val="20"/>
        </w:rPr>
        <w:t xml:space="preserve">  </w:t>
      </w:r>
    </w:p>
    <w:p w14:paraId="6D73C21E" w14:textId="77777777" w:rsidR="005C220E" w:rsidRDefault="009B5078">
      <w:pPr>
        <w:spacing w:line="256" w:lineRule="auto"/>
        <w:jc w:val="both"/>
        <w:rPr>
          <w:rFonts w:ascii="Arial" w:eastAsia="Arial" w:hAnsi="Arial" w:cs="Arial"/>
          <w:b/>
          <w:color w:val="00B0F0"/>
          <w:sz w:val="20"/>
          <w:szCs w:val="20"/>
        </w:rPr>
      </w:pPr>
      <w:r>
        <w:rPr>
          <w:rFonts w:ascii="Arial" w:eastAsia="Arial" w:hAnsi="Arial" w:cs="Arial"/>
          <w:b/>
          <w:color w:val="00B0F0"/>
          <w:sz w:val="20"/>
          <w:szCs w:val="20"/>
        </w:rPr>
        <w:t xml:space="preserve">Información para prensa: </w:t>
      </w:r>
    </w:p>
    <w:p w14:paraId="0CEAE5FF" w14:textId="77777777" w:rsidR="005C220E" w:rsidRDefault="009B5078">
      <w:pPr>
        <w:jc w:val="both"/>
        <w:rPr>
          <w:rFonts w:ascii="Arial" w:eastAsia="Arial" w:hAnsi="Arial" w:cs="Arial"/>
          <w:sz w:val="20"/>
          <w:szCs w:val="20"/>
        </w:rPr>
      </w:pPr>
      <w:r>
        <w:rPr>
          <w:rFonts w:ascii="Arial" w:eastAsia="Arial" w:hAnsi="Arial" w:cs="Arial"/>
          <w:sz w:val="20"/>
          <w:szCs w:val="20"/>
        </w:rPr>
        <w:t xml:space="preserve">Orlando Ruiz Posada </w:t>
      </w:r>
    </w:p>
    <w:p w14:paraId="2A862D19" w14:textId="77777777" w:rsidR="005C220E" w:rsidRDefault="009B5078">
      <w:pPr>
        <w:jc w:val="both"/>
        <w:rPr>
          <w:rFonts w:ascii="Arial" w:eastAsia="Arial" w:hAnsi="Arial" w:cs="Arial"/>
          <w:sz w:val="20"/>
          <w:szCs w:val="20"/>
        </w:rPr>
      </w:pPr>
      <w:r>
        <w:rPr>
          <w:rFonts w:ascii="Arial" w:eastAsia="Arial" w:hAnsi="Arial" w:cs="Arial"/>
          <w:sz w:val="20"/>
          <w:szCs w:val="20"/>
        </w:rPr>
        <w:t xml:space="preserve">Burson Cohn &amp; Wolfe  </w:t>
      </w:r>
    </w:p>
    <w:p w14:paraId="787CDA2A" w14:textId="77777777" w:rsidR="005C220E" w:rsidRDefault="009B5078">
      <w:pPr>
        <w:jc w:val="both"/>
        <w:rPr>
          <w:rFonts w:ascii="Arial" w:eastAsia="Arial" w:hAnsi="Arial" w:cs="Arial"/>
          <w:sz w:val="20"/>
          <w:szCs w:val="20"/>
        </w:rPr>
      </w:pPr>
      <w:r>
        <w:rPr>
          <w:rFonts w:ascii="Arial" w:eastAsia="Arial" w:hAnsi="Arial" w:cs="Arial"/>
          <w:sz w:val="20"/>
          <w:szCs w:val="20"/>
        </w:rPr>
        <w:t xml:space="preserve">orlando.ruiz@bcw-global.com   </w:t>
      </w:r>
    </w:p>
    <w:p w14:paraId="68CA8566" w14:textId="77777777" w:rsidR="005C220E" w:rsidRDefault="009B5078">
      <w:pPr>
        <w:jc w:val="both"/>
        <w:rPr>
          <w:rFonts w:ascii="Arial" w:eastAsia="Arial" w:hAnsi="Arial" w:cs="Arial"/>
          <w:sz w:val="20"/>
          <w:szCs w:val="20"/>
        </w:rPr>
      </w:pPr>
      <w:r>
        <w:rPr>
          <w:rFonts w:ascii="Arial" w:eastAsia="Arial" w:hAnsi="Arial" w:cs="Arial"/>
          <w:sz w:val="20"/>
          <w:szCs w:val="20"/>
        </w:rPr>
        <w:t>+57 3163229290</w:t>
      </w:r>
    </w:p>
    <w:p w14:paraId="3C6C9BE8" w14:textId="77777777" w:rsidR="005C220E" w:rsidRDefault="005C220E">
      <w:pPr>
        <w:jc w:val="both"/>
        <w:rPr>
          <w:rFonts w:ascii="Arial" w:eastAsia="Arial" w:hAnsi="Arial" w:cs="Arial"/>
          <w:sz w:val="20"/>
          <w:szCs w:val="20"/>
        </w:rPr>
      </w:pPr>
    </w:p>
    <w:p w14:paraId="2DA5E4CE" w14:textId="77777777" w:rsidR="005C220E" w:rsidRDefault="005C220E">
      <w:pPr>
        <w:rPr>
          <w:rFonts w:ascii="Arial" w:eastAsia="Arial" w:hAnsi="Arial" w:cs="Arial"/>
        </w:rPr>
      </w:pPr>
    </w:p>
    <w:sectPr w:rsidR="005C220E">
      <w:headerReference w:type="defaul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E822" w14:textId="77777777" w:rsidR="001F1360" w:rsidRDefault="001F1360">
      <w:pPr>
        <w:spacing w:after="0" w:line="240" w:lineRule="auto"/>
      </w:pPr>
      <w:r>
        <w:separator/>
      </w:r>
    </w:p>
  </w:endnote>
  <w:endnote w:type="continuationSeparator" w:id="0">
    <w:p w14:paraId="2FA95142" w14:textId="77777777" w:rsidR="001F1360" w:rsidRDefault="001F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3331D" w14:textId="77777777" w:rsidR="001F1360" w:rsidRDefault="001F1360">
      <w:pPr>
        <w:spacing w:after="0" w:line="240" w:lineRule="auto"/>
      </w:pPr>
      <w:r>
        <w:separator/>
      </w:r>
    </w:p>
  </w:footnote>
  <w:footnote w:type="continuationSeparator" w:id="0">
    <w:p w14:paraId="409E4845" w14:textId="77777777" w:rsidR="001F1360" w:rsidRDefault="001F1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BBE9" w14:textId="77777777" w:rsidR="005C220E" w:rsidRDefault="009B5078">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65EB3945" wp14:editId="0C00F532">
          <wp:simplePos x="0" y="0"/>
          <wp:positionH relativeFrom="column">
            <wp:posOffset>3731259</wp:posOffset>
          </wp:positionH>
          <wp:positionV relativeFrom="paragraph">
            <wp:posOffset>18415</wp:posOffset>
          </wp:positionV>
          <wp:extent cx="2000250" cy="4464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0250" cy="446405"/>
                  </a:xfrm>
                  <a:prstGeom prst="rect">
                    <a:avLst/>
                  </a:prstGeom>
                  <a:ln/>
                </pic:spPr>
              </pic:pic>
            </a:graphicData>
          </a:graphic>
        </wp:anchor>
      </w:drawing>
    </w:r>
  </w:p>
  <w:p w14:paraId="7830CBC2" w14:textId="77777777" w:rsidR="005C220E" w:rsidRDefault="009B5078">
    <w:pPr>
      <w:spacing w:line="258" w:lineRule="auto"/>
    </w:pPr>
    <w:r>
      <w:rPr>
        <w:b/>
        <w:color w:val="00B0F0"/>
      </w:rPr>
      <w:t>COMUNICADO DE PRENSA</w:t>
    </w:r>
    <w:r>
      <w:t xml:space="preserve"> </w:t>
    </w:r>
  </w:p>
  <w:p w14:paraId="0305C3D2" w14:textId="77777777" w:rsidR="005C220E" w:rsidRDefault="005C220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A2A20"/>
    <w:multiLevelType w:val="multilevel"/>
    <w:tmpl w:val="87323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072533"/>
    <w:multiLevelType w:val="multilevel"/>
    <w:tmpl w:val="B610F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0E"/>
    <w:rsid w:val="001F1360"/>
    <w:rsid w:val="004D29AF"/>
    <w:rsid w:val="005C220E"/>
    <w:rsid w:val="0069582A"/>
    <w:rsid w:val="009B5078"/>
    <w:rsid w:val="00D46FF3"/>
    <w:rsid w:val="00FF03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B9B9"/>
  <w15:docId w15:val="{F0FF6BD9-E47E-407A-8BF7-B66F2BBB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002AAC"/>
    <w:pPr>
      <w:ind w:left="720"/>
      <w:contextualSpacing/>
    </w:pPr>
  </w:style>
  <w:style w:type="paragraph" w:styleId="Encabezado">
    <w:name w:val="header"/>
    <w:basedOn w:val="Normal"/>
    <w:link w:val="EncabezadoCar"/>
    <w:uiPriority w:val="99"/>
    <w:unhideWhenUsed/>
    <w:rsid w:val="0033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36C8"/>
  </w:style>
  <w:style w:type="paragraph" w:styleId="Piedepgina">
    <w:name w:val="footer"/>
    <w:basedOn w:val="Normal"/>
    <w:link w:val="PiedepginaCar"/>
    <w:uiPriority w:val="99"/>
    <w:unhideWhenUsed/>
    <w:rsid w:val="0033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36C8"/>
  </w:style>
  <w:style w:type="character" w:styleId="Hipervnculo">
    <w:name w:val="Hyperlink"/>
    <w:basedOn w:val="Fuentedeprrafopredeter"/>
    <w:uiPriority w:val="99"/>
    <w:unhideWhenUsed/>
    <w:rsid w:val="00DD547D"/>
    <w:rPr>
      <w:color w:val="0563C1" w:themeColor="hyperlink"/>
      <w:u w:val="single"/>
    </w:rPr>
  </w:style>
  <w:style w:type="character" w:styleId="Mencinsinresolver">
    <w:name w:val="Unresolved Mention"/>
    <w:basedOn w:val="Fuentedeprrafopredeter"/>
    <w:uiPriority w:val="99"/>
    <w:semiHidden/>
    <w:unhideWhenUsed/>
    <w:rsid w:val="00DD547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C5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586"/>
    <w:rPr>
      <w:rFonts w:ascii="Segoe UI" w:hAnsi="Segoe UI" w:cs="Segoe UI"/>
      <w:sz w:val="18"/>
      <w:szCs w:val="18"/>
    </w:rPr>
  </w:style>
  <w:style w:type="paragraph" w:styleId="NormalWeb">
    <w:name w:val="Normal (Web)"/>
    <w:basedOn w:val="Normal"/>
    <w:uiPriority w:val="99"/>
    <w:semiHidden/>
    <w:unhideWhenUsed/>
    <w:rsid w:val="00792F9B"/>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utt.ly/Sm9ysv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imos.bimbau.co/bimbau-exp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DGpDS1tUkaa4DdVNzaer1nwFQ==">AMUW2mUxdwJQrHIWCphXaCxR/Dom5rKr9dkUUuO1GVbqs213IUs7PjdTeP10kqgKHTPfj1qPIm+57+HRk7wZdyUD56fwNvujvPeOKiqmY8SmJqhv9uBKWdA=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Ramirez</dc:creator>
  <cp:lastModifiedBy>Ruiz, Orlando</cp:lastModifiedBy>
  <cp:revision>4</cp:revision>
  <dcterms:created xsi:type="dcterms:W3CDTF">2021-07-21T15:42:00Z</dcterms:created>
  <dcterms:modified xsi:type="dcterms:W3CDTF">2021-07-21T19:05:00Z</dcterms:modified>
</cp:coreProperties>
</file>