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FA" w:rsidRDefault="008050F8">
      <w:pPr>
        <w:widowControl/>
        <w:pBdr>
          <w:top w:val="nil"/>
          <w:left w:val="nil"/>
          <w:bottom w:val="nil"/>
          <w:right w:val="nil"/>
          <w:between w:val="nil"/>
        </w:pBdr>
        <w:tabs>
          <w:tab w:val="left" w:pos="-4111"/>
        </w:tabs>
        <w:spacing w:after="480" w:line="240" w:lineRule="auto"/>
        <w:rPr>
          <w:rFonts w:ascii="Arial" w:eastAsia="Arial" w:hAnsi="Arial"/>
          <w:color w:val="02A5A5"/>
          <w:sz w:val="48"/>
          <w:szCs w:val="48"/>
        </w:rPr>
      </w:pPr>
      <w:r>
        <w:rPr>
          <w:rFonts w:ascii="Arial" w:eastAsia="BBVABentonSans" w:hAnsi="Arial"/>
          <w:color w:val="072146"/>
          <w:sz w:val="32"/>
          <w:szCs w:val="32"/>
        </w:rPr>
        <w:t xml:space="preserve">La nueva funcionalidad está disponible a través de la app de banca móvil de la entidad </w:t>
      </w:r>
    </w:p>
    <w:p w:rsidR="00E1157B" w:rsidRDefault="00FE4EA2">
      <w:pPr>
        <w:widowControl/>
        <w:pBdr>
          <w:top w:val="nil"/>
          <w:left w:val="nil"/>
          <w:bottom w:val="nil"/>
          <w:right w:val="nil"/>
          <w:between w:val="nil"/>
        </w:pBdr>
        <w:tabs>
          <w:tab w:val="left" w:pos="-4111"/>
        </w:tabs>
        <w:spacing w:after="480" w:line="240" w:lineRule="auto"/>
        <w:rPr>
          <w:rFonts w:ascii="Arial" w:eastAsia="Arial" w:hAnsi="Arial"/>
          <w:color w:val="02A5A5"/>
          <w:sz w:val="48"/>
          <w:szCs w:val="48"/>
        </w:rPr>
      </w:pPr>
      <w:r>
        <w:rPr>
          <w:rFonts w:ascii="Arial" w:eastAsia="Arial" w:hAnsi="Arial"/>
          <w:color w:val="02A5A5"/>
          <w:sz w:val="48"/>
          <w:szCs w:val="48"/>
        </w:rPr>
        <w:t>BBVA lanza código de seguridad dinámico para tarjetas débito y crédito</w:t>
      </w:r>
    </w:p>
    <w:p w:rsidR="008050F8" w:rsidRPr="008050F8" w:rsidRDefault="008050F8">
      <w:pPr>
        <w:widowControl/>
        <w:numPr>
          <w:ilvl w:val="0"/>
          <w:numId w:val="1"/>
        </w:numPr>
        <w:pBdr>
          <w:top w:val="nil"/>
          <w:left w:val="nil"/>
          <w:bottom w:val="nil"/>
          <w:right w:val="nil"/>
          <w:between w:val="nil"/>
        </w:pBdr>
        <w:tabs>
          <w:tab w:val="left" w:pos="-4111"/>
        </w:tabs>
        <w:spacing w:after="0" w:line="240" w:lineRule="auto"/>
        <w:rPr>
          <w:rFonts w:ascii="Arial" w:eastAsia="Arial" w:hAnsi="Arial"/>
        </w:rPr>
      </w:pPr>
      <w:r>
        <w:rPr>
          <w:rFonts w:ascii="Arial" w:eastAsia="Arial" w:hAnsi="Arial"/>
          <w:color w:val="000000"/>
        </w:rPr>
        <w:t xml:space="preserve">Cada código tiene </w:t>
      </w:r>
      <w:r>
        <w:rPr>
          <w:rFonts w:ascii="Arial" w:eastAsia="Arial" w:hAnsi="Arial"/>
          <w:b/>
          <w:color w:val="219899"/>
        </w:rPr>
        <w:t>una duración de 5 minutos de vigencia y es sólo de conocimiento del usuario</w:t>
      </w:r>
      <w:r>
        <w:rPr>
          <w:rFonts w:ascii="Arial" w:eastAsia="Arial" w:hAnsi="Arial"/>
          <w:color w:val="219899"/>
        </w:rPr>
        <w:t xml:space="preserve"> </w:t>
      </w:r>
      <w:r>
        <w:rPr>
          <w:rFonts w:ascii="Arial" w:eastAsia="Arial" w:hAnsi="Arial"/>
          <w:color w:val="000000"/>
        </w:rPr>
        <w:t xml:space="preserve">a través de su consulta en la </w:t>
      </w:r>
      <w:r w:rsidRPr="008434D3">
        <w:rPr>
          <w:rFonts w:ascii="Arial" w:eastAsia="Arial" w:hAnsi="Arial"/>
          <w:color w:val="auto"/>
        </w:rPr>
        <w:t>aplicación de la entidad</w:t>
      </w:r>
      <w:r>
        <w:rPr>
          <w:rFonts w:ascii="Arial" w:eastAsia="Arial" w:hAnsi="Arial"/>
          <w:color w:val="000000"/>
        </w:rPr>
        <w:t xml:space="preserve"> </w:t>
      </w:r>
    </w:p>
    <w:p w:rsidR="00E1157B" w:rsidRDefault="00FE4EA2">
      <w:pPr>
        <w:widowControl/>
        <w:numPr>
          <w:ilvl w:val="0"/>
          <w:numId w:val="1"/>
        </w:numPr>
        <w:pBdr>
          <w:top w:val="nil"/>
          <w:left w:val="nil"/>
          <w:bottom w:val="nil"/>
          <w:right w:val="nil"/>
          <w:between w:val="nil"/>
        </w:pBdr>
        <w:tabs>
          <w:tab w:val="left" w:pos="-4111"/>
        </w:tabs>
        <w:spacing w:after="0" w:line="240" w:lineRule="auto"/>
        <w:rPr>
          <w:rFonts w:ascii="Arial" w:eastAsia="Arial" w:hAnsi="Arial"/>
        </w:rPr>
      </w:pPr>
      <w:r>
        <w:rPr>
          <w:rFonts w:ascii="Arial" w:eastAsia="Arial" w:hAnsi="Arial"/>
          <w:color w:val="000000"/>
        </w:rPr>
        <w:t xml:space="preserve">Con esta funcionalidad se disminuye el riesgo de fuga de información en caso de extravío o robo de las tarjetas, </w:t>
      </w:r>
      <w:r>
        <w:rPr>
          <w:rFonts w:ascii="Arial" w:eastAsia="Arial" w:hAnsi="Arial"/>
          <w:b/>
          <w:color w:val="219899"/>
        </w:rPr>
        <w:t>lo que hace que sea el medio más seguro.</w:t>
      </w:r>
      <w:r>
        <w:rPr>
          <w:rFonts w:ascii="Arial" w:eastAsia="Arial" w:hAnsi="Arial"/>
          <w:color w:val="219899"/>
        </w:rPr>
        <w:t xml:space="preserve"> </w:t>
      </w:r>
    </w:p>
    <w:p w:rsidR="00E1157B" w:rsidRDefault="00FE4EA2" w:rsidP="008050F8">
      <w:pPr>
        <w:numPr>
          <w:ilvl w:val="0"/>
          <w:numId w:val="1"/>
        </w:numPr>
        <w:pBdr>
          <w:top w:val="nil"/>
          <w:left w:val="nil"/>
          <w:bottom w:val="nil"/>
          <w:right w:val="nil"/>
          <w:between w:val="nil"/>
        </w:pBdr>
        <w:spacing w:after="0"/>
        <w:rPr>
          <w:rFonts w:ascii="Arial" w:eastAsia="Arial" w:hAnsi="Arial"/>
        </w:rPr>
      </w:pPr>
      <w:r>
        <w:rPr>
          <w:rFonts w:ascii="Arial" w:eastAsia="Arial" w:hAnsi="Arial"/>
          <w:color w:val="000000"/>
        </w:rPr>
        <w:t xml:space="preserve">La pandemia profundizó el uso del comercio electrónico y con </w:t>
      </w:r>
      <w:r>
        <w:rPr>
          <w:rFonts w:ascii="Arial" w:eastAsia="Arial" w:hAnsi="Arial"/>
          <w:b/>
          <w:color w:val="219899"/>
        </w:rPr>
        <w:t>la nueva funcionalidad del  código de seguridad dinámico se asegura que la transacción no tenga riesgos de fraude.</w:t>
      </w:r>
      <w:r>
        <w:rPr>
          <w:rFonts w:ascii="Arial" w:eastAsia="Arial" w:hAnsi="Arial"/>
          <w:color w:val="000000"/>
        </w:rPr>
        <w:t xml:space="preserve"> </w:t>
      </w:r>
    </w:p>
    <w:p w:rsidR="008050F8" w:rsidRPr="008050F8" w:rsidRDefault="008050F8" w:rsidP="008050F8">
      <w:pPr>
        <w:pBdr>
          <w:top w:val="nil"/>
          <w:left w:val="nil"/>
          <w:bottom w:val="nil"/>
          <w:right w:val="nil"/>
          <w:between w:val="nil"/>
        </w:pBdr>
        <w:spacing w:after="0"/>
        <w:ind w:left="360"/>
        <w:rPr>
          <w:rFonts w:ascii="Arial" w:eastAsia="Arial" w:hAnsi="Arial"/>
        </w:rPr>
      </w:pPr>
    </w:p>
    <w:p w:rsidR="008434D3" w:rsidRDefault="00FE4EA2" w:rsidP="008434D3">
      <w:pPr>
        <w:jc w:val="both"/>
        <w:rPr>
          <w:rFonts w:ascii="Arial" w:eastAsia="Arial" w:hAnsi="Arial"/>
          <w:color w:val="121212"/>
        </w:rPr>
      </w:pPr>
      <w:bookmarkStart w:id="0" w:name="_heading=h.30j0zll" w:colFirst="0" w:colLast="0"/>
      <w:bookmarkEnd w:id="0"/>
      <w:r>
        <w:rPr>
          <w:rFonts w:ascii="Arial" w:eastAsia="Arial" w:hAnsi="Arial"/>
          <w:color w:val="121212"/>
        </w:rPr>
        <w:t>BBVA en Colombia lanza una nueva funcionalidad de código de seguridad dinámico, el cual permite que cada vez que un cliente realice una compra por internet tenga un número único para esa operación, esto reduce el riesgo de robo y fraude digital en una mayo</w:t>
      </w:r>
      <w:r w:rsidR="00F72FFA">
        <w:rPr>
          <w:rFonts w:ascii="Arial" w:eastAsia="Arial" w:hAnsi="Arial"/>
          <w:color w:val="121212"/>
        </w:rPr>
        <w:t>r proporción. L</w:t>
      </w:r>
      <w:r>
        <w:rPr>
          <w:rFonts w:ascii="Arial" w:eastAsia="Arial" w:hAnsi="Arial"/>
          <w:color w:val="121212"/>
        </w:rPr>
        <w:t xml:space="preserve">a funcionalidad ya está disponible para las </w:t>
      </w:r>
      <w:r w:rsidR="008050F8">
        <w:rPr>
          <w:rFonts w:ascii="Arial" w:eastAsia="Arial" w:hAnsi="Arial"/>
          <w:color w:val="121212"/>
        </w:rPr>
        <w:t>tarjetas d</w:t>
      </w:r>
      <w:r>
        <w:rPr>
          <w:rFonts w:ascii="Arial" w:eastAsia="Arial" w:hAnsi="Arial"/>
          <w:color w:val="121212"/>
        </w:rPr>
        <w:t>ébito</w:t>
      </w:r>
      <w:r w:rsidR="008050F8">
        <w:rPr>
          <w:rFonts w:ascii="Arial" w:eastAsia="Arial" w:hAnsi="Arial"/>
          <w:color w:val="121212"/>
        </w:rPr>
        <w:t xml:space="preserve"> y crédito de la entidad. </w:t>
      </w:r>
    </w:p>
    <w:p w:rsidR="008434D3" w:rsidRPr="008434D3" w:rsidRDefault="00EA3C27">
      <w:pPr>
        <w:jc w:val="both"/>
        <w:rPr>
          <w:rFonts w:ascii="Arial" w:eastAsia="Arial" w:hAnsi="Arial"/>
          <w:color w:val="888888" w:themeColor="background2" w:themeTint="80"/>
        </w:rPr>
      </w:pPr>
      <w:r w:rsidRPr="008434D3">
        <w:rPr>
          <w:rFonts w:ascii="Arial" w:eastAsia="Arial" w:hAnsi="Arial"/>
          <w:color w:val="888888" w:themeColor="background2" w:themeTint="80"/>
        </w:rPr>
        <w:t>Actualmente, cuando se realizan compra</w:t>
      </w:r>
      <w:r w:rsidR="00F72FFA">
        <w:rPr>
          <w:rFonts w:ascii="Arial" w:eastAsia="Arial" w:hAnsi="Arial"/>
          <w:color w:val="888888" w:themeColor="background2" w:themeTint="80"/>
        </w:rPr>
        <w:t>s por internet haciendo uso de t</w:t>
      </w:r>
      <w:r w:rsidRPr="008434D3">
        <w:rPr>
          <w:rFonts w:ascii="Arial" w:eastAsia="Arial" w:hAnsi="Arial"/>
          <w:color w:val="888888" w:themeColor="background2" w:themeTint="80"/>
        </w:rPr>
        <w:t>arjeta débit</w:t>
      </w:r>
      <w:r w:rsidR="008050F8">
        <w:rPr>
          <w:rFonts w:ascii="Arial" w:eastAsia="Arial" w:hAnsi="Arial"/>
          <w:color w:val="888888" w:themeColor="background2" w:themeTint="80"/>
        </w:rPr>
        <w:t>o o crédito, se debe ingresar: e</w:t>
      </w:r>
      <w:r w:rsidRPr="008434D3">
        <w:rPr>
          <w:rFonts w:ascii="Arial" w:eastAsia="Arial" w:hAnsi="Arial"/>
          <w:color w:val="888888" w:themeColor="background2" w:themeTint="80"/>
        </w:rPr>
        <w:t>l número completo de la tarjeta, la fecha de vencimiento</w:t>
      </w:r>
      <w:r w:rsidR="008050F8">
        <w:rPr>
          <w:rFonts w:ascii="Arial" w:eastAsia="Arial" w:hAnsi="Arial"/>
          <w:color w:val="888888" w:themeColor="background2" w:themeTint="80"/>
        </w:rPr>
        <w:t xml:space="preserve"> y el código de seguridad (CVV), que corresponde a los tres</w:t>
      </w:r>
      <w:r w:rsidRPr="008434D3">
        <w:rPr>
          <w:rFonts w:ascii="Arial" w:eastAsia="Arial" w:hAnsi="Arial"/>
          <w:color w:val="888888" w:themeColor="background2" w:themeTint="80"/>
        </w:rPr>
        <w:t xml:space="preserve"> números que están al respaldo de las tarjetas y que brindan una capa de seguridad adicional a la transacción, por esta razón es de uso confidencial. A partir de ahora, en BBVA este código de seguridad es dinámico y se podrá consultar ingresando a la aplicación BBVA Móvil.</w:t>
      </w:r>
      <w:bookmarkStart w:id="1" w:name="_heading=h.tga28haqoqml" w:colFirst="0" w:colLast="0"/>
      <w:bookmarkEnd w:id="1"/>
    </w:p>
    <w:p w:rsidR="00E1157B" w:rsidRPr="008434D3" w:rsidRDefault="008050F8">
      <w:pPr>
        <w:jc w:val="both"/>
        <w:rPr>
          <w:rFonts w:ascii="Arial" w:eastAsia="Arial" w:hAnsi="Arial"/>
          <w:color w:val="888888" w:themeColor="background2" w:themeTint="80"/>
        </w:rPr>
      </w:pPr>
      <w:r>
        <w:rPr>
          <w:rFonts w:ascii="Arial" w:eastAsia="Arial" w:hAnsi="Arial"/>
          <w:color w:val="888888" w:themeColor="background2" w:themeTint="80"/>
        </w:rPr>
        <w:t xml:space="preserve">Con el fin de </w:t>
      </w:r>
      <w:r w:rsidRPr="008434D3">
        <w:rPr>
          <w:rFonts w:ascii="Arial" w:eastAsia="Arial" w:hAnsi="Arial"/>
          <w:color w:val="888888" w:themeColor="background2" w:themeTint="80"/>
        </w:rPr>
        <w:t>enseñarles cómo consultar el código de seguridad dinámico</w:t>
      </w:r>
      <w:r>
        <w:rPr>
          <w:rFonts w:ascii="Arial" w:eastAsia="Arial" w:hAnsi="Arial"/>
          <w:color w:val="888888" w:themeColor="background2" w:themeTint="80"/>
        </w:rPr>
        <w:t xml:space="preserve">, </w:t>
      </w:r>
      <w:r w:rsidR="00FE4EA2" w:rsidRPr="008434D3">
        <w:rPr>
          <w:rFonts w:ascii="Arial" w:eastAsia="Arial" w:hAnsi="Arial"/>
          <w:color w:val="888888" w:themeColor="background2" w:themeTint="80"/>
        </w:rPr>
        <w:t>BBVA</w:t>
      </w:r>
      <w:r>
        <w:rPr>
          <w:rFonts w:ascii="Arial" w:eastAsia="Arial" w:hAnsi="Arial"/>
          <w:color w:val="888888" w:themeColor="background2" w:themeTint="80"/>
        </w:rPr>
        <w:t xml:space="preserve"> realizará pedagogía con sus clientes con el fin de </w:t>
      </w:r>
      <w:r w:rsidR="00E17462">
        <w:rPr>
          <w:rFonts w:ascii="Arial" w:eastAsia="Arial" w:hAnsi="Arial"/>
          <w:color w:val="888888" w:themeColor="background2" w:themeTint="80"/>
        </w:rPr>
        <w:t xml:space="preserve">que </w:t>
      </w:r>
      <w:bookmarkStart w:id="2" w:name="_GoBack"/>
      <w:bookmarkEnd w:id="2"/>
      <w:r>
        <w:rPr>
          <w:rFonts w:ascii="Arial" w:eastAsia="Arial" w:hAnsi="Arial"/>
          <w:color w:val="888888" w:themeColor="background2" w:themeTint="80"/>
        </w:rPr>
        <w:t xml:space="preserve">estos aprendan cómo usarlo </w:t>
      </w:r>
      <w:r w:rsidR="00FE4EA2" w:rsidRPr="008434D3">
        <w:rPr>
          <w:rFonts w:ascii="Arial" w:eastAsia="Arial" w:hAnsi="Arial"/>
          <w:color w:val="888888" w:themeColor="background2" w:themeTint="80"/>
        </w:rPr>
        <w:t>a tra</w:t>
      </w:r>
      <w:r>
        <w:rPr>
          <w:rFonts w:ascii="Arial" w:eastAsia="Arial" w:hAnsi="Arial"/>
          <w:color w:val="888888" w:themeColor="background2" w:themeTint="80"/>
        </w:rPr>
        <w:t>vés de la aplicación BBVA Móvil. M</w:t>
      </w:r>
      <w:r w:rsidR="00FE4EA2" w:rsidRPr="008434D3">
        <w:rPr>
          <w:rFonts w:ascii="Arial" w:eastAsia="Arial" w:hAnsi="Arial"/>
          <w:color w:val="888888" w:themeColor="background2" w:themeTint="80"/>
        </w:rPr>
        <w:t xml:space="preserve">ientras tanto, el código de seguridad impreso en las tarjetas y el dinámico </w:t>
      </w:r>
      <w:r>
        <w:rPr>
          <w:rFonts w:ascii="Arial" w:eastAsia="Arial" w:hAnsi="Arial"/>
          <w:color w:val="888888" w:themeColor="background2" w:themeTint="80"/>
        </w:rPr>
        <w:t xml:space="preserve">estarán disponibles </w:t>
      </w:r>
      <w:r w:rsidR="00F72FFA">
        <w:rPr>
          <w:rFonts w:ascii="Arial" w:eastAsia="Arial" w:hAnsi="Arial"/>
          <w:color w:val="888888" w:themeColor="background2" w:themeTint="80"/>
        </w:rPr>
        <w:t>por el resto del 2021. A partir del 1 de e</w:t>
      </w:r>
      <w:r w:rsidR="00FE4EA2" w:rsidRPr="008434D3">
        <w:rPr>
          <w:rFonts w:ascii="Arial" w:eastAsia="Arial" w:hAnsi="Arial"/>
          <w:color w:val="888888" w:themeColor="background2" w:themeTint="80"/>
        </w:rPr>
        <w:t xml:space="preserve">nero de 2022, </w:t>
      </w:r>
      <w:r>
        <w:rPr>
          <w:rFonts w:ascii="Arial" w:eastAsia="Arial" w:hAnsi="Arial"/>
          <w:color w:val="888888" w:themeColor="background2" w:themeTint="80"/>
        </w:rPr>
        <w:t xml:space="preserve"> los clientes de la entidad sólo </w:t>
      </w:r>
      <w:r w:rsidR="00FE4EA2" w:rsidRPr="008434D3">
        <w:rPr>
          <w:rFonts w:ascii="Arial" w:eastAsia="Arial" w:hAnsi="Arial"/>
          <w:color w:val="888888" w:themeColor="background2" w:themeTint="80"/>
        </w:rPr>
        <w:t>tendrá</w:t>
      </w:r>
      <w:r>
        <w:rPr>
          <w:rFonts w:ascii="Arial" w:eastAsia="Arial" w:hAnsi="Arial"/>
          <w:color w:val="888888" w:themeColor="background2" w:themeTint="80"/>
        </w:rPr>
        <w:t xml:space="preserve">n habilitado </w:t>
      </w:r>
      <w:r w:rsidR="00FE4EA2" w:rsidRPr="008434D3">
        <w:rPr>
          <w:rFonts w:ascii="Arial" w:eastAsia="Arial" w:hAnsi="Arial"/>
          <w:color w:val="888888" w:themeColor="background2" w:themeTint="80"/>
        </w:rPr>
        <w:t>el código de seguridad dinámico.</w:t>
      </w:r>
    </w:p>
    <w:p w:rsidR="00E1157B" w:rsidRPr="008434D3" w:rsidRDefault="00FE4EA2">
      <w:pPr>
        <w:jc w:val="both"/>
        <w:rPr>
          <w:rFonts w:ascii="Arial" w:eastAsia="Arial" w:hAnsi="Arial"/>
          <w:color w:val="888888" w:themeColor="background2" w:themeTint="80"/>
        </w:rPr>
      </w:pPr>
      <w:r w:rsidRPr="008434D3">
        <w:rPr>
          <w:rFonts w:ascii="Arial" w:eastAsia="Arial" w:hAnsi="Arial"/>
          <w:color w:val="888888" w:themeColor="background2" w:themeTint="80"/>
        </w:rPr>
        <w:t xml:space="preserve">Cada código tiene una duración de cinco minutos de vigencia y sólo será de conocimiento del usuario a través de su consulta en la aplicación, constituyéndose en el medio más seguro para el e-commerce. </w:t>
      </w:r>
    </w:p>
    <w:p w:rsidR="00E1157B" w:rsidRPr="008434D3" w:rsidRDefault="00FE4EA2">
      <w:pPr>
        <w:rPr>
          <w:rFonts w:ascii="Arial" w:eastAsia="Arial" w:hAnsi="Arial"/>
          <w:color w:val="888888" w:themeColor="background2" w:themeTint="80"/>
        </w:rPr>
      </w:pPr>
      <w:r w:rsidRPr="008434D3">
        <w:rPr>
          <w:rFonts w:ascii="Arial" w:eastAsia="Arial" w:hAnsi="Arial"/>
          <w:color w:val="888888" w:themeColor="background2" w:themeTint="80"/>
        </w:rPr>
        <w:t>El CVV dinámico se generará de manera automática en cualquier momento del día y se puede usar desde cualquier parte del mundo.</w:t>
      </w:r>
    </w:p>
    <w:p w:rsidR="00E1157B" w:rsidRDefault="00FE4EA2">
      <w:pPr>
        <w:widowControl/>
        <w:pBdr>
          <w:top w:val="nil"/>
          <w:left w:val="nil"/>
          <w:bottom w:val="nil"/>
          <w:right w:val="nil"/>
          <w:between w:val="nil"/>
        </w:pBdr>
        <w:spacing w:before="480" w:line="240" w:lineRule="auto"/>
        <w:ind w:right="0"/>
        <w:rPr>
          <w:rFonts w:ascii="Arial" w:eastAsia="Arial" w:hAnsi="Arial"/>
          <w:color w:val="072146"/>
          <w:sz w:val="36"/>
          <w:szCs w:val="36"/>
        </w:rPr>
      </w:pPr>
      <w:bookmarkStart w:id="3" w:name="_heading=h.1fob9te" w:colFirst="0" w:colLast="0"/>
      <w:bookmarkEnd w:id="3"/>
      <w:r w:rsidRPr="008434D3">
        <w:rPr>
          <w:color w:val="888888" w:themeColor="background2" w:themeTint="80"/>
        </w:rPr>
        <w:br w:type="page"/>
      </w:r>
      <w:r>
        <w:rPr>
          <w:rFonts w:ascii="Arial" w:eastAsia="Arial" w:hAnsi="Arial"/>
          <w:color w:val="072146"/>
          <w:sz w:val="36"/>
          <w:szCs w:val="36"/>
        </w:rPr>
        <w:lastRenderedPageBreak/>
        <w:t xml:space="preserve">Acerca de BBVA </w:t>
      </w:r>
    </w:p>
    <w:p w:rsidR="00E1157B" w:rsidRDefault="00FE4EA2">
      <w:pPr>
        <w:widowControl/>
        <w:spacing w:before="480" w:line="240" w:lineRule="auto"/>
        <w:ind w:right="0"/>
        <w:rPr>
          <w:rFonts w:ascii="Arial" w:eastAsia="Arial" w:hAnsi="Arial"/>
          <w:color w:val="072146"/>
          <w:sz w:val="36"/>
          <w:szCs w:val="36"/>
        </w:rPr>
      </w:pPr>
      <w:r>
        <w:rPr>
          <w:rFonts w:ascii="Arial" w:eastAsia="Arial" w:hAnsi="Arial"/>
          <w:noProof/>
          <w:color w:val="072146"/>
          <w:sz w:val="36"/>
          <w:szCs w:val="36"/>
          <w:lang w:eastAsia="es-CO"/>
        </w:rPr>
        <w:drawing>
          <wp:inline distT="114300" distB="114300" distL="114300" distR="114300">
            <wp:extent cx="6215428" cy="3556217"/>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215428" cy="3556217"/>
                    </a:xfrm>
                    <a:prstGeom prst="rect">
                      <a:avLst/>
                    </a:prstGeom>
                    <a:ln/>
                  </pic:spPr>
                </pic:pic>
              </a:graphicData>
            </a:graphic>
          </wp:inline>
        </w:drawing>
      </w:r>
    </w:p>
    <w:p w:rsidR="00E1157B" w:rsidRDefault="00FE4EA2">
      <w:pPr>
        <w:pBdr>
          <w:top w:val="nil"/>
          <w:left w:val="nil"/>
          <w:bottom w:val="nil"/>
          <w:right w:val="nil"/>
          <w:between w:val="nil"/>
        </w:pBdr>
        <w:rPr>
          <w:rFonts w:ascii="Arial" w:eastAsia="Arial" w:hAnsi="Arial"/>
          <w:color w:val="072146"/>
          <w:sz w:val="22"/>
          <w:szCs w:val="22"/>
        </w:rPr>
      </w:pPr>
      <w:bookmarkStart w:id="4" w:name="_heading=h.gjdgxs" w:colFirst="0" w:colLast="0"/>
      <w:bookmarkEnd w:id="4"/>
      <w:r>
        <w:rPr>
          <w:rFonts w:ascii="Arial" w:eastAsia="Arial" w:hAnsi="Arial"/>
          <w:color w:val="072146"/>
          <w:sz w:val="22"/>
          <w:szCs w:val="22"/>
        </w:rPr>
        <w:t>BBVA es un grupo financiero global fundado en 1857 con una visión centrada en el cliente. Tiene una posición de liderazgo en el mercado español, es la mayor institución financiera de México y cuenta con franquicias líder en América del Sur. Además, es el primer accionista de Garanti BBVA, en Turquía. Su propósito es poner al alcance de todos las oportunidades de esta nueva era. Este propósito está centrado en las necesidades reales de los clientes: proporcionar las mejores soluciones y ayudarles a tomar las mejores decisiones financieras, a través de una experiencia fácil y conveniente. La entidad se asienta en unos sólidos valores: el cliente es lo primero, pensamos en grande y somos un solo equipo. Su modelo de banca responsable aspira a lograr una sociedad más inclusiva y sostenible.</w:t>
      </w:r>
    </w:p>
    <w:p w:rsidR="00E1157B" w:rsidRDefault="00FE4EA2">
      <w:pPr>
        <w:pBdr>
          <w:top w:val="nil"/>
          <w:left w:val="nil"/>
          <w:bottom w:val="nil"/>
          <w:right w:val="nil"/>
          <w:between w:val="nil"/>
        </w:pBdr>
        <w:rPr>
          <w:rFonts w:ascii="Arial" w:eastAsia="Arial" w:hAnsi="Arial"/>
          <w:color w:val="072146"/>
          <w:sz w:val="22"/>
          <w:szCs w:val="22"/>
        </w:rPr>
      </w:pPr>
      <w:r>
        <w:rPr>
          <w:rFonts w:ascii="Arial" w:eastAsia="Arial" w:hAnsi="Arial"/>
          <w:b/>
          <w:color w:val="072146"/>
          <w:sz w:val="22"/>
          <w:szCs w:val="22"/>
        </w:rPr>
        <w:t>BBVA en Colombia</w:t>
      </w:r>
      <w:r>
        <w:rPr>
          <w:rFonts w:ascii="Arial" w:eastAsia="Arial" w:hAnsi="Arial"/>
          <w:color w:val="072146"/>
          <w:sz w:val="22"/>
          <w:szCs w:val="22"/>
        </w:rPr>
        <w:t xml:space="preserve"> tiene presencia en todo el territorio nacional a través de 534 oficinas y centros de atención y 1.350 cajeros automáticos. Al cierre de 2020, la entidad reportó activos por 68,4 billones de pesos y una cartera de créditos de 50,9 billones de pesos. Cuenta con una base de clientes cercana a tres millones de colombianos, de los cuales dos millones son clientes móviles. BBVA tiene una planta de 5.052 colaboradores de los cuales cerca del 60% son mujeres.  </w:t>
      </w:r>
    </w:p>
    <w:p w:rsidR="00E1157B" w:rsidRDefault="00FE4EA2">
      <w:pPr>
        <w:pBdr>
          <w:top w:val="nil"/>
          <w:left w:val="nil"/>
          <w:bottom w:val="nil"/>
          <w:right w:val="nil"/>
          <w:between w:val="nil"/>
        </w:pBdr>
        <w:rPr>
          <w:rFonts w:ascii="Arial" w:eastAsia="Arial" w:hAnsi="Arial"/>
        </w:rPr>
      </w:pPr>
      <w:r>
        <w:rPr>
          <w:rFonts w:ascii="Arial" w:eastAsia="Arial" w:hAnsi="Arial"/>
          <w:color w:val="072146"/>
          <w:sz w:val="22"/>
          <w:szCs w:val="22"/>
        </w:rPr>
        <w:t>Gestiona iniciativas que contribuyan al desarrollo económico y social del país de manera sostenible con foco en tres ejes: iniciativas que contribuyan a reducir la desigualdad y el apoyo a comunidades vulnerables; impulso a la educación y promoción de la sostenibilidad. Para el primer semestre del año logró operaciones por 1 billón de pesos en financiación sostenible.</w:t>
      </w:r>
    </w:p>
    <w:p w:rsidR="00E1157B" w:rsidRDefault="00E1157B">
      <w:pPr>
        <w:rPr>
          <w:rFonts w:ascii="Arial" w:eastAsia="Arial" w:hAnsi="Arial"/>
        </w:rPr>
      </w:pPr>
    </w:p>
    <w:sectPr w:rsidR="00E1157B">
      <w:headerReference w:type="default" r:id="rId9"/>
      <w:headerReference w:type="first" r:id="rId10"/>
      <w:pgSz w:w="11900" w:h="16840"/>
      <w:pgMar w:top="3119" w:right="771" w:bottom="1134" w:left="709"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62" w:rsidRDefault="00350662">
      <w:pPr>
        <w:spacing w:after="0" w:line="240" w:lineRule="auto"/>
      </w:pPr>
      <w:r>
        <w:separator/>
      </w:r>
    </w:p>
  </w:endnote>
  <w:endnote w:type="continuationSeparator" w:id="0">
    <w:p w:rsidR="00350662" w:rsidRDefault="0035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BVABentonSansLigh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BVABentonSans">
    <w:altName w:val="Times New Roman"/>
    <w:charset w:val="00"/>
    <w:family w:val="auto"/>
    <w:pitch w:val="variable"/>
    <w:sig w:usb0="A00000BF" w:usb1="5000A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Stag Sans Book">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62" w:rsidRDefault="00350662">
      <w:pPr>
        <w:spacing w:after="0" w:line="240" w:lineRule="auto"/>
      </w:pPr>
      <w:r>
        <w:separator/>
      </w:r>
    </w:p>
  </w:footnote>
  <w:footnote w:type="continuationSeparator" w:id="0">
    <w:p w:rsidR="00350662" w:rsidRDefault="0035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7B" w:rsidRDefault="00FE4EA2">
    <w:pPr>
      <w:pBdr>
        <w:top w:val="nil"/>
        <w:left w:val="nil"/>
        <w:bottom w:val="nil"/>
        <w:right w:val="nil"/>
        <w:between w:val="nil"/>
      </w:pBdr>
      <w:tabs>
        <w:tab w:val="center" w:pos="4252"/>
        <w:tab w:val="right" w:pos="8504"/>
      </w:tabs>
      <w:rPr>
        <w:rFonts w:ascii="BBVABentonSansLight" w:eastAsia="BBVABentonSansLight" w:hAnsi="BBVABentonSansLight" w:cs="BBVABentonSansLight"/>
        <w:color w:val="121212"/>
        <w:sz w:val="32"/>
        <w:szCs w:val="32"/>
      </w:rPr>
    </w:pPr>
    <w:r>
      <w:rPr>
        <w:noProof/>
        <w:lang w:eastAsia="es-CO"/>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2073600" cy="532800"/>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rsidR="00E1157B" w:rsidRDefault="00E1157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E1157B" w:rsidRDefault="00E1157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E1157B" w:rsidRDefault="00E1157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E1157B" w:rsidRDefault="00E1157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E1157B" w:rsidRDefault="008050F8">
    <w:pPr>
      <w:widowControl/>
      <w:pBdr>
        <w:top w:val="nil"/>
        <w:left w:val="nil"/>
        <w:bottom w:val="nil"/>
        <w:right w:val="nil"/>
        <w:between w:val="nil"/>
      </w:pBdr>
      <w:spacing w:after="0" w:line="240" w:lineRule="auto"/>
      <w:ind w:right="0"/>
      <w:jc w:val="right"/>
      <w:rPr>
        <w:rFonts w:ascii="Arial" w:eastAsia="Arial" w:hAnsi="Arial"/>
        <w:color w:val="072146"/>
        <w:sz w:val="20"/>
        <w:szCs w:val="20"/>
      </w:rPr>
    </w:pPr>
    <w:r>
      <w:rPr>
        <w:rFonts w:ascii="Arial" w:eastAsia="Arial" w:hAnsi="Arial"/>
        <w:color w:val="072146"/>
        <w:sz w:val="20"/>
        <w:szCs w:val="20"/>
      </w:rPr>
      <w:t>13</w:t>
    </w:r>
    <w:r w:rsidR="00F72FFA">
      <w:rPr>
        <w:rFonts w:ascii="Arial" w:eastAsia="Arial" w:hAnsi="Arial"/>
        <w:color w:val="072146"/>
        <w:sz w:val="20"/>
        <w:szCs w:val="20"/>
      </w:rPr>
      <w:t>.07</w:t>
    </w:r>
    <w:r w:rsidR="00FE4EA2">
      <w:rPr>
        <w:rFonts w:ascii="Arial" w:eastAsia="Arial" w:hAnsi="Arial"/>
        <w:color w:val="072146"/>
        <w:sz w:val="20"/>
        <w:szCs w:val="20"/>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7B" w:rsidRDefault="00FE4EA2">
    <w:pPr>
      <w:widowControl/>
      <w:pBdr>
        <w:top w:val="nil"/>
        <w:left w:val="nil"/>
        <w:bottom w:val="nil"/>
        <w:right w:val="nil"/>
        <w:between w:val="nil"/>
      </w:pBdr>
      <w:spacing w:after="0" w:line="240" w:lineRule="auto"/>
      <w:ind w:right="0"/>
      <w:jc w:val="right"/>
      <w:rPr>
        <w:rFonts w:ascii="Arial" w:eastAsia="Arial" w:hAnsi="Arial"/>
        <w:color w:val="02A5A5"/>
        <w:sz w:val="32"/>
        <w:szCs w:val="32"/>
      </w:rPr>
    </w:pPr>
    <w:r>
      <w:rPr>
        <w:rFonts w:ascii="Arial" w:eastAsia="Arial" w:hAnsi="Arial"/>
        <w:color w:val="02A5A5"/>
        <w:sz w:val="32"/>
        <w:szCs w:val="32"/>
      </w:rPr>
      <w:t>Nota de prensa</w:t>
    </w:r>
    <w:r>
      <w:rPr>
        <w:noProof/>
        <w:lang w:eastAsia="es-CO"/>
      </w:rPr>
      <w:drawing>
        <wp:anchor distT="0" distB="0" distL="114300" distR="114300" simplePos="0" relativeHeight="251659264" behindDoc="0" locked="0" layoutInCell="1" hidden="0" allowOverlap="1">
          <wp:simplePos x="0" y="0"/>
          <wp:positionH relativeFrom="column">
            <wp:posOffset>4</wp:posOffset>
          </wp:positionH>
          <wp:positionV relativeFrom="paragraph">
            <wp:posOffset>0</wp:posOffset>
          </wp:positionV>
          <wp:extent cx="2073600" cy="53280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rsidR="00E1157B" w:rsidRDefault="00FE4EA2">
    <w:pPr>
      <w:widowControl/>
      <w:pBdr>
        <w:top w:val="nil"/>
        <w:left w:val="nil"/>
        <w:bottom w:val="nil"/>
        <w:right w:val="nil"/>
        <w:between w:val="nil"/>
      </w:pBdr>
      <w:tabs>
        <w:tab w:val="left" w:pos="7490"/>
      </w:tabs>
      <w:spacing w:after="0" w:line="240" w:lineRule="auto"/>
      <w:ind w:right="0"/>
      <w:rPr>
        <w:rFonts w:ascii="Arial" w:eastAsia="Arial" w:hAnsi="Arial"/>
        <w:color w:val="072146"/>
        <w:sz w:val="20"/>
        <w:szCs w:val="20"/>
      </w:rPr>
    </w:pPr>
    <w:r>
      <w:rPr>
        <w:rFonts w:ascii="Arial" w:eastAsia="Arial" w:hAnsi="Arial"/>
        <w:color w:val="072146"/>
        <w:sz w:val="20"/>
        <w:szCs w:val="20"/>
      </w:rPr>
      <w:tab/>
    </w:r>
  </w:p>
  <w:p w:rsidR="00E1157B" w:rsidRDefault="00E1157B">
    <w:pPr>
      <w:widowControl/>
      <w:pBdr>
        <w:top w:val="nil"/>
        <w:left w:val="nil"/>
        <w:bottom w:val="nil"/>
        <w:right w:val="nil"/>
        <w:between w:val="nil"/>
      </w:pBdr>
      <w:spacing w:after="0" w:line="240" w:lineRule="auto"/>
      <w:ind w:right="0"/>
      <w:jc w:val="right"/>
      <w:rPr>
        <w:rFonts w:ascii="Arial" w:eastAsia="Arial" w:hAnsi="Arial"/>
        <w:color w:val="072146"/>
        <w:sz w:val="20"/>
        <w:szCs w:val="20"/>
      </w:rPr>
    </w:pPr>
  </w:p>
  <w:p w:rsidR="00E1157B" w:rsidRDefault="00E1157B">
    <w:pPr>
      <w:widowControl/>
      <w:pBdr>
        <w:top w:val="nil"/>
        <w:left w:val="nil"/>
        <w:bottom w:val="nil"/>
        <w:right w:val="nil"/>
        <w:between w:val="nil"/>
      </w:pBdr>
      <w:spacing w:after="0" w:line="240" w:lineRule="auto"/>
      <w:ind w:right="0"/>
      <w:jc w:val="right"/>
      <w:rPr>
        <w:rFonts w:ascii="Arial" w:eastAsia="Arial" w:hAnsi="Arial"/>
        <w:color w:val="072146"/>
        <w:sz w:val="20"/>
        <w:szCs w:val="20"/>
      </w:rPr>
    </w:pPr>
  </w:p>
  <w:p w:rsidR="00E1157B" w:rsidRDefault="00E1157B">
    <w:pPr>
      <w:widowControl/>
      <w:pBdr>
        <w:top w:val="nil"/>
        <w:left w:val="nil"/>
        <w:bottom w:val="nil"/>
        <w:right w:val="nil"/>
        <w:between w:val="nil"/>
      </w:pBdr>
      <w:spacing w:after="0" w:line="240" w:lineRule="auto"/>
      <w:ind w:right="0"/>
      <w:jc w:val="right"/>
      <w:rPr>
        <w:rFonts w:ascii="Arial" w:eastAsia="Arial" w:hAnsi="Arial"/>
        <w:color w:val="072146"/>
        <w:sz w:val="20"/>
        <w:szCs w:val="20"/>
      </w:rPr>
    </w:pPr>
  </w:p>
  <w:p w:rsidR="00E1157B" w:rsidRDefault="008050F8">
    <w:pPr>
      <w:widowControl/>
      <w:pBdr>
        <w:top w:val="nil"/>
        <w:left w:val="nil"/>
        <w:bottom w:val="nil"/>
        <w:right w:val="nil"/>
        <w:between w:val="nil"/>
      </w:pBdr>
      <w:spacing w:after="0" w:line="240" w:lineRule="auto"/>
      <w:ind w:right="0"/>
      <w:jc w:val="right"/>
      <w:rPr>
        <w:rFonts w:ascii="Arial" w:eastAsia="Arial" w:hAnsi="Arial"/>
        <w:color w:val="072146"/>
        <w:sz w:val="20"/>
        <w:szCs w:val="20"/>
      </w:rPr>
    </w:pPr>
    <w:r>
      <w:rPr>
        <w:rFonts w:ascii="Arial" w:eastAsia="Arial" w:hAnsi="Arial"/>
        <w:color w:val="072146"/>
        <w:sz w:val="20"/>
        <w:szCs w:val="20"/>
      </w:rPr>
      <w:t>13</w:t>
    </w:r>
    <w:r w:rsidR="00FE4EA2">
      <w:rPr>
        <w:rFonts w:ascii="Arial" w:eastAsia="Arial" w:hAnsi="Arial"/>
        <w:color w:val="072146"/>
        <w:sz w:val="20"/>
        <w:szCs w:val="20"/>
      </w:rPr>
      <w:t>.07.2021</w:t>
    </w:r>
  </w:p>
  <w:p w:rsidR="00E1157B" w:rsidRDefault="00E1157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69A"/>
    <w:multiLevelType w:val="multilevel"/>
    <w:tmpl w:val="ECE23E0E"/>
    <w:lvl w:ilvl="0">
      <w:start w:val="1"/>
      <w:numFmt w:val="bullet"/>
      <w:lvlText w:val="▪"/>
      <w:lvlJc w:val="left"/>
      <w:pPr>
        <w:ind w:left="360" w:hanging="360"/>
      </w:pPr>
      <w:rPr>
        <w:rFonts w:ascii="Noto Sans Symbols" w:eastAsia="Noto Sans Symbols" w:hAnsi="Noto Sans Symbols" w:cs="Noto Sans Symbols"/>
        <w:color w:val="2DCCCD"/>
        <w:sz w:val="40"/>
        <w:szCs w:val="40"/>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4A060B"/>
    <w:multiLevelType w:val="multilevel"/>
    <w:tmpl w:val="E5F81004"/>
    <w:lvl w:ilvl="0">
      <w:start w:val="1"/>
      <w:numFmt w:val="decimal"/>
      <w:pStyle w:val="bulletv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7B"/>
    <w:rsid w:val="00013C96"/>
    <w:rsid w:val="00350662"/>
    <w:rsid w:val="008050F8"/>
    <w:rsid w:val="008434D3"/>
    <w:rsid w:val="0086354E"/>
    <w:rsid w:val="00E1157B"/>
    <w:rsid w:val="00E17462"/>
    <w:rsid w:val="00EA3C27"/>
    <w:rsid w:val="00F72FFA"/>
    <w:rsid w:val="00FE4E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AFCA8-5C99-408F-B84F-179C4CBD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BVABentonSansLight" w:eastAsia="BBVABentonSansLight" w:hAnsi="BBVABentonSansLight" w:cs="BBVABentonSansLight"/>
        <w:color w:val="666666"/>
        <w:sz w:val="24"/>
        <w:szCs w:val="24"/>
        <w:lang w:val="es-CO" w:eastAsia="es-CO" w:bidi="ar-SA"/>
      </w:rPr>
    </w:rPrDefault>
    <w:pPrDefault>
      <w:pPr>
        <w:widowControl w:val="0"/>
        <w:spacing w:after="240" w:line="264" w:lineRule="auto"/>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60"/>
    <w:pPr>
      <w:autoSpaceDE w:val="0"/>
      <w:autoSpaceDN w:val="0"/>
      <w:adjustRightInd w:val="0"/>
    </w:pPr>
    <w:rPr>
      <w:rFonts w:asciiTheme="minorHAnsi" w:eastAsia="Times" w:hAnsiTheme="minorHAnsi" w:cs="Arial"/>
      <w:lang w:eastAsia="es-ES_tradnl"/>
    </w:rPr>
  </w:style>
  <w:style w:type="paragraph" w:styleId="Ttulo1">
    <w:name w:val="heading 1"/>
    <w:basedOn w:val="Normal"/>
    <w:next w:val="Normal"/>
    <w:link w:val="Ttulo1Car"/>
    <w:uiPriority w:val="9"/>
    <w:qFormat/>
    <w:rsid w:val="00781CEB"/>
    <w:pPr>
      <w:keepNext/>
      <w:keepLines/>
      <w:spacing w:before="480"/>
      <w:outlineLvl w:val="0"/>
    </w:pPr>
    <w:rPr>
      <w:rFonts w:asciiTheme="majorHAnsi" w:eastAsiaTheme="majorEastAsia" w:hAnsiTheme="majorHAnsi" w:cstheme="majorBidi"/>
      <w:b/>
      <w:bCs/>
      <w:color w:val="004481" w:themeColor="text1"/>
      <w:sz w:val="28"/>
      <w:szCs w:val="28"/>
    </w:rPr>
  </w:style>
  <w:style w:type="paragraph" w:styleId="Ttulo2">
    <w:name w:val="heading 2"/>
    <w:basedOn w:val="Normal"/>
    <w:next w:val="Normal"/>
    <w:link w:val="Ttulo2Car"/>
    <w:uiPriority w:val="9"/>
    <w:semiHidden/>
    <w:unhideWhenUsed/>
    <w:qFormat/>
    <w:rsid w:val="00781CEB"/>
    <w:pPr>
      <w:keepNext/>
      <w:keepLines/>
      <w:spacing w:before="200"/>
      <w:outlineLvl w:val="1"/>
    </w:pPr>
    <w:rPr>
      <w:rFonts w:asciiTheme="majorHAnsi" w:eastAsiaTheme="majorEastAsia" w:hAnsiTheme="majorHAnsi" w:cstheme="majorBidi"/>
      <w:b/>
      <w:bCs/>
      <w:color w:val="1973B8"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781CEB"/>
    <w:pPr>
      <w:pBdr>
        <w:bottom w:val="single" w:sz="8" w:space="4" w:color="1973B8" w:themeColor="accent1"/>
      </w:pBdr>
      <w:spacing w:after="300"/>
      <w:contextualSpacing/>
    </w:pPr>
    <w:rPr>
      <w:rFonts w:asciiTheme="majorHAnsi" w:eastAsiaTheme="majorEastAsia" w:hAnsiTheme="majorHAnsi" w:cstheme="majorBidi"/>
      <w:color w:val="004481" w:themeColor="text1"/>
      <w:spacing w:val="5"/>
      <w:kern w:val="28"/>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81CEB"/>
    <w:pPr>
      <w:tabs>
        <w:tab w:val="center" w:pos="4252"/>
        <w:tab w:val="right" w:pos="8504"/>
      </w:tabs>
    </w:pPr>
    <w:rPr>
      <w:color w:val="121212" w:themeColor="background2"/>
    </w:rPr>
  </w:style>
  <w:style w:type="character" w:customStyle="1" w:styleId="EncabezadoCar">
    <w:name w:val="Encabezado Car"/>
    <w:basedOn w:val="Fuentedeprrafopredeter"/>
    <w:link w:val="Encabezado"/>
    <w:uiPriority w:val="99"/>
    <w:rsid w:val="00781CEB"/>
    <w:rPr>
      <w:rFonts w:asciiTheme="minorHAnsi" w:eastAsia="Times" w:hAnsiTheme="minorHAnsi"/>
      <w:color w:val="121212" w:themeColor="background2"/>
      <w:sz w:val="24"/>
      <w:szCs w:val="24"/>
      <w:lang w:val="es-ES_tradnl"/>
    </w:rPr>
  </w:style>
  <w:style w:type="paragraph" w:customStyle="1" w:styleId="Subtitulo">
    <w:name w:val="Subtitulo"/>
    <w:qFormat/>
    <w:rsid w:val="003E3D2F"/>
    <w:pPr>
      <w:spacing w:before="480"/>
    </w:pPr>
    <w:rPr>
      <w:rFonts w:asciiTheme="majorHAnsi" w:eastAsia="Times" w:hAnsiTheme="majorHAnsi"/>
      <w:color w:val="072146" w:themeColor="accent4"/>
      <w:sz w:val="36"/>
      <w:szCs w:val="36"/>
    </w:rPr>
  </w:style>
  <w:style w:type="paragraph" w:styleId="Piedepgina">
    <w:name w:val="footer"/>
    <w:basedOn w:val="Normal"/>
    <w:link w:val="PiedepginaCar"/>
    <w:uiPriority w:val="99"/>
    <w:unhideWhenUsed/>
    <w:rsid w:val="008A5853"/>
    <w:pPr>
      <w:tabs>
        <w:tab w:val="center" w:pos="4513"/>
        <w:tab w:val="right" w:pos="9026"/>
      </w:tabs>
    </w:pPr>
  </w:style>
  <w:style w:type="paragraph" w:styleId="Textodeglobo">
    <w:name w:val="Balloon Text"/>
    <w:basedOn w:val="Normal"/>
    <w:link w:val="TextodegloboCar"/>
    <w:uiPriority w:val="99"/>
    <w:semiHidden/>
    <w:unhideWhenUsed/>
    <w:rsid w:val="00CD04DD"/>
    <w:rPr>
      <w:rFonts w:ascii="Lucida Grande" w:hAnsi="Lucida Grande"/>
      <w:sz w:val="18"/>
      <w:szCs w:val="18"/>
    </w:rPr>
  </w:style>
  <w:style w:type="character" w:customStyle="1" w:styleId="TextodegloboCar">
    <w:name w:val="Texto de globo Car"/>
    <w:link w:val="Textodeglobo"/>
    <w:uiPriority w:val="99"/>
    <w:semiHidden/>
    <w:rsid w:val="00CD04DD"/>
    <w:rPr>
      <w:rFonts w:ascii="Lucida Grande" w:hAnsi="Lucida Grande"/>
      <w:sz w:val="18"/>
      <w:szCs w:val="18"/>
    </w:rPr>
  </w:style>
  <w:style w:type="paragraph" w:customStyle="1" w:styleId="piedepagina">
    <w:name w:val="pie de pagina"/>
    <w:basedOn w:val="Normal"/>
    <w:autoRedefine/>
    <w:rsid w:val="00781CEB"/>
    <w:pPr>
      <w:ind w:right="95"/>
      <w:jc w:val="right"/>
    </w:pPr>
    <w:rPr>
      <w:color w:val="1973B8" w:themeColor="accent1"/>
      <w:sz w:val="20"/>
      <w:lang w:val="es-ES"/>
    </w:rPr>
  </w:style>
  <w:style w:type="character" w:styleId="Hipervnculo">
    <w:name w:val="Hyperlink"/>
    <w:rsid w:val="00906762"/>
  </w:style>
  <w:style w:type="paragraph" w:customStyle="1" w:styleId="Listavistosa-nfasis11">
    <w:name w:val="Lista vistosa - Énfasis 11"/>
    <w:basedOn w:val="Normal"/>
    <w:uiPriority w:val="34"/>
    <w:qFormat/>
    <w:rsid w:val="00781CEB"/>
    <w:pPr>
      <w:ind w:left="720"/>
    </w:pPr>
    <w:rPr>
      <w:color w:val="121212" w:themeColor="background2"/>
      <w:szCs w:val="20"/>
    </w:rPr>
  </w:style>
  <w:style w:type="paragraph" w:customStyle="1" w:styleId="Fechacabecera">
    <w:name w:val="Fecha_cabecera"/>
    <w:qFormat/>
    <w:rsid w:val="00906762"/>
    <w:pPr>
      <w:jc w:val="right"/>
    </w:pPr>
    <w:rPr>
      <w:rFonts w:asciiTheme="minorHAnsi" w:eastAsia="Times" w:hAnsiTheme="minorHAnsi" w:cstheme="minorHAnsi"/>
      <w:color w:val="072146" w:themeColor="accent4"/>
      <w:lang w:val="es-ES_tradnl"/>
    </w:rPr>
  </w:style>
  <w:style w:type="paragraph" w:customStyle="1" w:styleId="Nombredoc">
    <w:name w:val="Nombre_doc"/>
    <w:qFormat/>
    <w:rsid w:val="00906762"/>
    <w:pPr>
      <w:jc w:val="right"/>
    </w:pPr>
    <w:rPr>
      <w:rFonts w:asciiTheme="minorHAnsi" w:eastAsia="Times" w:hAnsiTheme="minorHAnsi" w:cstheme="minorHAnsi"/>
      <w:noProof/>
      <w:color w:val="02A5A5"/>
      <w:sz w:val="32"/>
      <w:szCs w:val="28"/>
    </w:rPr>
  </w:style>
  <w:style w:type="paragraph" w:customStyle="1" w:styleId="Antettulo">
    <w:name w:val="Antetítulo"/>
    <w:qFormat/>
    <w:rsid w:val="00D250D5"/>
    <w:pPr>
      <w:tabs>
        <w:tab w:val="left" w:pos="426"/>
        <w:tab w:val="left" w:pos="11199"/>
      </w:tabs>
    </w:pPr>
    <w:rPr>
      <w:rFonts w:asciiTheme="majorHAnsi" w:eastAsia="Times" w:hAnsiTheme="majorHAnsi"/>
      <w:color w:val="072146" w:themeColor="accent4"/>
      <w:sz w:val="32"/>
      <w:szCs w:val="32"/>
      <w:lang w:val="es-ES_tradnl" w:eastAsia="en-US"/>
    </w:rPr>
  </w:style>
  <w:style w:type="paragraph" w:customStyle="1" w:styleId="Ttuloprincipal">
    <w:name w:val="Título_principal"/>
    <w:qFormat/>
    <w:rsid w:val="003E3D2F"/>
    <w:pPr>
      <w:tabs>
        <w:tab w:val="left" w:pos="-4111"/>
      </w:tabs>
      <w:spacing w:after="480"/>
    </w:pPr>
    <w:rPr>
      <w:rFonts w:asciiTheme="majorHAnsi" w:eastAsia="Times" w:hAnsiTheme="majorHAnsi"/>
      <w:color w:val="02A5A5"/>
      <w:sz w:val="48"/>
    </w:rPr>
  </w:style>
  <w:style w:type="character" w:styleId="nfasissutil">
    <w:name w:val="Subtle Emphasis"/>
    <w:basedOn w:val="Fuentedeprrafopredeter"/>
    <w:uiPriority w:val="19"/>
    <w:qFormat/>
    <w:rsid w:val="00781CEB"/>
    <w:rPr>
      <w:rFonts w:asciiTheme="minorHAnsi" w:hAnsiTheme="minorHAnsi"/>
      <w:i/>
      <w:iCs/>
      <w:color w:val="5BBEFF" w:themeColor="accent2"/>
    </w:rPr>
  </w:style>
  <w:style w:type="paragraph" w:customStyle="1" w:styleId="Entradilla">
    <w:name w:val="Entradilla"/>
    <w:next w:val="Normal"/>
    <w:qFormat/>
    <w:rsid w:val="003E3D2F"/>
    <w:pPr>
      <w:spacing w:before="480"/>
    </w:pPr>
    <w:rPr>
      <w:rFonts w:asciiTheme="majorHAnsi" w:eastAsia="Times" w:hAnsiTheme="majorHAnsi" w:cs="Stag Sans Book"/>
      <w:color w:val="121212" w:themeColor="background2"/>
      <w:lang w:eastAsia="es-ES_tradnl"/>
    </w:rPr>
  </w:style>
  <w:style w:type="paragraph" w:customStyle="1" w:styleId="Textonomal">
    <w:name w:val="Texto_nomal"/>
    <w:basedOn w:val="Normal"/>
    <w:qFormat/>
    <w:rsid w:val="003E3D2F"/>
  </w:style>
  <w:style w:type="paragraph" w:customStyle="1" w:styleId="Ladillo">
    <w:name w:val="Ladillo"/>
    <w:qFormat/>
    <w:rsid w:val="003E3D2F"/>
    <w:pPr>
      <w:autoSpaceDE w:val="0"/>
      <w:autoSpaceDN w:val="0"/>
      <w:adjustRightInd w:val="0"/>
      <w:spacing w:before="360" w:after="120"/>
    </w:pPr>
    <w:rPr>
      <w:rFonts w:asciiTheme="minorHAnsi" w:eastAsia="Times" w:hAnsiTheme="minorHAnsi" w:cs="Arial"/>
      <w:b/>
      <w:color w:val="004481" w:themeColor="text1"/>
      <w:lang w:val="it-IT" w:eastAsia="es-ES_tradnl"/>
    </w:rPr>
  </w:style>
  <w:style w:type="paragraph" w:customStyle="1" w:styleId="Contacto">
    <w:name w:val="Contacto"/>
    <w:qFormat/>
    <w:rsid w:val="00906762"/>
    <w:pPr>
      <w:tabs>
        <w:tab w:val="left" w:pos="142"/>
      </w:tabs>
      <w:autoSpaceDE w:val="0"/>
      <w:autoSpaceDN w:val="0"/>
      <w:adjustRightInd w:val="0"/>
      <w:ind w:right="425"/>
    </w:pPr>
    <w:rPr>
      <w:rFonts w:asciiTheme="minorHAnsi" w:eastAsia="Times" w:hAnsiTheme="minorHAnsi" w:cs="Stag Sans Book"/>
      <w:b/>
      <w:color w:val="004481" w:themeColor="text1"/>
      <w:lang w:val="es-ES_tradnl" w:eastAsia="es-ES_tradnl"/>
    </w:rPr>
  </w:style>
  <w:style w:type="paragraph" w:customStyle="1" w:styleId="Nombredpto">
    <w:name w:val="Nombre_dpto"/>
    <w:qFormat/>
    <w:rsid w:val="00906762"/>
    <w:pPr>
      <w:tabs>
        <w:tab w:val="left" w:pos="142"/>
      </w:tabs>
      <w:autoSpaceDE w:val="0"/>
      <w:autoSpaceDN w:val="0"/>
      <w:adjustRightInd w:val="0"/>
      <w:ind w:right="425"/>
    </w:pPr>
    <w:rPr>
      <w:rFonts w:asciiTheme="minorHAnsi" w:eastAsia="Times" w:hAnsiTheme="minorHAnsi" w:cs="Arial"/>
      <w:b/>
      <w:bCs/>
      <w:color w:val="004481" w:themeColor="text1"/>
      <w:szCs w:val="26"/>
      <w:lang w:val="es-ES_tradnl" w:eastAsia="es-ES_tradnl"/>
    </w:rPr>
  </w:style>
  <w:style w:type="paragraph" w:customStyle="1" w:styleId="datoscontacto">
    <w:name w:val="datos contacto"/>
    <w:qFormat/>
    <w:rsid w:val="00906762"/>
    <w:pPr>
      <w:spacing w:after="40"/>
    </w:pPr>
    <w:rPr>
      <w:rFonts w:asciiTheme="minorHAnsi" w:eastAsia="Times" w:hAnsiTheme="minorHAnsi" w:cs="Arial"/>
      <w:lang w:eastAsia="es-ES_tradnl"/>
    </w:rPr>
  </w:style>
  <w:style w:type="paragraph" w:customStyle="1" w:styleId="Infoadicional">
    <w:name w:val="Info_adicional"/>
    <w:basedOn w:val="Normal"/>
    <w:qFormat/>
    <w:rsid w:val="00671915"/>
    <w:pPr>
      <w:spacing w:before="240"/>
      <w:ind w:right="425"/>
    </w:pPr>
    <w:rPr>
      <w:rFonts w:cs="Calibri"/>
      <w:szCs w:val="30"/>
    </w:rPr>
  </w:style>
  <w:style w:type="paragraph" w:customStyle="1" w:styleId="Link">
    <w:name w:val="Link"/>
    <w:basedOn w:val="Normal"/>
    <w:qFormat/>
    <w:rsid w:val="00781CEB"/>
    <w:pPr>
      <w:ind w:right="425"/>
    </w:pPr>
    <w:rPr>
      <w:rFonts w:cs="Calibri"/>
      <w:color w:val="1973B8" w:themeColor="accent1"/>
      <w:szCs w:val="30"/>
    </w:rPr>
  </w:style>
  <w:style w:type="character" w:customStyle="1" w:styleId="Ttulo1Car">
    <w:name w:val="Título 1 Car"/>
    <w:basedOn w:val="Fuentedeprrafopredeter"/>
    <w:link w:val="Ttulo1"/>
    <w:uiPriority w:val="9"/>
    <w:rsid w:val="00781CEB"/>
    <w:rPr>
      <w:rFonts w:asciiTheme="majorHAnsi" w:eastAsiaTheme="majorEastAsia" w:hAnsiTheme="majorHAnsi" w:cstheme="majorBidi"/>
      <w:b/>
      <w:bCs/>
      <w:color w:val="004481" w:themeColor="text1"/>
      <w:sz w:val="28"/>
      <w:szCs w:val="28"/>
      <w:lang w:val="es-ES_tradnl"/>
    </w:rPr>
  </w:style>
  <w:style w:type="paragraph" w:customStyle="1" w:styleId="Ttulointerior">
    <w:name w:val="Título interior"/>
    <w:basedOn w:val="Ttulo1"/>
    <w:qFormat/>
    <w:rsid w:val="00A74331"/>
    <w:pPr>
      <w:spacing w:after="120"/>
    </w:pPr>
    <w:rPr>
      <w:b w:val="0"/>
      <w:color w:val="072146" w:themeColor="accent4"/>
      <w:sz w:val="36"/>
    </w:rPr>
  </w:style>
  <w:style w:type="paragraph" w:customStyle="1" w:styleId="Textodestacado">
    <w:name w:val="Texto_destacado"/>
    <w:basedOn w:val="Normal"/>
    <w:qFormat/>
    <w:rsid w:val="00A74331"/>
    <w:rPr>
      <w:rFonts w:asciiTheme="majorHAnsi" w:hAnsiTheme="majorHAnsi"/>
      <w:color w:val="072146" w:themeColor="accent4"/>
      <w:sz w:val="22"/>
      <w:szCs w:val="22"/>
    </w:rPr>
  </w:style>
  <w:style w:type="paragraph" w:customStyle="1" w:styleId="bulletvieta">
    <w:name w:val="bullet viñeta"/>
    <w:qFormat/>
    <w:rsid w:val="00A74331"/>
    <w:pPr>
      <w:numPr>
        <w:numId w:val="2"/>
      </w:numPr>
      <w:spacing w:after="280"/>
      <w:ind w:left="357" w:hanging="357"/>
    </w:pPr>
    <w:rPr>
      <w:rFonts w:asciiTheme="majorHAnsi" w:eastAsiaTheme="minorHAnsi" w:hAnsiTheme="majorHAnsi" w:cstheme="minorBidi"/>
      <w:b/>
      <w:szCs w:val="22"/>
      <w:lang w:eastAsia="en-US"/>
    </w:rPr>
  </w:style>
  <w:style w:type="character" w:styleId="nfasis">
    <w:name w:val="Emphasis"/>
    <w:basedOn w:val="Fuentedeprrafopredeter"/>
    <w:uiPriority w:val="20"/>
    <w:qFormat/>
    <w:rsid w:val="00781CEB"/>
    <w:rPr>
      <w:rFonts w:asciiTheme="majorHAnsi" w:hAnsiTheme="majorHAnsi"/>
      <w:i/>
      <w:iCs/>
      <w:color w:val="121212" w:themeColor="background2"/>
    </w:rPr>
  </w:style>
  <w:style w:type="character" w:styleId="nfasisintenso">
    <w:name w:val="Intense Emphasis"/>
    <w:basedOn w:val="Fuentedeprrafopredeter"/>
    <w:uiPriority w:val="21"/>
    <w:qFormat/>
    <w:rsid w:val="00161CDA"/>
    <w:rPr>
      <w:rFonts w:asciiTheme="minorHAnsi" w:hAnsiTheme="minorHAnsi"/>
      <w:b/>
      <w:bCs/>
      <w:i/>
      <w:iCs/>
      <w:color w:val="1973B8" w:themeColor="accent1"/>
    </w:rPr>
  </w:style>
  <w:style w:type="character" w:styleId="Ttulodellibro">
    <w:name w:val="Book Title"/>
    <w:basedOn w:val="Fuentedeprrafopredeter"/>
    <w:uiPriority w:val="33"/>
    <w:qFormat/>
    <w:rsid w:val="00781CEB"/>
    <w:rPr>
      <w:rFonts w:asciiTheme="minorHAnsi" w:hAnsiTheme="minorHAnsi"/>
      <w:b/>
      <w:bCs/>
      <w:smallCaps/>
      <w:color w:val="121212" w:themeColor="background2"/>
      <w:spacing w:val="5"/>
    </w:rPr>
  </w:style>
  <w:style w:type="character" w:customStyle="1" w:styleId="Ttulo2Car">
    <w:name w:val="Título 2 Car"/>
    <w:basedOn w:val="Fuentedeprrafopredeter"/>
    <w:link w:val="Ttulo2"/>
    <w:uiPriority w:val="9"/>
    <w:semiHidden/>
    <w:rsid w:val="00781CEB"/>
    <w:rPr>
      <w:rFonts w:asciiTheme="majorHAnsi" w:eastAsiaTheme="majorEastAsia" w:hAnsiTheme="majorHAnsi" w:cstheme="majorBidi"/>
      <w:b/>
      <w:bCs/>
      <w:color w:val="1973B8" w:themeColor="accent1"/>
      <w:sz w:val="26"/>
      <w:szCs w:val="26"/>
      <w:lang w:val="es-ES_tradnl"/>
    </w:rPr>
  </w:style>
  <w:style w:type="character" w:customStyle="1" w:styleId="PuestoCar">
    <w:name w:val="Puesto Car"/>
    <w:basedOn w:val="Fuentedeprrafopredeter"/>
    <w:link w:val="Puesto"/>
    <w:uiPriority w:val="10"/>
    <w:rsid w:val="00781CEB"/>
    <w:rPr>
      <w:rFonts w:asciiTheme="majorHAnsi" w:eastAsiaTheme="majorEastAsia" w:hAnsiTheme="majorHAnsi" w:cstheme="majorBidi"/>
      <w:color w:val="004481" w:themeColor="text1"/>
      <w:spacing w:val="5"/>
      <w:kern w:val="28"/>
      <w:sz w:val="52"/>
      <w:szCs w:val="52"/>
      <w:lang w:val="es-ES_tradnl"/>
    </w:rPr>
  </w:style>
  <w:style w:type="paragraph" w:styleId="Subttulo">
    <w:name w:val="Subtitle"/>
    <w:basedOn w:val="Normal"/>
    <w:next w:val="Normal"/>
    <w:link w:val="SubttuloCar"/>
    <w:rPr>
      <w:rFonts w:ascii="BBVABentonSans" w:eastAsia="BBVABentonSans" w:hAnsi="BBVABentonSans" w:cs="BBVABentonSans"/>
      <w:i/>
      <w:color w:val="1973B8"/>
    </w:rPr>
  </w:style>
  <w:style w:type="character" w:customStyle="1" w:styleId="SubttuloCar">
    <w:name w:val="Subtítulo Car"/>
    <w:basedOn w:val="Fuentedeprrafopredeter"/>
    <w:link w:val="Subttulo"/>
    <w:uiPriority w:val="11"/>
    <w:rsid w:val="00781CEB"/>
    <w:rPr>
      <w:rFonts w:asciiTheme="majorHAnsi" w:eastAsiaTheme="majorEastAsia" w:hAnsiTheme="majorHAnsi" w:cstheme="majorBidi"/>
      <w:i/>
      <w:iCs/>
      <w:color w:val="1973B8" w:themeColor="accent1"/>
      <w:spacing w:val="15"/>
      <w:sz w:val="24"/>
      <w:szCs w:val="24"/>
      <w:lang w:val="es-ES_tradnl"/>
    </w:rPr>
  </w:style>
  <w:style w:type="character" w:styleId="Textoennegrita">
    <w:name w:val="Strong"/>
    <w:basedOn w:val="Fuentedeprrafopredeter"/>
    <w:uiPriority w:val="22"/>
    <w:qFormat/>
    <w:rsid w:val="00781CEB"/>
    <w:rPr>
      <w:rFonts w:asciiTheme="minorHAnsi" w:hAnsiTheme="minorHAnsi"/>
      <w:b/>
      <w:bCs/>
      <w:color w:val="121212" w:themeColor="background2"/>
    </w:rPr>
  </w:style>
  <w:style w:type="paragraph" w:styleId="Cita">
    <w:name w:val="Quote"/>
    <w:basedOn w:val="Normal"/>
    <w:next w:val="Normal"/>
    <w:link w:val="CitaCar"/>
    <w:uiPriority w:val="29"/>
    <w:qFormat/>
    <w:rsid w:val="00781CEB"/>
    <w:rPr>
      <w:i/>
      <w:iCs/>
      <w:color w:val="004481" w:themeColor="text1"/>
    </w:rPr>
  </w:style>
  <w:style w:type="character" w:customStyle="1" w:styleId="CitaCar">
    <w:name w:val="Cita Car"/>
    <w:basedOn w:val="Fuentedeprrafopredeter"/>
    <w:link w:val="Cita"/>
    <w:uiPriority w:val="29"/>
    <w:rsid w:val="00781CEB"/>
    <w:rPr>
      <w:rFonts w:asciiTheme="minorHAnsi" w:eastAsia="Times" w:hAnsiTheme="minorHAnsi"/>
      <w:i/>
      <w:iCs/>
      <w:color w:val="004481" w:themeColor="text1"/>
      <w:sz w:val="24"/>
      <w:szCs w:val="24"/>
      <w:lang w:val="es-ES_tradnl"/>
    </w:rPr>
  </w:style>
  <w:style w:type="paragraph" w:styleId="Citadestacada">
    <w:name w:val="Intense Quote"/>
    <w:basedOn w:val="Normal"/>
    <w:next w:val="Normal"/>
    <w:link w:val="CitadestacadaCar"/>
    <w:uiPriority w:val="30"/>
    <w:qFormat/>
    <w:rsid w:val="00781CEB"/>
    <w:pPr>
      <w:pBdr>
        <w:bottom w:val="single" w:sz="4" w:space="4" w:color="1973B8" w:themeColor="accent1"/>
      </w:pBdr>
      <w:spacing w:before="200" w:after="280"/>
      <w:ind w:left="936" w:right="936"/>
    </w:pPr>
    <w:rPr>
      <w:b/>
      <w:bCs/>
      <w:i/>
      <w:iCs/>
      <w:color w:val="1973B8" w:themeColor="accent1"/>
    </w:rPr>
  </w:style>
  <w:style w:type="character" w:customStyle="1" w:styleId="CitadestacadaCar">
    <w:name w:val="Cita destacada Car"/>
    <w:basedOn w:val="Fuentedeprrafopredeter"/>
    <w:link w:val="Citadestacada"/>
    <w:uiPriority w:val="30"/>
    <w:rsid w:val="00781CEB"/>
    <w:rPr>
      <w:rFonts w:asciiTheme="minorHAnsi" w:eastAsia="Times" w:hAnsiTheme="minorHAnsi"/>
      <w:b/>
      <w:bCs/>
      <w:i/>
      <w:iCs/>
      <w:color w:val="1973B8" w:themeColor="accent1"/>
      <w:sz w:val="24"/>
      <w:szCs w:val="24"/>
      <w:lang w:val="es-ES_tradnl"/>
    </w:rPr>
  </w:style>
  <w:style w:type="character" w:styleId="Referenciasutil">
    <w:name w:val="Subtle Reference"/>
    <w:basedOn w:val="Fuentedeprrafopredeter"/>
    <w:uiPriority w:val="31"/>
    <w:qFormat/>
    <w:rsid w:val="00781CEB"/>
    <w:rPr>
      <w:rFonts w:asciiTheme="minorHAnsi" w:hAnsiTheme="minorHAnsi"/>
      <w:smallCaps/>
      <w:color w:val="5BBEFF" w:themeColor="accent2"/>
      <w:u w:val="none"/>
    </w:rPr>
  </w:style>
  <w:style w:type="character" w:styleId="Referenciaintensa">
    <w:name w:val="Intense Reference"/>
    <w:basedOn w:val="Fuentedeprrafopredeter"/>
    <w:uiPriority w:val="32"/>
    <w:qFormat/>
    <w:rsid w:val="00781CEB"/>
    <w:rPr>
      <w:rFonts w:asciiTheme="minorHAnsi" w:hAnsiTheme="minorHAnsi"/>
      <w:b/>
      <w:bCs/>
      <w:smallCaps/>
      <w:color w:val="5BBEFF" w:themeColor="accent2"/>
      <w:spacing w:val="5"/>
      <w:u w:val="none"/>
    </w:rPr>
  </w:style>
  <w:style w:type="paragraph" w:styleId="Prrafodelista">
    <w:name w:val="List Paragraph"/>
    <w:basedOn w:val="Normal"/>
    <w:uiPriority w:val="34"/>
    <w:qFormat/>
    <w:rsid w:val="00781CEB"/>
    <w:pPr>
      <w:ind w:left="720"/>
      <w:contextualSpacing/>
    </w:pPr>
    <w:rPr>
      <w:color w:val="121212" w:themeColor="background2"/>
    </w:rPr>
  </w:style>
  <w:style w:type="character" w:customStyle="1" w:styleId="PiedepginaCar">
    <w:name w:val="Pie de página Car"/>
    <w:basedOn w:val="Fuentedeprrafopredeter"/>
    <w:link w:val="Piedepgina"/>
    <w:uiPriority w:val="99"/>
    <w:rsid w:val="008A5853"/>
    <w:rPr>
      <w:rFonts w:asciiTheme="minorHAnsi" w:eastAsia="Times" w:hAnsiTheme="minorHAnsi"/>
      <w:sz w:val="24"/>
      <w:szCs w:val="24"/>
      <w:lang w:val="es-ES_tradnl"/>
    </w:rPr>
  </w:style>
  <w:style w:type="character" w:styleId="Refdecomentario">
    <w:name w:val="annotation reference"/>
    <w:basedOn w:val="Fuentedeprrafopredeter"/>
    <w:uiPriority w:val="99"/>
    <w:semiHidden/>
    <w:unhideWhenUsed/>
    <w:rsid w:val="008F7757"/>
    <w:rPr>
      <w:sz w:val="16"/>
      <w:szCs w:val="16"/>
    </w:rPr>
  </w:style>
  <w:style w:type="paragraph" w:styleId="Textocomentario">
    <w:name w:val="annotation text"/>
    <w:basedOn w:val="Normal"/>
    <w:link w:val="TextocomentarioCar"/>
    <w:uiPriority w:val="99"/>
    <w:semiHidden/>
    <w:unhideWhenUsed/>
    <w:rsid w:val="008F77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757"/>
    <w:rPr>
      <w:rFonts w:asciiTheme="minorHAnsi" w:eastAsia="Times" w:hAnsiTheme="minorHAnsi" w:cs="Arial"/>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8F7757"/>
    <w:rPr>
      <w:b/>
      <w:bCs/>
    </w:rPr>
  </w:style>
  <w:style w:type="character" w:customStyle="1" w:styleId="AsuntodelcomentarioCar">
    <w:name w:val="Asunto del comentario Car"/>
    <w:basedOn w:val="TextocomentarioCar"/>
    <w:link w:val="Asuntodelcomentario"/>
    <w:uiPriority w:val="99"/>
    <w:semiHidden/>
    <w:rsid w:val="008F7757"/>
    <w:rPr>
      <w:rFonts w:asciiTheme="minorHAnsi" w:eastAsia="Times" w:hAnsiTheme="minorHAnsi" w:cs="Arial"/>
      <w:b/>
      <w:bCs/>
      <w:sz w:val="20"/>
      <w:szCs w:val="20"/>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BVA Coronita">
  <a:themeElements>
    <a:clrScheme name="Coronita">
      <a:dk1>
        <a:srgbClr val="004481"/>
      </a:dk1>
      <a:lt1>
        <a:srgbClr val="FFFFFF"/>
      </a:lt1>
      <a:dk2>
        <a:srgbClr val="1464A5"/>
      </a:dk2>
      <a:lt2>
        <a:srgbClr val="121212"/>
      </a:lt2>
      <a:accent1>
        <a:srgbClr val="1973B8"/>
      </a:accent1>
      <a:accent2>
        <a:srgbClr val="5BBEFF"/>
      </a:accent2>
      <a:accent3>
        <a:srgbClr val="2DCCCD"/>
      </a:accent3>
      <a:accent4>
        <a:srgbClr val="072146"/>
      </a:accent4>
      <a:accent5>
        <a:srgbClr val="D8BE75"/>
      </a:accent5>
      <a:accent6>
        <a:srgbClr val="F7893B"/>
      </a:accent6>
      <a:hlink>
        <a:srgbClr val="004481"/>
      </a:hlink>
      <a:folHlink>
        <a:srgbClr val="072146"/>
      </a:folHlink>
    </a:clrScheme>
    <a:fontScheme name="Coronita New">
      <a:majorFont>
        <a:latin typeface="BBVABentonSans"/>
        <a:ea typeface=""/>
        <a:cs typeface=""/>
      </a:majorFont>
      <a:minorFont>
        <a:latin typeface="BBVABentonSans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wrap="none" lIns="0" tIns="0" rIns="0" bIns="0" rtlCol="0" anchor="ctr">
        <a:noAutofit/>
      </a:bodyPr>
      <a:lstStyle>
        <a:defPPr algn="ctr">
          <a:defRPr u="none" dirty="0">
            <a:solidFill>
              <a:schemeClr val="bg1"/>
            </a:solidFill>
            <a:latin typeface="+mj-lt"/>
          </a:defRPr>
        </a:defPPr>
      </a:lstStyle>
    </a:spDef>
    <a:lnDef>
      <a:spPr>
        <a:ln w="3175">
          <a:solidFill>
            <a:srgbClr val="A6AAA8"/>
          </a:solidFill>
          <a:miter lim="400000"/>
        </a:ln>
      </a:spPr>
      <a:bodyPr/>
      <a:lstStyle/>
    </a:lnDef>
    <a:txDef>
      <a:spPr>
        <a:noFill/>
      </a:spPr>
      <a:bodyPr wrap="square" lIns="0" tIns="0" rIns="0" bIns="0" rtlCol="0">
        <a:noAutofit/>
      </a:bodyPr>
      <a:lstStyle>
        <a:defPPr>
          <a:defRPr sz="2000" u="none" dirty="0">
            <a:solidFill>
              <a:schemeClr val="tx2"/>
            </a:solidFill>
            <a:latin typeface="+mn-lt"/>
          </a:defRPr>
        </a:defPPr>
      </a:lstStyle>
    </a:txDef>
  </a:objectDefaults>
  <a:extraClrSchemeLst>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3">
        <a:dk1>
          <a:srgbClr val="094FA4"/>
        </a:dk1>
        <a:lt1>
          <a:srgbClr val="FFFFFF"/>
        </a:lt1>
        <a:dk2>
          <a:srgbClr val="88D1F2"/>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3EB6B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8V2LF2xm1a5IQcI6HUYZtTBFlQ==">AMUW2mWD7U8q2Ptd8WTrZ/yhuzUoqN+ceErzby4EPqppTrz8yXfC4hsbh8rs1tGou5eFyJcQyxuFTBMEQACQ5fGi1TBwp7PI3h5FzjWKR/6OgS1brdqCU0Qejbu7NhcZxFSAhifatlXlNLgxpdcAhf8wGZtC4eGYga+NFopOfYB2JXZ22PSSUPI=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CANFRANC, MIGUEL</dc:creator>
  <cp:lastModifiedBy>MARIA CAROLINA RAMIREZ BONILLA</cp:lastModifiedBy>
  <cp:revision>3</cp:revision>
  <dcterms:created xsi:type="dcterms:W3CDTF">2021-07-13T13:15:00Z</dcterms:created>
  <dcterms:modified xsi:type="dcterms:W3CDTF">2021-07-13T13:22:00Z</dcterms:modified>
</cp:coreProperties>
</file>