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4EE9" w14:textId="39F5C73B" w:rsidR="00A04C70" w:rsidRPr="009E0B50" w:rsidRDefault="00842828" w:rsidP="009E0B50">
      <w:p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s-US"/>
        </w:rPr>
      </w:pPr>
    </w:p>
    <w:p w14:paraId="73BDC072" w14:textId="58ECFE9F" w:rsidR="00ED3ADA" w:rsidRDefault="00ED3ADA" w:rsidP="00ED3ADA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s-US" w:eastAsia="es-PE"/>
        </w:rPr>
      </w:pPr>
      <w:r w:rsidRPr="00ED3ADA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s-US" w:eastAsia="es-PE"/>
        </w:rPr>
        <w:t xml:space="preserve">Según reporte anual ESG </w:t>
      </w:r>
    </w:p>
    <w:p w14:paraId="16F107FC" w14:textId="77777777" w:rsidR="00ED3ADA" w:rsidRPr="00ED3ADA" w:rsidRDefault="00ED3ADA" w:rsidP="00ED3ADA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s-US" w:eastAsia="es-PE"/>
        </w:rPr>
      </w:pPr>
    </w:p>
    <w:p w14:paraId="58EBDD17" w14:textId="6D5EF450" w:rsidR="006E702D" w:rsidRDefault="006E702D" w:rsidP="006E702D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</w:pPr>
      <w:r w:rsidRPr="00ED3ADA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 xml:space="preserve">1.400 millones de dólares </w:t>
      </w:r>
      <w:r w:rsidR="005C250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 xml:space="preserve">provenientes </w:t>
      </w:r>
      <w:r w:rsidRPr="00ED3ADA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>de transacciones fraudulentas</w:t>
      </w:r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 xml:space="preserve"> fueron evitados por Western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>Union</w:t>
      </w:r>
      <w:proofErr w:type="spellEnd"/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s-US" w:eastAsia="es-PE"/>
        </w:rPr>
        <w:t xml:space="preserve"> durante el 2020</w:t>
      </w:r>
    </w:p>
    <w:p w14:paraId="4BC10573" w14:textId="77777777" w:rsidR="00ED3ADA" w:rsidRPr="009E0B50" w:rsidRDefault="00ED3ADA" w:rsidP="00ED3ADA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s-US" w:eastAsia="es-PE"/>
        </w:rPr>
      </w:pPr>
    </w:p>
    <w:p w14:paraId="08D28AC5" w14:textId="21A327CD" w:rsidR="005B1214" w:rsidRPr="00C86804" w:rsidRDefault="005C2508" w:rsidP="005B1214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s-US" w:eastAsia="es-PE"/>
        </w:rPr>
      </w:pPr>
      <w:r>
        <w:rPr>
          <w:rFonts w:ascii="Calibri Light" w:eastAsia="Times New Roman" w:hAnsi="Calibri Light" w:cs="Calibri Light"/>
          <w:color w:val="000000"/>
          <w:lang w:val="es-US" w:eastAsia="es-PE"/>
        </w:rPr>
        <w:t>El informe indica que</w:t>
      </w:r>
      <w:r w:rsidR="00C86804" w:rsidRPr="00C86804">
        <w:rPr>
          <w:rFonts w:ascii="Calibri Light" w:eastAsia="Times New Roman" w:hAnsi="Calibri Light" w:cs="Calibri Light"/>
          <w:color w:val="000000"/>
          <w:lang w:val="es-US" w:eastAsia="es-PE"/>
        </w:rPr>
        <w:t xml:space="preserve"> se permitió a casi 150 millones de clientes en más de 200 países y territorios enviar y recibir fondos en más de 130 divisas, desde y hacia casi cualquier lugar, mientras la pandemia mundial hacía estragos.</w:t>
      </w:r>
    </w:p>
    <w:p w14:paraId="3245AE8A" w14:textId="3645C025" w:rsid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3501A8E6" w14:textId="164C15DC" w:rsidR="005B1214" w:rsidRPr="005B1214" w:rsidRDefault="00C8680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s-US" w:eastAsia="es-PE"/>
        </w:rPr>
        <w:t xml:space="preserve">Julio de 2021. </w:t>
      </w:r>
      <w:r w:rsidR="00667B95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Western </w:t>
      </w:r>
      <w:proofErr w:type="spellStart"/>
      <w:r w:rsidR="00667B95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="005B1214"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, líder mundial en el movimiento de dinero y pagos transfronterizos en varias divisas, ha publicado hoy su informe medioambiental, social y de gobierno (</w:t>
      </w:r>
      <w:r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="005B1214"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SG) de 2020, en el que destaca el compromiso de la empresa con sus grupos de interés a través de una estrategia </w:t>
      </w:r>
      <w:r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="005B1214"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SG evolucionada y de acciones alineadas con sus prioridades clave.</w:t>
      </w:r>
    </w:p>
    <w:p w14:paraId="6F4AEBDB" w14:textId="0E9080BC" w:rsidR="004B7D91" w:rsidRDefault="004B7D91" w:rsidP="009E0B5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6A29F3E2" w14:textId="6BEF77A3" w:rsidR="005B1214" w:rsidRP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"El año 2020 reforzó la importancia de la acción colectiva para hacer frente a los desafíos mundiales", dijo </w:t>
      </w:r>
      <w:proofErr w:type="spellStart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Hikmet</w:t>
      </w:r>
      <w:proofErr w:type="spellEnd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</w:t>
      </w:r>
      <w:proofErr w:type="spellStart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Ersek</w:t>
      </w:r>
      <w:proofErr w:type="spellEnd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, presidente y CEO de Western </w:t>
      </w:r>
      <w:proofErr w:type="spellStart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. "Tras un año en el que las fronteras se cerraron y las economías tuvieron dificultades, emergimos con un enfoque aún más agudo en nuestro papel como conector de personas y empresas a nivel mundial. Nuestros esfuerzos en materia de </w:t>
      </w:r>
      <w:r w:rsidR="00C86804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SG están estrechamente alineados con esta visión de nuestro negocio, y nuestra creencia de que tenemos un papel fundamental en la creación de soluciones y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en</w:t>
      </w: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la construcción de colaboraciones en todo el mundo para avanzar en las prioridades compartidas de </w:t>
      </w:r>
      <w:r w:rsidR="00C86804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SG."</w:t>
      </w:r>
    </w:p>
    <w:p w14:paraId="667E169E" w14:textId="77777777" w:rsidR="005B1214" w:rsidRP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98EB94F" w14:textId="55088D8E" w:rsidR="005B1214" w:rsidRP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</w:pPr>
      <w:r w:rsidRPr="005B1214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 xml:space="preserve">Aspectos destacados de </w:t>
      </w:r>
      <w:r w:rsidR="00C86804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E</w:t>
      </w:r>
      <w:r w:rsidRPr="005B1214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SG en 2020</w:t>
      </w:r>
    </w:p>
    <w:p w14:paraId="1367DB93" w14:textId="77777777" w:rsidR="005B1214" w:rsidRP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25F6202" w14:textId="0C0625F7" w:rsidR="005B1214" w:rsidRP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El informe describe los esfuerzos de la empresa para conectar a personas y </w:t>
      </w:r>
      <w:r w:rsidR="00C8680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organizaciones </w:t>
      </w:r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en todo el mundo, fomentar un lugar de trabajo inclusivo, mover el dinero con integridad, mantener una gobernanza sólida, salvaguardar nuestro entorno compartido y proporcionar formación, educación y ayuda en caso de crisis a través de la Fundación Western </w:t>
      </w:r>
      <w:proofErr w:type="spellStart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5B1214">
        <w:rPr>
          <w:rFonts w:ascii="Calibri Light" w:eastAsia="Times New Roman" w:hAnsi="Calibri Light" w:cs="Calibri Light"/>
          <w:sz w:val="24"/>
          <w:szCs w:val="24"/>
          <w:lang w:val="es-US"/>
        </w:rPr>
        <w:t>. Los principales logros en estas áreas incluyen:</w:t>
      </w:r>
    </w:p>
    <w:p w14:paraId="703FA4C4" w14:textId="64731127" w:rsid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5975F9A" w14:textId="395D05BA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Movimiento de dinero transfronterizo: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</w:t>
      </w:r>
      <w:r w:rsidR="00C86804">
        <w:rPr>
          <w:rFonts w:ascii="Calibri Light" w:eastAsia="Times New Roman" w:hAnsi="Calibri Light" w:cs="Calibri Light"/>
          <w:sz w:val="24"/>
          <w:szCs w:val="24"/>
          <w:lang w:val="es-US"/>
        </w:rPr>
        <w:t>Durante el 2020 se permitió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a casi 150 millones de clientes en más de 200 países y territorios enviar y recibir fondos en más de 130 divisas, desde y hacia casi cualquier lugar, mientras la pandemia mundial hacía estragos.</w:t>
      </w:r>
    </w:p>
    <w:p w14:paraId="6B3B512A" w14:textId="77777777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Apoyo a los migrantes: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Continuación del apoyo a los migrantes, refugiados y otras poblaciones vulnerables mediante ayudas monetarias y de otro tipo a organizaciones centradas en estos grupos, sensibilización y financiación de investigaciones críticas.</w:t>
      </w:r>
    </w:p>
    <w:p w14:paraId="5DA59744" w14:textId="77777777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Prevención del fraude: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Prevención de 1.400 millones de dólares de transacciones fraudulentas, con el menor pago anual en dólares denunciado como fraude desde que 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lastRenderedPageBreak/>
        <w:t xml:space="preserve">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comenzó a hacer un seguimiento de las reclamaciones de los consumidores en 2005.</w:t>
      </w:r>
    </w:p>
    <w:p w14:paraId="34A8F1D5" w14:textId="5B731111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 xml:space="preserve">Diversidad en el Consejo de Administración: 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Garantizar activamente la diversidad a nivel de la Junta Directiva: a partir de 2020, el 45% de los 11 miembros de la Junta Directiva de la empresa eran mujeres y/o se identificaban como 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>l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atin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>os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, asiáticos o LGBTQ+.</w:t>
      </w:r>
    </w:p>
    <w:p w14:paraId="505241F5" w14:textId="77777777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Derechos humanos: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Identificar y priorizar los impactos de la empresa en los derechos humanos, y publicar una Declaración de Derechos Humanos guiada por estándares reconocidos internacionalmente.</w:t>
      </w:r>
    </w:p>
    <w:p w14:paraId="2D660479" w14:textId="708877EF" w:rsidR="005B1214" w:rsidRPr="00B774CC" w:rsidRDefault="005B1214" w:rsidP="00B774C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 xml:space="preserve">Fundación Western </w:t>
      </w:r>
      <w:proofErr w:type="spellStart"/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: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Permitir que la 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Fundación Western </w:t>
      </w:r>
      <w:proofErr w:type="spellStart"/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llegue a más de 200.000 personas a través de la capacitación de la mano de obra y el apoyo a la resiliencia en situaciones de crisis.</w:t>
      </w:r>
    </w:p>
    <w:p w14:paraId="58A7720E" w14:textId="60890674" w:rsidR="005B1214" w:rsidRDefault="005B1214" w:rsidP="005B121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CFCBEEA" w14:textId="7335C221" w:rsidR="00B774CC" w:rsidRP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 xml:space="preserve">Estrategia y objetivos </w:t>
      </w:r>
      <w:r w:rsidR="00C86804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E</w:t>
      </w:r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 xml:space="preserve">SG de Western </w:t>
      </w:r>
      <w:proofErr w:type="spellStart"/>
      <w:r w:rsidRPr="00B774CC">
        <w:rPr>
          <w:rFonts w:ascii="Calibri Light" w:eastAsia="Times New Roman" w:hAnsi="Calibri Light" w:cs="Calibri Light"/>
          <w:b/>
          <w:bCs/>
          <w:sz w:val="24"/>
          <w:szCs w:val="24"/>
          <w:lang w:val="es-US"/>
        </w:rPr>
        <w:t>Union</w:t>
      </w:r>
      <w:proofErr w:type="spellEnd"/>
    </w:p>
    <w:p w14:paraId="2734D546" w14:textId="77777777" w:rsidR="00B774CC" w:rsidRP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03C9706D" w14:textId="299F49F1" w:rsid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En 2020, 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completó una evaluación de materialidad actualizada para dar forma a su estrategia y prioridades de </w:t>
      </w:r>
      <w:r w:rsidR="00ED3ADA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SG. Este proceso identificó 21 temas de </w:t>
      </w:r>
      <w:r w:rsidR="00ED3ADA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SG que se integrarán en los esfuerzos de </w:t>
      </w:r>
      <w:r w:rsidR="00ED3ADA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SG de 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, priorizando tres temas de mayor importancia para su negocio y las partes interesadas: fomentar la prosperidad económica en todo el mundo; promover la integridad del movimiento de dinero global; y promover la diversidad, la equidad y la inclusión (DEI).</w:t>
      </w:r>
    </w:p>
    <w:p w14:paraId="0315D7B0" w14:textId="5DDCE533" w:rsid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673F8EC0" w14:textId="7DC162CA" w:rsidR="00B774CC" w:rsidRP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La empresa también estableció los siguientes objetivos para seguir avanzando en sus prioridades </w:t>
      </w:r>
      <w:r w:rsidR="00ED3ADA">
        <w:rPr>
          <w:rFonts w:ascii="Calibri Light" w:eastAsia="Times New Roman" w:hAnsi="Calibri Light" w:cs="Calibri Light"/>
          <w:sz w:val="24"/>
          <w:szCs w:val="24"/>
          <w:lang w:val="es-US"/>
        </w:rPr>
        <w:t>E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SG:</w:t>
      </w:r>
    </w:p>
    <w:p w14:paraId="0C545B0F" w14:textId="77777777" w:rsidR="00B774CC" w:rsidRP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B35F2DE" w14:textId="77777777" w:rsidR="00B774CC" w:rsidRPr="00B774CC" w:rsidRDefault="00B774CC" w:rsidP="00B774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Mantener la equidad salarial de género a nivel global y la equidad salarial racial/étnica en Estados Unidos.</w:t>
      </w:r>
    </w:p>
    <w:p w14:paraId="7FB2ECC3" w14:textId="77777777" w:rsidR="00B774CC" w:rsidRPr="00B774CC" w:rsidRDefault="00B774CC" w:rsidP="00B774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Aumentar la diversidad de género en el liderazgo, alcanzando al menos un 40% de mujeres en puestos de alta dirección para 2025.</w:t>
      </w:r>
    </w:p>
    <w:p w14:paraId="0E31E4F0" w14:textId="146F0F5C" w:rsidR="00B774CC" w:rsidRPr="00B774CC" w:rsidRDefault="00B774CC" w:rsidP="00B774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Aumentar la diversidad racial y étnica entre los empleados, incluyendo alcanzar al menos un 25% de empleados latinos y negros en </w:t>
      </w:r>
      <w:r w:rsidR="00385145"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EE. UU.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para 2025.</w:t>
      </w:r>
    </w:p>
    <w:p w14:paraId="2B287479" w14:textId="1F8A4B89" w:rsidR="00B774CC" w:rsidRPr="00B774CC" w:rsidRDefault="00B774CC" w:rsidP="00B774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Llevar a cabo más de 300.000 compromisos de socios, como revisiones del programa de cumplimiento o formaciones, con los socios de 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en todo el mundo para seguir creando capacidad para detectar y prevenir actividades ilícitas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dentro del sistema financiero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, para 2025.</w:t>
      </w:r>
    </w:p>
    <w:p w14:paraId="4A092305" w14:textId="319087D0" w:rsidR="00B774CC" w:rsidRPr="00B774CC" w:rsidRDefault="00B774CC" w:rsidP="00B774C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Llegar a aproximadamente 300 millones de consumidores y clientes para promover la concien</w:t>
      </w:r>
      <w:r w:rsidR="00385145">
        <w:rPr>
          <w:rFonts w:ascii="Calibri Light" w:eastAsia="Times New Roman" w:hAnsi="Calibri Light" w:cs="Calibri Light"/>
          <w:sz w:val="24"/>
          <w:szCs w:val="24"/>
          <w:lang w:val="es-US"/>
        </w:rPr>
        <w:t>tización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y la educación sobre el fraude para 2025.</w:t>
      </w:r>
    </w:p>
    <w:p w14:paraId="3C27B34E" w14:textId="77777777" w:rsidR="00B774CC" w:rsidRP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78F97BEA" w14:textId="69D2BDA4" w:rsidR="00B774CC" w:rsidRDefault="00B774CC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El informe </w:t>
      </w:r>
      <w:r>
        <w:rPr>
          <w:rFonts w:ascii="Calibri Light" w:eastAsia="Times New Roman" w:hAnsi="Calibri Light" w:cs="Calibri Light"/>
          <w:sz w:val="24"/>
          <w:szCs w:val="24"/>
          <w:lang w:val="es-US"/>
        </w:rPr>
        <w:t>A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SG de 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2020 y el resumen ejecutivo están disponibles para su descarga en </w:t>
      </w:r>
      <w:hyperlink r:id="rId8" w:history="1">
        <w:r w:rsidR="00C86804" w:rsidRPr="000F2816">
          <w:rPr>
            <w:rStyle w:val="Hipervnculo"/>
            <w:rFonts w:ascii="Calibri Light" w:eastAsia="Times New Roman" w:hAnsi="Calibri Light" w:cs="Calibri Light"/>
            <w:sz w:val="24"/>
            <w:szCs w:val="24"/>
            <w:lang w:val="es-US"/>
          </w:rPr>
          <w:t>https://corporate.westernunion.com/esg/</w:t>
        </w:r>
      </w:hyperlink>
      <w:r w:rsidR="00C86804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Se ha elaborado de acuerdo con las normas de la Iniciativa de Información Global (GRI), e incluye respuestas a determinadas métricas relevantes de las normas del Consejo de Normas de Contabilidad de la Sostenibilidad (SASB). El informe también </w:t>
      </w:r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lastRenderedPageBreak/>
        <w:t xml:space="preserve">detalla las acciones de Western </w:t>
      </w:r>
      <w:proofErr w:type="spellStart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>Union</w:t>
      </w:r>
      <w:proofErr w:type="spellEnd"/>
      <w:r w:rsidRPr="00B774CC">
        <w:rPr>
          <w:rFonts w:ascii="Calibri Light" w:eastAsia="Times New Roman" w:hAnsi="Calibri Light" w:cs="Calibri Light"/>
          <w:sz w:val="24"/>
          <w:szCs w:val="24"/>
          <w:lang w:val="es-US"/>
        </w:rPr>
        <w:t xml:space="preserve"> para avanzar en los Objetivos de Desarrollo Sostenible de las Naciones Unidas.</w:t>
      </w:r>
    </w:p>
    <w:p w14:paraId="54C2348A" w14:textId="77777777" w:rsidR="00703AB1" w:rsidRDefault="00703AB1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p w14:paraId="1AC9CAB7" w14:textId="77777777" w:rsidR="00703AB1" w:rsidRPr="0038213B" w:rsidRDefault="00703AB1" w:rsidP="00703AB1">
      <w:pPr>
        <w:jc w:val="both"/>
        <w:rPr>
          <w:rFonts w:cstheme="minorHAnsi"/>
          <w:sz w:val="20"/>
          <w:szCs w:val="20"/>
          <w:lang w:val="es-CO"/>
        </w:rPr>
      </w:pPr>
      <w:r w:rsidRPr="0038213B">
        <w:rPr>
          <w:b/>
          <w:bCs/>
          <w:sz w:val="20"/>
          <w:szCs w:val="20"/>
          <w:lang w:val="es-CO"/>
        </w:rPr>
        <w:t xml:space="preserve">Acerca de Western </w:t>
      </w:r>
      <w:proofErr w:type="spellStart"/>
      <w:r w:rsidRPr="0038213B">
        <w:rPr>
          <w:b/>
          <w:bCs/>
          <w:sz w:val="20"/>
          <w:szCs w:val="20"/>
          <w:lang w:val="es-CO"/>
        </w:rPr>
        <w:t>Union</w:t>
      </w:r>
      <w:proofErr w:type="spellEnd"/>
    </w:p>
    <w:p w14:paraId="4A7293CA" w14:textId="77777777" w:rsidR="00703AB1" w:rsidRPr="0094018F" w:rsidRDefault="00703AB1" w:rsidP="00703AB1">
      <w:pPr>
        <w:jc w:val="both"/>
        <w:rPr>
          <w:b/>
          <w:i/>
          <w:color w:val="404040" w:themeColor="text1" w:themeTint="BF"/>
          <w:sz w:val="24"/>
          <w:szCs w:val="24"/>
          <w:lang w:val="es-MX"/>
        </w:rPr>
      </w:pPr>
      <w:r w:rsidRPr="0094018F">
        <w:rPr>
          <w:color w:val="404040" w:themeColor="text1" w:themeTint="BF"/>
          <w:sz w:val="20"/>
          <w:szCs w:val="20"/>
          <w:lang w:val="es-CO"/>
        </w:rPr>
        <w:t xml:space="preserve">Western </w:t>
      </w:r>
      <w:proofErr w:type="spellStart"/>
      <w:r w:rsidRPr="0094018F">
        <w:rPr>
          <w:color w:val="404040" w:themeColor="text1" w:themeTint="BF"/>
          <w:sz w:val="20"/>
          <w:szCs w:val="20"/>
          <w:lang w:val="es-CO"/>
        </w:rPr>
        <w:t>Union</w:t>
      </w:r>
      <w:proofErr w:type="spellEnd"/>
      <w:r w:rsidRPr="0094018F">
        <w:rPr>
          <w:color w:val="404040" w:themeColor="text1" w:themeTint="BF"/>
          <w:sz w:val="20"/>
          <w:szCs w:val="20"/>
          <w:lang w:val="es-CO"/>
        </w:rPr>
        <w:t xml:space="preserve"> (NYSE: WU) es una empresa mundial líder en pagos y envíos transfronterizos de dinero en diferentes divisas. Nuestra plataforma </w:t>
      </w:r>
      <w:proofErr w:type="spellStart"/>
      <w:r w:rsidRPr="0094018F">
        <w:rPr>
          <w:color w:val="404040" w:themeColor="text1" w:themeTint="BF"/>
          <w:sz w:val="20"/>
          <w:szCs w:val="20"/>
          <w:lang w:val="es-CO"/>
        </w:rPr>
        <w:t>omnicanal</w:t>
      </w:r>
      <w:proofErr w:type="spellEnd"/>
      <w:r w:rsidRPr="0094018F">
        <w:rPr>
          <w:color w:val="404040" w:themeColor="text1" w:themeTint="BF"/>
          <w:sz w:val="20"/>
          <w:szCs w:val="20"/>
          <w:lang w:val="es-CO"/>
        </w:rPr>
        <w:t xml:space="preserve"> conecta los mundos digital y físico y hace posible que los consumidores y las empresas envíen y reciban dinero y realicen pagos con rapidez, facilidad y confiabilidad. Al 31 de diciembre de 2019, nuestra red incluía más de 550 000 ubicaciones de agentes minoristas que ofrecen nuestros servicios de marca en más de 200 países y territorios, con la capacidad de enviar dinero a miles de millones de cuentas. Además, westernunion.com, nuestro canal de más rápido crecimiento en 2019 está disponible en más de 70 países, y territorios adicionales, para mover dinero alrededor del mundo. Gracias a su alcance global, Western </w:t>
      </w:r>
      <w:proofErr w:type="spellStart"/>
      <w:r w:rsidRPr="0094018F">
        <w:rPr>
          <w:color w:val="404040" w:themeColor="text1" w:themeTint="BF"/>
          <w:sz w:val="20"/>
          <w:szCs w:val="20"/>
          <w:lang w:val="es-CO"/>
        </w:rPr>
        <w:t>Union</w:t>
      </w:r>
      <w:proofErr w:type="spellEnd"/>
      <w:r w:rsidRPr="0094018F">
        <w:rPr>
          <w:color w:val="404040" w:themeColor="text1" w:themeTint="BF"/>
          <w:sz w:val="20"/>
          <w:szCs w:val="20"/>
          <w:lang w:val="es-CO"/>
        </w:rPr>
        <w:t xml:space="preserve"> mueve dinero para mejorar los lazos entre familiares, amigos y empresas, con lo cual permite la inclusión financiera y apoya el crecimiento económico. Para más información, visite www.westernunion.com</w:t>
      </w:r>
    </w:p>
    <w:p w14:paraId="7CFAE04C" w14:textId="77777777" w:rsidR="00703AB1" w:rsidRPr="009E0B50" w:rsidRDefault="00703AB1" w:rsidP="00B774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US"/>
        </w:rPr>
      </w:pPr>
    </w:p>
    <w:sectPr w:rsidR="00703AB1" w:rsidRPr="009E0B5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A2C5" w14:textId="77777777" w:rsidR="00842828" w:rsidRDefault="00842828">
      <w:pPr>
        <w:spacing w:line="240" w:lineRule="auto"/>
      </w:pPr>
      <w:r>
        <w:separator/>
      </w:r>
    </w:p>
  </w:endnote>
  <w:endnote w:type="continuationSeparator" w:id="0">
    <w:p w14:paraId="04866A2A" w14:textId="77777777" w:rsidR="00842828" w:rsidRDefault="0084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CC79" w14:textId="77777777" w:rsidR="00842828" w:rsidRDefault="00842828">
      <w:pPr>
        <w:spacing w:line="240" w:lineRule="auto"/>
      </w:pPr>
      <w:r>
        <w:separator/>
      </w:r>
    </w:p>
  </w:footnote>
  <w:footnote w:type="continuationSeparator" w:id="0">
    <w:p w14:paraId="19E888DF" w14:textId="77777777" w:rsidR="00842828" w:rsidRDefault="0084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1332" w14:textId="2603BE17" w:rsidR="00A04C70" w:rsidRDefault="00B31861" w:rsidP="00052365">
    <w:pPr>
      <w:jc w:val="right"/>
    </w:pPr>
    <w:r>
      <w:rPr>
        <w:noProof/>
      </w:rPr>
      <w:drawing>
        <wp:inline distT="0" distB="0" distL="0" distR="0" wp14:anchorId="78A04E12" wp14:editId="1D917F3D">
          <wp:extent cx="704850" cy="70485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6" t="7406" r="8333" b="8333"/>
                  <a:stretch/>
                </pic:blipFill>
                <pic:spPr bwMode="auto">
                  <a:xfrm>
                    <a:off x="0" y="0"/>
                    <a:ext cx="704987" cy="704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E6D"/>
    <w:multiLevelType w:val="hybridMultilevel"/>
    <w:tmpl w:val="21866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5CB"/>
    <w:multiLevelType w:val="hybridMultilevel"/>
    <w:tmpl w:val="C898F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5A0"/>
    <w:multiLevelType w:val="hybridMultilevel"/>
    <w:tmpl w:val="E8489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439"/>
    <w:multiLevelType w:val="hybridMultilevel"/>
    <w:tmpl w:val="506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578"/>
    <w:multiLevelType w:val="hybridMultilevel"/>
    <w:tmpl w:val="4D3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3AB5"/>
    <w:multiLevelType w:val="hybridMultilevel"/>
    <w:tmpl w:val="03D665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05D8"/>
    <w:multiLevelType w:val="hybridMultilevel"/>
    <w:tmpl w:val="DF287D62"/>
    <w:lvl w:ilvl="0" w:tplc="8BC4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69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C4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D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AD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4A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A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E8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02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4102"/>
    <w:multiLevelType w:val="hybridMultilevel"/>
    <w:tmpl w:val="8E0258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70C5"/>
    <w:multiLevelType w:val="multilevel"/>
    <w:tmpl w:val="FDE2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11B9B"/>
    <w:multiLevelType w:val="hybridMultilevel"/>
    <w:tmpl w:val="839698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AA"/>
    <w:rsid w:val="00052365"/>
    <w:rsid w:val="0006231F"/>
    <w:rsid w:val="00067783"/>
    <w:rsid w:val="0007345D"/>
    <w:rsid w:val="000D1E77"/>
    <w:rsid w:val="000E33DD"/>
    <w:rsid w:val="00120E29"/>
    <w:rsid w:val="0015267F"/>
    <w:rsid w:val="001A4804"/>
    <w:rsid w:val="001D0272"/>
    <w:rsid w:val="001E5190"/>
    <w:rsid w:val="00206373"/>
    <w:rsid w:val="002408FE"/>
    <w:rsid w:val="00256219"/>
    <w:rsid w:val="00274378"/>
    <w:rsid w:val="002C5B9E"/>
    <w:rsid w:val="003718DB"/>
    <w:rsid w:val="003808A7"/>
    <w:rsid w:val="00385145"/>
    <w:rsid w:val="003B2D6F"/>
    <w:rsid w:val="003B5074"/>
    <w:rsid w:val="003C2F4B"/>
    <w:rsid w:val="003F32C5"/>
    <w:rsid w:val="00402B0F"/>
    <w:rsid w:val="00412990"/>
    <w:rsid w:val="00430DF6"/>
    <w:rsid w:val="00434FFF"/>
    <w:rsid w:val="00473427"/>
    <w:rsid w:val="00486B3F"/>
    <w:rsid w:val="004B3C92"/>
    <w:rsid w:val="004B7D91"/>
    <w:rsid w:val="004F5C04"/>
    <w:rsid w:val="005004FF"/>
    <w:rsid w:val="00500B63"/>
    <w:rsid w:val="00502705"/>
    <w:rsid w:val="00503E37"/>
    <w:rsid w:val="005221BA"/>
    <w:rsid w:val="00526CA1"/>
    <w:rsid w:val="00561F1B"/>
    <w:rsid w:val="005974E5"/>
    <w:rsid w:val="005A1005"/>
    <w:rsid w:val="005B1214"/>
    <w:rsid w:val="005B2488"/>
    <w:rsid w:val="005C2508"/>
    <w:rsid w:val="005D7412"/>
    <w:rsid w:val="005E3CF4"/>
    <w:rsid w:val="006065EB"/>
    <w:rsid w:val="00625A44"/>
    <w:rsid w:val="006566EB"/>
    <w:rsid w:val="00667B95"/>
    <w:rsid w:val="00674986"/>
    <w:rsid w:val="006B6D6B"/>
    <w:rsid w:val="006C5EB8"/>
    <w:rsid w:val="006D4D55"/>
    <w:rsid w:val="006E4A3B"/>
    <w:rsid w:val="006E702D"/>
    <w:rsid w:val="00703AB1"/>
    <w:rsid w:val="00734B10"/>
    <w:rsid w:val="00736F2B"/>
    <w:rsid w:val="00737503"/>
    <w:rsid w:val="00747DDC"/>
    <w:rsid w:val="00781ED2"/>
    <w:rsid w:val="00782B15"/>
    <w:rsid w:val="007858B6"/>
    <w:rsid w:val="00793142"/>
    <w:rsid w:val="007C5E6F"/>
    <w:rsid w:val="007D26C2"/>
    <w:rsid w:val="007E7960"/>
    <w:rsid w:val="00842828"/>
    <w:rsid w:val="0085280C"/>
    <w:rsid w:val="00874947"/>
    <w:rsid w:val="008750E5"/>
    <w:rsid w:val="008D4C18"/>
    <w:rsid w:val="008E2AB7"/>
    <w:rsid w:val="008E397D"/>
    <w:rsid w:val="009036BF"/>
    <w:rsid w:val="00934E6F"/>
    <w:rsid w:val="0094018F"/>
    <w:rsid w:val="00963806"/>
    <w:rsid w:val="0098155D"/>
    <w:rsid w:val="00990BC0"/>
    <w:rsid w:val="00993711"/>
    <w:rsid w:val="009A4FA6"/>
    <w:rsid w:val="009D24D5"/>
    <w:rsid w:val="009D76CF"/>
    <w:rsid w:val="009E0B50"/>
    <w:rsid w:val="00A244D0"/>
    <w:rsid w:val="00A456F3"/>
    <w:rsid w:val="00A56D0B"/>
    <w:rsid w:val="00A74021"/>
    <w:rsid w:val="00A820A1"/>
    <w:rsid w:val="00A84933"/>
    <w:rsid w:val="00A87917"/>
    <w:rsid w:val="00AB2547"/>
    <w:rsid w:val="00AD3F13"/>
    <w:rsid w:val="00AD46BA"/>
    <w:rsid w:val="00B15808"/>
    <w:rsid w:val="00B31861"/>
    <w:rsid w:val="00B34550"/>
    <w:rsid w:val="00B3687F"/>
    <w:rsid w:val="00B42160"/>
    <w:rsid w:val="00B51769"/>
    <w:rsid w:val="00B54425"/>
    <w:rsid w:val="00B774CC"/>
    <w:rsid w:val="00BA0A29"/>
    <w:rsid w:val="00BA0DB4"/>
    <w:rsid w:val="00BB57F3"/>
    <w:rsid w:val="00BE5BEF"/>
    <w:rsid w:val="00C3460F"/>
    <w:rsid w:val="00C53293"/>
    <w:rsid w:val="00C61ED2"/>
    <w:rsid w:val="00C6727D"/>
    <w:rsid w:val="00C86804"/>
    <w:rsid w:val="00C962AA"/>
    <w:rsid w:val="00CA386E"/>
    <w:rsid w:val="00CF552A"/>
    <w:rsid w:val="00D02236"/>
    <w:rsid w:val="00D14405"/>
    <w:rsid w:val="00D303D0"/>
    <w:rsid w:val="00D41AAD"/>
    <w:rsid w:val="00D5022D"/>
    <w:rsid w:val="00D80D8F"/>
    <w:rsid w:val="00D96B21"/>
    <w:rsid w:val="00DC20FA"/>
    <w:rsid w:val="00E16051"/>
    <w:rsid w:val="00E64D8A"/>
    <w:rsid w:val="00E67F51"/>
    <w:rsid w:val="00E8067A"/>
    <w:rsid w:val="00EB229F"/>
    <w:rsid w:val="00EB6C51"/>
    <w:rsid w:val="00ED3ADA"/>
    <w:rsid w:val="00EF5BF8"/>
    <w:rsid w:val="00EF6D45"/>
    <w:rsid w:val="00F20AF7"/>
    <w:rsid w:val="00FA51B3"/>
    <w:rsid w:val="00FD6539"/>
    <w:rsid w:val="00FD7B08"/>
    <w:rsid w:val="00FE3726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B5EF"/>
  <w15:docId w15:val="{8651584F-104B-4AE5-9B03-AE36D55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A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AB2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141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41A"/>
  </w:style>
  <w:style w:type="paragraph" w:styleId="Piedepgina">
    <w:name w:val="footer"/>
    <w:basedOn w:val="Normal"/>
    <w:link w:val="PiedepginaCar"/>
    <w:uiPriority w:val="99"/>
    <w:unhideWhenUsed/>
    <w:rsid w:val="0096141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1A"/>
  </w:style>
  <w:style w:type="character" w:styleId="Hipervnculo">
    <w:name w:val="Hyperlink"/>
    <w:basedOn w:val="Fuentedeprrafopredeter"/>
    <w:uiPriority w:val="99"/>
    <w:unhideWhenUsed/>
    <w:rsid w:val="0096141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614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C6CC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AA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22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Fuentedeprrafopredeter"/>
    <w:uiPriority w:val="99"/>
    <w:rsid w:val="00625A4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8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westernunion.com/es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2DD2-5825-4611-802C-10F0F8A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De Lima</dc:creator>
  <cp:lastModifiedBy>carolinaenavi@gmail.com</cp:lastModifiedBy>
  <cp:revision>7</cp:revision>
  <cp:lastPrinted>2020-08-10T21:34:00Z</cp:lastPrinted>
  <dcterms:created xsi:type="dcterms:W3CDTF">2021-07-08T15:23:00Z</dcterms:created>
  <dcterms:modified xsi:type="dcterms:W3CDTF">2021-07-12T15:05:00Z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6691994e-9f69-489e-873b-4484e902641e</vt:lpwstr>
  </property>
  <property fmtid="{D5CDD505-2E9C-101B-9397-08002B2CF9AE}" pid="3" name="Classified By">
    <vt:lpwstr>Margaret D. Fogarty</vt:lpwstr>
  </property>
  <property fmtid="{D5CDD505-2E9C-101B-9397-08002B2CF9AE}" pid="4" name="Date and Time">
    <vt:lpwstr>10/8/2020 3:24 PM</vt:lpwstr>
  </property>
  <property fmtid="{D5CDD505-2E9C-101B-9397-08002B2CF9AE}" pid="5" name="WUClass">
    <vt:lpwstr>CL2</vt:lpwstr>
  </property>
  <property fmtid="{D5CDD505-2E9C-101B-9397-08002B2CF9AE}" pid="6" name="Footer">
    <vt:lpwstr>N</vt:lpwstr>
  </property>
</Properties>
</file>