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DA86C" w14:textId="77777777" w:rsidR="00AF7BF8" w:rsidRPr="00AF7BF8" w:rsidRDefault="00AF7BF8" w:rsidP="00AF7BF8">
      <w:pPr>
        <w:spacing w:line="240" w:lineRule="auto"/>
        <w:rPr>
          <w:rFonts w:ascii="Times New Roman" w:eastAsia="Times New Roman" w:hAnsi="Times New Roman" w:cs="Times New Roman"/>
          <w:sz w:val="24"/>
          <w:szCs w:val="24"/>
          <w:lang w:val="es-CO"/>
        </w:rPr>
      </w:pPr>
      <w:r w:rsidRPr="00AF7BF8">
        <w:rPr>
          <w:rFonts w:eastAsia="Times New Roman"/>
          <w:b/>
          <w:bCs/>
          <w:color w:val="000000"/>
          <w:sz w:val="32"/>
          <w:szCs w:val="32"/>
          <w:shd w:val="clear" w:color="auto" w:fill="FFFFFF"/>
          <w:lang w:val="es-CO"/>
        </w:rPr>
        <w:t>Davivienda y Google Cloud anuncian alianza tecnológica </w:t>
      </w:r>
    </w:p>
    <w:p w14:paraId="1EE2E3AB" w14:textId="77777777" w:rsidR="00AF7BF8" w:rsidRPr="00AF7BF8" w:rsidRDefault="00AF7BF8" w:rsidP="00AF7BF8">
      <w:pPr>
        <w:spacing w:line="240" w:lineRule="auto"/>
        <w:jc w:val="center"/>
        <w:rPr>
          <w:rFonts w:ascii="Times New Roman" w:eastAsia="Times New Roman" w:hAnsi="Times New Roman" w:cs="Times New Roman"/>
          <w:sz w:val="24"/>
          <w:szCs w:val="24"/>
          <w:lang w:val="es-CO"/>
        </w:rPr>
      </w:pPr>
      <w:r w:rsidRPr="00AF7BF8">
        <w:rPr>
          <w:rFonts w:eastAsia="Times New Roman"/>
          <w:b/>
          <w:bCs/>
          <w:color w:val="000000"/>
          <w:sz w:val="32"/>
          <w:szCs w:val="32"/>
          <w:shd w:val="clear" w:color="auto" w:fill="FFFFFF"/>
          <w:lang w:val="es-CO"/>
        </w:rPr>
        <w:t>para acelerar la transformación digital del banco </w:t>
      </w:r>
    </w:p>
    <w:p w14:paraId="0144E5F3" w14:textId="77777777" w:rsidR="00AF7BF8" w:rsidRPr="00AF7BF8" w:rsidRDefault="00AF7BF8" w:rsidP="00AF7BF8">
      <w:pPr>
        <w:spacing w:line="240" w:lineRule="auto"/>
        <w:rPr>
          <w:rFonts w:ascii="Times New Roman" w:eastAsia="Times New Roman" w:hAnsi="Times New Roman" w:cs="Times New Roman"/>
          <w:sz w:val="24"/>
          <w:szCs w:val="24"/>
          <w:lang w:val="es-CO"/>
        </w:rPr>
      </w:pPr>
    </w:p>
    <w:p w14:paraId="4B36520D" w14:textId="77777777" w:rsidR="00AF7BF8" w:rsidRPr="00AF7BF8" w:rsidRDefault="00AF7BF8" w:rsidP="00AF7BF8">
      <w:pPr>
        <w:spacing w:line="240" w:lineRule="auto"/>
        <w:jc w:val="center"/>
        <w:rPr>
          <w:rFonts w:ascii="Times New Roman" w:eastAsia="Times New Roman" w:hAnsi="Times New Roman" w:cs="Times New Roman"/>
          <w:sz w:val="24"/>
          <w:szCs w:val="24"/>
          <w:lang w:val="es-CO"/>
        </w:rPr>
      </w:pPr>
      <w:r w:rsidRPr="00AF7BF8">
        <w:rPr>
          <w:rFonts w:eastAsia="Times New Roman"/>
          <w:i/>
          <w:iCs/>
          <w:color w:val="000000"/>
          <w:lang w:val="es-CO"/>
        </w:rPr>
        <w:t>La apuesta de la entidad financiera es brindarle valor agregado a su portafolio, incorporando tecnología de punta, mayor productividad, agilidad, eficiencia y sencillez en los servicios, productos y experiencias que brinda a sus 17, 5  millones de clientes en Colombia y  Centroamérica. </w:t>
      </w:r>
    </w:p>
    <w:p w14:paraId="7DF68E18" w14:textId="15B281D4" w:rsidR="00AF7BF8" w:rsidRPr="00AF7BF8" w:rsidRDefault="00AF7BF8" w:rsidP="00AF7BF8">
      <w:pPr>
        <w:spacing w:after="240" w:line="240" w:lineRule="auto"/>
        <w:jc w:val="both"/>
        <w:rPr>
          <w:rFonts w:ascii="Times New Roman" w:eastAsia="Times New Roman" w:hAnsi="Times New Roman" w:cs="Times New Roman"/>
          <w:sz w:val="24"/>
          <w:szCs w:val="24"/>
          <w:lang w:val="es-CO"/>
        </w:rPr>
      </w:pPr>
      <w:r w:rsidRPr="00AF7BF8">
        <w:rPr>
          <w:rFonts w:eastAsia="Times New Roman"/>
          <w:i/>
          <w:iCs/>
          <w:color w:val="000000"/>
          <w:lang w:val="es-CO"/>
        </w:rPr>
        <w:br/>
      </w:r>
      <w:r w:rsidRPr="00AF7BF8">
        <w:rPr>
          <w:rFonts w:eastAsia="Times New Roman"/>
          <w:b/>
          <w:bCs/>
          <w:color w:val="000000"/>
          <w:lang w:val="es-CO"/>
        </w:rPr>
        <w:t xml:space="preserve">Bogotá, </w:t>
      </w:r>
      <w:r>
        <w:rPr>
          <w:rFonts w:eastAsia="Times New Roman"/>
          <w:b/>
          <w:bCs/>
          <w:color w:val="000000"/>
          <w:lang w:val="es-CO"/>
        </w:rPr>
        <w:t xml:space="preserve">7 de julio de 2021. </w:t>
      </w:r>
      <w:r w:rsidRPr="00AF7BF8">
        <w:rPr>
          <w:rFonts w:eastAsia="Times New Roman"/>
          <w:color w:val="000000"/>
          <w:lang w:val="es-CO"/>
        </w:rPr>
        <w:t>Davivienda anuncia hoy una alianza tecnológica con Google Cloud, la división de servicios de nube de Google. A través del trabajo conjunto entre las dos empresas, La Casita Roja redoblará su apuesta en la nube como motor de su negocio, ya que</w:t>
      </w:r>
      <w:r w:rsidRPr="00AF7BF8">
        <w:rPr>
          <w:rFonts w:eastAsia="Times New Roman"/>
          <w:color w:val="000000"/>
          <w:shd w:val="clear" w:color="auto" w:fill="FFFFFF"/>
          <w:lang w:val="es-CO"/>
        </w:rPr>
        <w:t xml:space="preserve"> a través de su uso intensivo, </w:t>
      </w:r>
      <w:r w:rsidRPr="00AF7BF8">
        <w:rPr>
          <w:rFonts w:eastAsia="Times New Roman"/>
          <w:color w:val="000000"/>
          <w:lang w:val="es-CO"/>
        </w:rPr>
        <w:t xml:space="preserve">podrá desarrollar un conocimiento aún más profundo de sus clientes y así crear soluciones innovadoras que atiendan sus necesidades financieras, en un momento de profundas transformaciones para la banca en todo el mundo. </w:t>
      </w:r>
      <w:r w:rsidRPr="00AF7BF8">
        <w:rPr>
          <w:rFonts w:eastAsia="Times New Roman"/>
          <w:color w:val="000000"/>
          <w:shd w:val="clear" w:color="auto" w:fill="FFFFFF"/>
          <w:lang w:val="es-CO"/>
        </w:rPr>
        <w:t>Así mismo, la entidad financiera mejorará su eficiencia en el manejo de múltiples sistemas y plataformas operacionales.</w:t>
      </w:r>
    </w:p>
    <w:p w14:paraId="76B61E0F" w14:textId="77777777" w:rsidR="00AF7BF8" w:rsidRPr="00AF7BF8" w:rsidRDefault="00AF7BF8" w:rsidP="00AF7BF8">
      <w:pPr>
        <w:spacing w:after="240" w:line="240" w:lineRule="auto"/>
        <w:jc w:val="both"/>
        <w:rPr>
          <w:rFonts w:ascii="Times New Roman" w:eastAsia="Times New Roman" w:hAnsi="Times New Roman" w:cs="Times New Roman"/>
          <w:sz w:val="24"/>
          <w:szCs w:val="24"/>
          <w:lang w:val="es-CO"/>
        </w:rPr>
      </w:pPr>
      <w:r w:rsidRPr="00AF7BF8">
        <w:rPr>
          <w:rFonts w:eastAsia="Times New Roman"/>
          <w:color w:val="000000"/>
          <w:lang w:val="es-CO"/>
        </w:rPr>
        <w:t>Desde hace varios años, el Banco viene acelerando su plan de transformación digital, poniendo al cliente en el centro de la estrategia. Para esto ha requerido modernizar, tanto el interior de la compañía a través de la formación a sus funcionarios, como el exterior con nuevas plataformas, procesos, servicios y canales que le permitan continuar consolidándose como uno de los bancos líderes en Colombia y Centroamérica. </w:t>
      </w:r>
    </w:p>
    <w:p w14:paraId="43AC22A8" w14:textId="77777777" w:rsidR="00AF7BF8" w:rsidRPr="00AF7BF8" w:rsidRDefault="00AF7BF8" w:rsidP="00AF7BF8">
      <w:pPr>
        <w:spacing w:after="240" w:line="240" w:lineRule="auto"/>
        <w:jc w:val="both"/>
        <w:rPr>
          <w:rFonts w:ascii="Times New Roman" w:eastAsia="Times New Roman" w:hAnsi="Times New Roman" w:cs="Times New Roman"/>
          <w:sz w:val="24"/>
          <w:szCs w:val="24"/>
          <w:lang w:val="es-CO"/>
        </w:rPr>
      </w:pPr>
      <w:r w:rsidRPr="00AF7BF8">
        <w:rPr>
          <w:rFonts w:eastAsia="Times New Roman"/>
          <w:color w:val="000000"/>
          <w:lang w:val="es-CO"/>
        </w:rPr>
        <w:t xml:space="preserve">“Nuestros clientes (persona natural y empresas) se beneficiarán con esta iniciativa gracias al uso de herramientas y tecnologías innovadoras, provistas por Google al Banco, que serán utilizadas para la construcción, aceleración y transformación de nuestros productos y servicios dentro de los diferentes </w:t>
      </w:r>
      <w:r w:rsidRPr="00AF7BF8">
        <w:rPr>
          <w:rFonts w:eastAsia="Times New Roman"/>
          <w:i/>
          <w:iCs/>
          <w:color w:val="000000"/>
          <w:lang w:val="es-CO"/>
        </w:rPr>
        <w:t>digital journeys</w:t>
      </w:r>
      <w:r w:rsidRPr="00AF7BF8">
        <w:rPr>
          <w:rFonts w:eastAsia="Times New Roman"/>
          <w:color w:val="000000"/>
          <w:lang w:val="es-CO"/>
        </w:rPr>
        <w:t>. La experiencia de uso de nuestros productos podrá ser aún más sencilla, confiable y amigable”, afirma Patricio Melo, Vicepresidente Ejecutivo de Tecnología y Operaciones de Davivienda. </w:t>
      </w:r>
    </w:p>
    <w:p w14:paraId="3DBA4E97" w14:textId="77777777" w:rsidR="00AF7BF8" w:rsidRPr="00AF7BF8" w:rsidRDefault="00AF7BF8" w:rsidP="00AF7BF8">
      <w:pPr>
        <w:spacing w:after="240" w:line="240" w:lineRule="auto"/>
        <w:jc w:val="both"/>
        <w:rPr>
          <w:rFonts w:ascii="Times New Roman" w:eastAsia="Times New Roman" w:hAnsi="Times New Roman" w:cs="Times New Roman"/>
          <w:sz w:val="24"/>
          <w:szCs w:val="24"/>
          <w:lang w:val="es-CO"/>
        </w:rPr>
      </w:pPr>
      <w:r w:rsidRPr="00AF7BF8">
        <w:rPr>
          <w:rFonts w:eastAsia="Times New Roman"/>
          <w:color w:val="000000"/>
          <w:lang w:val="es-CO"/>
        </w:rPr>
        <w:t>El acuerdo entre Davivienda y Google Cloud está compuesto por varias áreas de trabajo conjunto, entre ellas: </w:t>
      </w:r>
    </w:p>
    <w:p w14:paraId="2F65BC3E" w14:textId="77777777" w:rsidR="00AF7BF8" w:rsidRPr="00AF7BF8" w:rsidRDefault="00AF7BF8" w:rsidP="00AF7BF8">
      <w:pPr>
        <w:numPr>
          <w:ilvl w:val="0"/>
          <w:numId w:val="5"/>
        </w:numPr>
        <w:spacing w:before="200" w:after="240" w:line="240" w:lineRule="auto"/>
        <w:jc w:val="both"/>
        <w:textAlignment w:val="baseline"/>
        <w:rPr>
          <w:rFonts w:eastAsia="Times New Roman"/>
          <w:b/>
          <w:bCs/>
          <w:color w:val="000000"/>
          <w:lang w:val="es-CO"/>
        </w:rPr>
      </w:pPr>
      <w:r w:rsidRPr="00AF7BF8">
        <w:rPr>
          <w:rFonts w:eastAsia="Times New Roman"/>
          <w:b/>
          <w:bCs/>
          <w:color w:val="000000"/>
          <w:lang w:val="es-CO"/>
        </w:rPr>
        <w:t xml:space="preserve">Modernización de la infraestructura tecnológica: </w:t>
      </w:r>
      <w:r w:rsidRPr="00AF7BF8">
        <w:rPr>
          <w:rFonts w:eastAsia="Times New Roman"/>
          <w:color w:val="000000"/>
          <w:lang w:val="es-CO"/>
        </w:rPr>
        <w:t>Davivienda adoptará nuevas capacidades de nube híbrida ganando flexibilidad, agilidad y escalabilidad, así como también reducir costos operativos. Esta infraestructura híbrida, combinando tecnologías de nube con servidores locales, servirá como una fundación para adaptar rápidamente el entorno operativo del negocio de acuerdo con las necesidades cambiantes de sus clientes y del sector. </w:t>
      </w:r>
    </w:p>
    <w:p w14:paraId="6CF351A4" w14:textId="77777777" w:rsidR="00AF7BF8" w:rsidRPr="00AF7BF8" w:rsidRDefault="00AF7BF8" w:rsidP="00AF7BF8">
      <w:pPr>
        <w:numPr>
          <w:ilvl w:val="0"/>
          <w:numId w:val="5"/>
        </w:numPr>
        <w:spacing w:before="200" w:after="240" w:line="240" w:lineRule="auto"/>
        <w:jc w:val="both"/>
        <w:textAlignment w:val="baseline"/>
        <w:rPr>
          <w:rFonts w:eastAsia="Times New Roman"/>
          <w:b/>
          <w:bCs/>
          <w:color w:val="000000"/>
          <w:lang w:val="es-CO"/>
        </w:rPr>
      </w:pPr>
      <w:r w:rsidRPr="00AF7BF8">
        <w:rPr>
          <w:rFonts w:eastAsia="Times New Roman"/>
          <w:b/>
          <w:bCs/>
          <w:color w:val="000000"/>
          <w:lang w:val="es-CO"/>
        </w:rPr>
        <w:t xml:space="preserve">Creación de una plataforma de gestión de aplicaciones: </w:t>
      </w:r>
      <w:r w:rsidRPr="00AF7BF8">
        <w:rPr>
          <w:rFonts w:eastAsia="Times New Roman"/>
          <w:color w:val="000000"/>
          <w:lang w:val="es-CO"/>
        </w:rPr>
        <w:t xml:space="preserve">las </w:t>
      </w:r>
      <w:proofErr w:type="spellStart"/>
      <w:r w:rsidRPr="00AF7BF8">
        <w:rPr>
          <w:rFonts w:eastAsia="Times New Roman"/>
          <w:color w:val="000000"/>
          <w:lang w:val="es-CO"/>
        </w:rPr>
        <w:t>APIs</w:t>
      </w:r>
      <w:proofErr w:type="spellEnd"/>
      <w:r w:rsidRPr="00AF7BF8">
        <w:rPr>
          <w:rFonts w:eastAsia="Times New Roman"/>
          <w:color w:val="000000"/>
          <w:lang w:val="es-CO"/>
        </w:rPr>
        <w:t xml:space="preserve"> (Interfaz de programación de aplicaciones, por su sigla en inglés) serán una pieza fundamental de la evolución de la banca ya que permiten el desarrollo de nuevos productos </w:t>
      </w:r>
      <w:r w:rsidRPr="00AF7BF8">
        <w:rPr>
          <w:rFonts w:eastAsia="Times New Roman"/>
          <w:color w:val="000000"/>
          <w:lang w:val="es-CO"/>
        </w:rPr>
        <w:lastRenderedPageBreak/>
        <w:t xml:space="preserve">financieros digitales. Usando la plataforma de gestión de </w:t>
      </w:r>
      <w:proofErr w:type="spellStart"/>
      <w:r w:rsidRPr="00AF7BF8">
        <w:rPr>
          <w:rFonts w:eastAsia="Times New Roman"/>
          <w:color w:val="000000"/>
          <w:lang w:val="es-CO"/>
        </w:rPr>
        <w:t>APIs</w:t>
      </w:r>
      <w:proofErr w:type="spellEnd"/>
      <w:r w:rsidRPr="00AF7BF8">
        <w:rPr>
          <w:rFonts w:eastAsia="Times New Roman"/>
          <w:color w:val="000000"/>
          <w:lang w:val="es-CO"/>
        </w:rPr>
        <w:t xml:space="preserve"> de Google Cloud, </w:t>
      </w:r>
      <w:proofErr w:type="spellStart"/>
      <w:r w:rsidRPr="00AF7BF8">
        <w:rPr>
          <w:rFonts w:eastAsia="Times New Roman"/>
          <w:color w:val="000000"/>
          <w:lang w:val="es-CO"/>
        </w:rPr>
        <w:t>Apigee</w:t>
      </w:r>
      <w:proofErr w:type="spellEnd"/>
      <w:r w:rsidRPr="00AF7BF8">
        <w:rPr>
          <w:rFonts w:eastAsia="Times New Roman"/>
          <w:color w:val="000000"/>
          <w:lang w:val="es-CO"/>
        </w:rPr>
        <w:t>, Davivienda fortalecerá sus capacidades de integración e interoperabilidad. </w:t>
      </w:r>
    </w:p>
    <w:p w14:paraId="4D8FE67B" w14:textId="77777777" w:rsidR="00AF7BF8" w:rsidRPr="00AF7BF8" w:rsidRDefault="00AF7BF8" w:rsidP="00AF7BF8">
      <w:pPr>
        <w:numPr>
          <w:ilvl w:val="0"/>
          <w:numId w:val="5"/>
        </w:numPr>
        <w:spacing w:line="240" w:lineRule="auto"/>
        <w:jc w:val="both"/>
        <w:textAlignment w:val="baseline"/>
        <w:rPr>
          <w:rFonts w:eastAsia="Times New Roman"/>
          <w:color w:val="000000"/>
          <w:lang w:val="es-CO"/>
        </w:rPr>
      </w:pPr>
      <w:r w:rsidRPr="00AF7BF8">
        <w:rPr>
          <w:rFonts w:eastAsia="Times New Roman"/>
          <w:b/>
          <w:bCs/>
          <w:color w:val="000000"/>
          <w:shd w:val="clear" w:color="auto" w:fill="FFFFFF"/>
          <w:lang w:val="es-CO"/>
        </w:rPr>
        <w:t>Análisis de datos con uso inteligencia artificial:</w:t>
      </w:r>
      <w:r w:rsidRPr="00AF7BF8">
        <w:rPr>
          <w:rFonts w:eastAsia="Times New Roman"/>
          <w:color w:val="000000"/>
          <w:shd w:val="clear" w:color="auto" w:fill="FFFFFF"/>
          <w:lang w:val="es-CO"/>
        </w:rPr>
        <w:t xml:space="preserve"> las herramientas de Google Cloud permitirán una evolución de la plataforma </w:t>
      </w:r>
      <w:proofErr w:type="spellStart"/>
      <w:r w:rsidRPr="00AF7BF8">
        <w:rPr>
          <w:rFonts w:eastAsia="Times New Roman"/>
          <w:color w:val="000000"/>
          <w:shd w:val="clear" w:color="auto" w:fill="FFFFFF"/>
          <w:lang w:val="es-CO"/>
        </w:rPr>
        <w:t>análitica</w:t>
      </w:r>
      <w:proofErr w:type="spellEnd"/>
      <w:r w:rsidRPr="00AF7BF8">
        <w:rPr>
          <w:rFonts w:eastAsia="Times New Roman"/>
          <w:color w:val="000000"/>
          <w:shd w:val="clear" w:color="auto" w:fill="FFFFFF"/>
          <w:lang w:val="es-CO"/>
        </w:rPr>
        <w:t xml:space="preserve"> de Davivienda, aumentando el entendimiento de las necesidades de los 17 millones de clientes y mejorando la capacidad de tomar decisiones basadas en datos. </w:t>
      </w:r>
    </w:p>
    <w:p w14:paraId="2489D7B9" w14:textId="77777777" w:rsidR="00AF7BF8" w:rsidRPr="00AF7BF8" w:rsidRDefault="00AF7BF8" w:rsidP="00AF7BF8">
      <w:pPr>
        <w:numPr>
          <w:ilvl w:val="0"/>
          <w:numId w:val="5"/>
        </w:numPr>
        <w:spacing w:before="200" w:line="240" w:lineRule="auto"/>
        <w:jc w:val="both"/>
        <w:textAlignment w:val="baseline"/>
        <w:rPr>
          <w:rFonts w:eastAsia="Times New Roman"/>
          <w:color w:val="000000"/>
          <w:lang w:val="es-CO"/>
        </w:rPr>
      </w:pPr>
      <w:r w:rsidRPr="00AF7BF8">
        <w:rPr>
          <w:rFonts w:eastAsia="Times New Roman"/>
          <w:b/>
          <w:bCs/>
          <w:color w:val="000000"/>
          <w:lang w:val="es-CO"/>
        </w:rPr>
        <w:t>Transmisión de conocimiento:</w:t>
      </w:r>
      <w:r w:rsidRPr="00AF7BF8">
        <w:rPr>
          <w:rFonts w:eastAsia="Times New Roman"/>
          <w:color w:val="000000"/>
          <w:lang w:val="es-CO"/>
        </w:rPr>
        <w:t xml:space="preserve"> con ayuda de Google, Davivienda</w:t>
      </w:r>
      <w:r w:rsidRPr="00AF7BF8">
        <w:rPr>
          <w:rFonts w:eastAsia="Times New Roman"/>
          <w:color w:val="000000"/>
          <w:shd w:val="clear" w:color="auto" w:fill="FFFFFF"/>
          <w:lang w:val="es-CO"/>
        </w:rPr>
        <w:t xml:space="preserve"> capacitará a sus funcionarios,</w:t>
      </w:r>
      <w:r w:rsidRPr="00AF7BF8">
        <w:rPr>
          <w:rFonts w:eastAsia="Times New Roman"/>
          <w:color w:val="000000"/>
          <w:lang w:val="es-CO"/>
        </w:rPr>
        <w:t xml:space="preserve"> que ya se han venido formando en tecnología de nube, para que accedan a conocimientos en nuevas tecnologías. </w:t>
      </w:r>
    </w:p>
    <w:p w14:paraId="5725A248" w14:textId="77777777" w:rsidR="00AF7BF8" w:rsidRPr="00AF7BF8" w:rsidRDefault="00AF7BF8" w:rsidP="00AF7BF8">
      <w:pPr>
        <w:spacing w:before="200" w:line="240" w:lineRule="auto"/>
        <w:jc w:val="both"/>
        <w:rPr>
          <w:rFonts w:ascii="Times New Roman" w:eastAsia="Times New Roman" w:hAnsi="Times New Roman" w:cs="Times New Roman"/>
          <w:sz w:val="24"/>
          <w:szCs w:val="24"/>
          <w:lang w:val="es-CO"/>
        </w:rPr>
      </w:pPr>
      <w:r w:rsidRPr="00AF7BF8">
        <w:rPr>
          <w:rFonts w:eastAsia="Times New Roman"/>
          <w:color w:val="000000"/>
          <w:lang w:val="es-CO"/>
        </w:rPr>
        <w:t>“Estamos muy entusiasmados con toda la colaboración que tendremos en los próximos cinco años para apoyar a Davivienda con su camino de transformación. La misión de Google Cloud es acelerar la capacidad de cada organización de adaptarse a la era digital empoderados a través de la Data y este acuerdo es un perfecto ejemplo de eso.” afirma Victoria Garzón, Gerente de Google Cloud para Colombia, “Queremos ser aliados estratégicos de las empresas colombianas, para que la tecnología sea un catalizador de su negocio. Por esa razón, para nosotros es un gran orgullo y honor ser elegidos por uno de los principales bancos del país, para trabajar en conjunto en pro de la innovación y transformación digital donde millones de colombianos se verán beneficiados”. </w:t>
      </w:r>
    </w:p>
    <w:p w14:paraId="59CF8856" w14:textId="77777777" w:rsidR="00AF7BF8" w:rsidRPr="00AF7BF8" w:rsidRDefault="00AF7BF8" w:rsidP="00AF7BF8">
      <w:pPr>
        <w:spacing w:line="240" w:lineRule="auto"/>
        <w:rPr>
          <w:rFonts w:ascii="Times New Roman" w:eastAsia="Times New Roman" w:hAnsi="Times New Roman" w:cs="Times New Roman"/>
          <w:sz w:val="24"/>
          <w:szCs w:val="24"/>
          <w:lang w:val="es-CO"/>
        </w:rPr>
      </w:pPr>
    </w:p>
    <w:p w14:paraId="7E3A0F8B" w14:textId="7C2B64C6" w:rsidR="00AF7BF8" w:rsidRPr="00AF7BF8" w:rsidRDefault="00AF7BF8" w:rsidP="00AF7BF8">
      <w:pPr>
        <w:spacing w:after="240" w:line="240" w:lineRule="auto"/>
        <w:jc w:val="both"/>
        <w:rPr>
          <w:rFonts w:ascii="Times New Roman" w:eastAsia="Times New Roman" w:hAnsi="Times New Roman" w:cs="Times New Roman"/>
          <w:sz w:val="24"/>
          <w:szCs w:val="24"/>
          <w:lang w:val="es-CO"/>
        </w:rPr>
      </w:pPr>
      <w:r w:rsidRPr="00AF7BF8">
        <w:rPr>
          <w:rFonts w:eastAsia="Times New Roman"/>
          <w:color w:val="000000"/>
          <w:lang w:val="es-CO"/>
        </w:rPr>
        <w:t xml:space="preserve">Este acuerdo a largo plazo, se construyó a raíz de una relación ya existente entre Google Cloud y Davivienda, quienes ya venían trabajando en conjunto desde 2017 cuando el banco adoptó </w:t>
      </w:r>
      <w:hyperlink r:id="rId7" w:history="1">
        <w:proofErr w:type="spellStart"/>
        <w:r w:rsidRPr="00AF7BF8">
          <w:rPr>
            <w:rFonts w:eastAsia="Times New Roman"/>
            <w:color w:val="1155CC"/>
            <w:u w:val="single"/>
            <w:lang w:val="es-CO"/>
          </w:rPr>
          <w:t>Workspace</w:t>
        </w:r>
        <w:proofErr w:type="spellEnd"/>
      </w:hyperlink>
      <w:r w:rsidRPr="00AF7BF8">
        <w:rPr>
          <w:rFonts w:eastAsia="Times New Roman"/>
          <w:color w:val="000000"/>
          <w:lang w:val="es-CO"/>
        </w:rPr>
        <w:t xml:space="preserve">, la suite de herramientas de colaboración de Google, para llevar la transformación digital puertas adentro. Hoy en día, el 80% de los empleados del Banco utilizan soluciones como </w:t>
      </w:r>
      <w:hyperlink r:id="rId8" w:history="1">
        <w:r w:rsidRPr="00AF7BF8">
          <w:rPr>
            <w:rFonts w:eastAsia="Times New Roman"/>
            <w:color w:val="1155CC"/>
            <w:u w:val="single"/>
            <w:lang w:val="es-CO"/>
          </w:rPr>
          <w:t>Documentos</w:t>
        </w:r>
      </w:hyperlink>
      <w:r w:rsidRPr="00AF7BF8">
        <w:rPr>
          <w:rFonts w:eastAsia="Times New Roman"/>
          <w:color w:val="000000"/>
          <w:lang w:val="es-CO"/>
        </w:rPr>
        <w:t xml:space="preserve">, </w:t>
      </w:r>
      <w:hyperlink r:id="rId9" w:history="1">
        <w:r w:rsidRPr="00AF7BF8">
          <w:rPr>
            <w:rFonts w:eastAsia="Times New Roman"/>
            <w:color w:val="1155CC"/>
            <w:u w:val="single"/>
            <w:lang w:val="es-CO"/>
          </w:rPr>
          <w:t>Hojas de Cálculo</w:t>
        </w:r>
      </w:hyperlink>
      <w:r w:rsidRPr="00AF7BF8">
        <w:rPr>
          <w:rFonts w:eastAsia="Times New Roman"/>
          <w:color w:val="000000"/>
          <w:shd w:val="clear" w:color="auto" w:fill="FFFFFF"/>
          <w:lang w:val="es-CO"/>
        </w:rPr>
        <w:t>,</w:t>
      </w:r>
      <w:r w:rsidRPr="00AF7BF8">
        <w:rPr>
          <w:rFonts w:eastAsia="Times New Roman"/>
          <w:color w:val="1155CC"/>
          <w:u w:val="single"/>
          <w:shd w:val="clear" w:color="auto" w:fill="FFFFFF"/>
          <w:lang w:val="es-CO"/>
        </w:rPr>
        <w:t xml:space="preserve"> Data Studio</w:t>
      </w:r>
      <w:r w:rsidRPr="00AF7BF8">
        <w:rPr>
          <w:rFonts w:eastAsia="Times New Roman"/>
          <w:color w:val="1155CC"/>
          <w:shd w:val="clear" w:color="auto" w:fill="FFFFFF"/>
          <w:lang w:val="es-CO"/>
        </w:rPr>
        <w:t>,</w:t>
      </w:r>
      <w:r w:rsidRPr="00AF7BF8">
        <w:rPr>
          <w:rFonts w:eastAsia="Times New Roman"/>
          <w:color w:val="1155CC"/>
          <w:lang w:val="es-CO"/>
        </w:rPr>
        <w:t xml:space="preserve"> </w:t>
      </w:r>
      <w:hyperlink r:id="rId10" w:history="1">
        <w:r w:rsidRPr="00AF7BF8">
          <w:rPr>
            <w:rFonts w:eastAsia="Times New Roman"/>
            <w:color w:val="1155CC"/>
            <w:u w:val="single"/>
            <w:lang w:val="es-CO"/>
          </w:rPr>
          <w:t>Drive</w:t>
        </w:r>
      </w:hyperlink>
      <w:r w:rsidRPr="00AF7BF8">
        <w:rPr>
          <w:rFonts w:eastAsia="Times New Roman"/>
          <w:color w:val="000000"/>
          <w:lang w:val="es-CO"/>
        </w:rPr>
        <w:t xml:space="preserve">, </w:t>
      </w:r>
      <w:hyperlink r:id="rId11" w:history="1">
        <w:proofErr w:type="spellStart"/>
        <w:r w:rsidRPr="00AF7BF8">
          <w:rPr>
            <w:rFonts w:eastAsia="Times New Roman"/>
            <w:color w:val="1155CC"/>
            <w:u w:val="single"/>
            <w:lang w:val="es-CO"/>
          </w:rPr>
          <w:t>Meet</w:t>
        </w:r>
        <w:proofErr w:type="spellEnd"/>
      </w:hyperlink>
      <w:r w:rsidRPr="00AF7BF8">
        <w:rPr>
          <w:rFonts w:eastAsia="Times New Roman"/>
          <w:color w:val="000000"/>
          <w:lang w:val="es-CO"/>
        </w:rPr>
        <w:t xml:space="preserve"> y </w:t>
      </w:r>
      <w:hyperlink r:id="rId12" w:history="1">
        <w:r w:rsidRPr="00AF7BF8">
          <w:rPr>
            <w:rFonts w:eastAsia="Times New Roman"/>
            <w:color w:val="1155CC"/>
            <w:u w:val="single"/>
            <w:lang w:val="es-CO"/>
          </w:rPr>
          <w:t>Presentaciones</w:t>
        </w:r>
      </w:hyperlink>
      <w:r w:rsidRPr="00AF7BF8">
        <w:rPr>
          <w:rFonts w:eastAsia="Times New Roman"/>
          <w:color w:val="000000"/>
          <w:lang w:val="es-CO"/>
        </w:rPr>
        <w:t xml:space="preserve">, además de </w:t>
      </w:r>
      <w:hyperlink r:id="rId13" w:history="1">
        <w:r w:rsidRPr="00AF7BF8">
          <w:rPr>
            <w:rFonts w:eastAsia="Times New Roman"/>
            <w:color w:val="1155CC"/>
            <w:u w:val="single"/>
            <w:lang w:val="es-CO"/>
          </w:rPr>
          <w:t>Gmail</w:t>
        </w:r>
      </w:hyperlink>
      <w:r w:rsidRPr="00AF7BF8">
        <w:rPr>
          <w:rFonts w:eastAsia="Times New Roman"/>
          <w:color w:val="000000"/>
          <w:lang w:val="es-CO"/>
        </w:rPr>
        <w:t xml:space="preserve"> y </w:t>
      </w:r>
      <w:hyperlink r:id="rId14" w:history="1">
        <w:r w:rsidRPr="00AF7BF8">
          <w:rPr>
            <w:rFonts w:eastAsia="Times New Roman"/>
            <w:color w:val="1155CC"/>
            <w:u w:val="single"/>
            <w:lang w:val="es-CO"/>
          </w:rPr>
          <w:t>Calendar</w:t>
        </w:r>
      </w:hyperlink>
      <w:r w:rsidRPr="00AF7BF8">
        <w:rPr>
          <w:rFonts w:eastAsia="Times New Roman"/>
          <w:color w:val="000000"/>
          <w:lang w:val="es-CO"/>
        </w:rPr>
        <w:t xml:space="preserve">. Desde que se adoptaron estas herramientas en la nube, se ha materializado una transformación cultural al interior de la organización pues los colaboradores de Davivienda utilizan las herramientas de productividad y esto se traduce en beneficios concretos como la disminución significativa en el uso de hojas de papel y, a través de </w:t>
      </w:r>
      <w:r w:rsidRPr="00AF7BF8">
        <w:rPr>
          <w:rFonts w:eastAsia="Times New Roman"/>
          <w:color w:val="000000"/>
          <w:shd w:val="clear" w:color="auto" w:fill="FFFFFF"/>
          <w:lang w:val="es-CO"/>
        </w:rPr>
        <w:t xml:space="preserve">la </w:t>
      </w:r>
      <w:r w:rsidRPr="00AF7BF8">
        <w:rPr>
          <w:rFonts w:eastAsia="Times New Roman"/>
          <w:color w:val="000000"/>
          <w:lang w:val="es-CO"/>
        </w:rPr>
        <w:t>automatización y mejoras de los procesos internos,</w:t>
      </w:r>
      <w:r w:rsidRPr="00AF7BF8">
        <w:rPr>
          <w:rFonts w:eastAsia="Times New Roman"/>
          <w:color w:val="000000"/>
          <w:shd w:val="clear" w:color="auto" w:fill="FFFFFF"/>
          <w:lang w:val="es-CO"/>
        </w:rPr>
        <w:t xml:space="preserve"> también se ha generado una importante mejora en la agilidad y eficiencia.</w:t>
      </w:r>
    </w:p>
    <w:p w14:paraId="14734BBF" w14:textId="77777777" w:rsidR="00AF7BF8" w:rsidRPr="00AF7BF8" w:rsidRDefault="00AF7BF8" w:rsidP="00AF7BF8">
      <w:pPr>
        <w:pStyle w:val="Normal1"/>
        <w:jc w:val="both"/>
        <w:rPr>
          <w:rFonts w:ascii="Arial" w:hAnsi="Arial" w:cs="Arial"/>
          <w:bCs/>
          <w:color w:val="000000" w:themeColor="text1"/>
          <w:sz w:val="14"/>
          <w:szCs w:val="14"/>
        </w:rPr>
      </w:pPr>
      <w:r w:rsidRPr="00AF7BF8">
        <w:rPr>
          <w:rFonts w:ascii="Arial" w:hAnsi="Arial" w:cs="Arial"/>
          <w:b/>
          <w:color w:val="000000" w:themeColor="text1"/>
          <w:sz w:val="14"/>
          <w:szCs w:val="14"/>
        </w:rPr>
        <w:t>Acerca de Davivienda</w:t>
      </w:r>
      <w:r w:rsidRPr="00AF7BF8">
        <w:rPr>
          <w:rFonts w:ascii="Arial" w:hAnsi="Arial" w:cs="Arial"/>
          <w:b/>
          <w:color w:val="000000" w:themeColor="text1"/>
          <w:sz w:val="14"/>
          <w:szCs w:val="14"/>
        </w:rPr>
        <w:tab/>
      </w:r>
      <w:r w:rsidRPr="00AF7BF8">
        <w:rPr>
          <w:rFonts w:ascii="Arial" w:hAnsi="Arial" w:cs="Arial"/>
          <w:bCs/>
          <w:color w:val="000000" w:themeColor="text1"/>
          <w:sz w:val="14"/>
          <w:szCs w:val="14"/>
        </w:rPr>
        <w:tab/>
      </w:r>
      <w:r w:rsidRPr="00AF7BF8">
        <w:rPr>
          <w:rFonts w:ascii="Arial" w:hAnsi="Arial" w:cs="Arial"/>
          <w:bCs/>
          <w:color w:val="000000" w:themeColor="text1"/>
          <w:sz w:val="14"/>
          <w:szCs w:val="14"/>
        </w:rPr>
        <w:tab/>
      </w:r>
      <w:r w:rsidRPr="00AF7BF8">
        <w:rPr>
          <w:rFonts w:ascii="Arial" w:hAnsi="Arial" w:cs="Arial"/>
          <w:bCs/>
          <w:color w:val="000000" w:themeColor="text1"/>
          <w:sz w:val="14"/>
          <w:szCs w:val="14"/>
        </w:rPr>
        <w:tab/>
      </w:r>
      <w:r w:rsidRPr="00AF7BF8">
        <w:rPr>
          <w:rFonts w:ascii="Arial" w:hAnsi="Arial" w:cs="Arial"/>
          <w:bCs/>
          <w:color w:val="000000" w:themeColor="text1"/>
          <w:sz w:val="14"/>
          <w:szCs w:val="14"/>
        </w:rPr>
        <w:tab/>
      </w:r>
      <w:r w:rsidRPr="00AF7BF8">
        <w:rPr>
          <w:rFonts w:ascii="Arial" w:hAnsi="Arial" w:cs="Arial"/>
          <w:bCs/>
          <w:color w:val="000000" w:themeColor="text1"/>
          <w:sz w:val="14"/>
          <w:szCs w:val="14"/>
        </w:rPr>
        <w:tab/>
      </w:r>
      <w:r w:rsidRPr="00AF7BF8">
        <w:rPr>
          <w:rFonts w:ascii="Arial" w:hAnsi="Arial" w:cs="Arial"/>
          <w:bCs/>
          <w:color w:val="000000" w:themeColor="text1"/>
          <w:sz w:val="14"/>
          <w:szCs w:val="14"/>
        </w:rPr>
        <w:tab/>
      </w:r>
      <w:r w:rsidRPr="00AF7BF8">
        <w:rPr>
          <w:rFonts w:ascii="Arial" w:hAnsi="Arial" w:cs="Arial"/>
          <w:bCs/>
          <w:color w:val="000000" w:themeColor="text1"/>
          <w:sz w:val="14"/>
          <w:szCs w:val="14"/>
        </w:rPr>
        <w:tab/>
      </w:r>
      <w:r w:rsidRPr="00AF7BF8">
        <w:rPr>
          <w:rFonts w:ascii="Arial" w:hAnsi="Arial" w:cs="Arial"/>
          <w:bCs/>
          <w:color w:val="000000" w:themeColor="text1"/>
          <w:sz w:val="14"/>
          <w:szCs w:val="14"/>
        </w:rPr>
        <w:tab/>
      </w:r>
      <w:r w:rsidRPr="00AF7BF8">
        <w:rPr>
          <w:rFonts w:ascii="Arial" w:hAnsi="Arial" w:cs="Arial"/>
          <w:bCs/>
          <w:color w:val="000000" w:themeColor="text1"/>
          <w:sz w:val="14"/>
          <w:szCs w:val="14"/>
        </w:rPr>
        <w:tab/>
        <w:t>     </w:t>
      </w:r>
    </w:p>
    <w:p w14:paraId="262DA8CB" w14:textId="77777777" w:rsidR="00AF7BF8" w:rsidRPr="00AF7BF8" w:rsidRDefault="00AF7BF8" w:rsidP="00AF7BF8">
      <w:pPr>
        <w:pStyle w:val="Normal1"/>
        <w:jc w:val="both"/>
        <w:rPr>
          <w:rFonts w:ascii="Arial" w:hAnsi="Arial" w:cs="Arial"/>
          <w:bCs/>
          <w:color w:val="000000" w:themeColor="text1"/>
          <w:sz w:val="14"/>
          <w:szCs w:val="14"/>
        </w:rPr>
      </w:pPr>
      <w:r w:rsidRPr="00AF7BF8">
        <w:rPr>
          <w:rFonts w:ascii="Arial" w:hAnsi="Arial" w:cs="Arial"/>
          <w:bCs/>
          <w:color w:val="000000" w:themeColor="text1"/>
          <w:sz w:val="14"/>
          <w:szCs w:val="14"/>
        </w:rPr>
        <w:t xml:space="preserve">En Davivienda creemos en un mundo financiero que simplifica la vida de las personas, las comunidades, los negocios y las ciudades. Como resultado, hoy somos un equipo de más de 17,200 personas en Colombia, Panamá, Costa Rica, Honduras, El Salvador y Miami, innovando, invirtiendo en conocimiento, talento y tecnología, colaborando y buscando implementar las mejores prácticas a nivel mundial. Hacemos todo esto para ofrecer soluciones cotidianas y ofertas exclusivas a más de 18,0 millones de clientes, lo que permite una mayor inclusión financiera y un desarrollo sostenible. Actualmente somos el segundo banco más grande por cartera en Colombia, con una red de 673 sucursales y cerca de 2.719 cajeros automáticos en Colombia y en nuestras filiales internacionales. Somos una de las empresas pertenecientes al Grupo Bolívar. *Superintendencia Financiera de Colombia (cifra a marzo de 2021). </w:t>
      </w:r>
    </w:p>
    <w:p w14:paraId="4C72AEE9" w14:textId="77777777" w:rsidR="00AF7BF8" w:rsidRPr="00AF7BF8" w:rsidRDefault="00AF7BF8" w:rsidP="00AF7BF8">
      <w:pPr>
        <w:spacing w:line="240" w:lineRule="auto"/>
        <w:jc w:val="both"/>
        <w:rPr>
          <w:rFonts w:ascii="Times New Roman" w:eastAsia="Times New Roman" w:hAnsi="Times New Roman" w:cs="Times New Roman"/>
          <w:sz w:val="14"/>
          <w:szCs w:val="14"/>
          <w:lang w:val="es-CO"/>
        </w:rPr>
      </w:pPr>
      <w:r w:rsidRPr="00AF7BF8">
        <w:rPr>
          <w:rFonts w:eastAsia="Times New Roman"/>
          <w:b/>
          <w:bCs/>
          <w:color w:val="000000"/>
          <w:sz w:val="14"/>
          <w:szCs w:val="14"/>
          <w:lang w:val="es-CO"/>
        </w:rPr>
        <w:t>Acerca de Google Cloud </w:t>
      </w:r>
    </w:p>
    <w:p w14:paraId="66ACEF3E" w14:textId="77777777" w:rsidR="00AF7BF8" w:rsidRPr="00AF7BF8" w:rsidRDefault="00AF7BF8" w:rsidP="00AF7BF8">
      <w:pPr>
        <w:spacing w:line="240" w:lineRule="auto"/>
        <w:rPr>
          <w:rFonts w:ascii="Times New Roman" w:eastAsia="Times New Roman" w:hAnsi="Times New Roman" w:cs="Times New Roman"/>
          <w:sz w:val="14"/>
          <w:szCs w:val="14"/>
          <w:lang w:val="es-CO"/>
        </w:rPr>
      </w:pPr>
    </w:p>
    <w:p w14:paraId="13630C1F" w14:textId="77777777" w:rsidR="00AF7BF8" w:rsidRPr="00AF7BF8" w:rsidRDefault="00AF7BF8" w:rsidP="00AF7BF8">
      <w:pPr>
        <w:spacing w:line="240" w:lineRule="auto"/>
        <w:jc w:val="both"/>
        <w:rPr>
          <w:rFonts w:ascii="Times New Roman" w:eastAsia="Times New Roman" w:hAnsi="Times New Roman" w:cs="Times New Roman"/>
          <w:sz w:val="14"/>
          <w:szCs w:val="14"/>
          <w:lang w:val="es-CO"/>
        </w:rPr>
      </w:pPr>
      <w:r w:rsidRPr="00AF7BF8">
        <w:rPr>
          <w:rFonts w:eastAsia="Times New Roman"/>
          <w:color w:val="000000"/>
          <w:sz w:val="14"/>
          <w:szCs w:val="14"/>
          <w:lang w:val="es-CO"/>
        </w:rPr>
        <w:t>Google Cloud proporciona a las organizaciones una infraestructura líder, capacidades de plataforma y soluciones industriales. Ofrecemos soluciones en la nube de nivel empresarial que aprovechan la tecnología de vanguardia de Google para ayudar a las empresas a operar de manera más eficiente y adaptarse a las necesidades cambiantes, brindando a los clientes una base para el futuro. Los clientes en más de 150 países recurren a Google Cloud como su socio de confianza para resolver sus problemas comerciales más críticos.</w:t>
      </w:r>
    </w:p>
    <w:p w14:paraId="59D4B8A2" w14:textId="77777777" w:rsidR="00AF7BF8" w:rsidRPr="00AF7BF8" w:rsidRDefault="00AF7BF8" w:rsidP="00AF7BF8">
      <w:pPr>
        <w:spacing w:line="240" w:lineRule="auto"/>
        <w:rPr>
          <w:rFonts w:ascii="Times New Roman" w:eastAsia="Times New Roman" w:hAnsi="Times New Roman" w:cs="Times New Roman"/>
          <w:sz w:val="14"/>
          <w:szCs w:val="14"/>
          <w:lang w:val="es-CO"/>
        </w:rPr>
      </w:pPr>
    </w:p>
    <w:p w14:paraId="239C99C8" w14:textId="77777777" w:rsidR="00864B8D" w:rsidRPr="00AF7BF8" w:rsidRDefault="00864B8D" w:rsidP="00AF7BF8">
      <w:pPr>
        <w:spacing w:after="200" w:line="240" w:lineRule="auto"/>
        <w:jc w:val="center"/>
        <w:rPr>
          <w:sz w:val="14"/>
          <w:szCs w:val="14"/>
          <w:lang w:val="es-CO"/>
        </w:rPr>
      </w:pPr>
    </w:p>
    <w:sectPr w:rsidR="00864B8D" w:rsidRPr="00AF7BF8" w:rsidSect="00EA5D7D">
      <w:head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AB390" w14:textId="77777777" w:rsidR="00C27DB0" w:rsidRDefault="00C27DB0" w:rsidP="00215010">
      <w:pPr>
        <w:spacing w:line="240" w:lineRule="auto"/>
      </w:pPr>
      <w:r>
        <w:separator/>
      </w:r>
    </w:p>
  </w:endnote>
  <w:endnote w:type="continuationSeparator" w:id="0">
    <w:p w14:paraId="5CB82281" w14:textId="77777777" w:rsidR="00C27DB0" w:rsidRDefault="00C27DB0" w:rsidP="00215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D1DBC" w14:textId="77777777" w:rsidR="00C27DB0" w:rsidRDefault="00C27DB0" w:rsidP="00215010">
      <w:pPr>
        <w:spacing w:line="240" w:lineRule="auto"/>
      </w:pPr>
      <w:r>
        <w:separator/>
      </w:r>
    </w:p>
  </w:footnote>
  <w:footnote w:type="continuationSeparator" w:id="0">
    <w:p w14:paraId="7E651F51" w14:textId="77777777" w:rsidR="00C27DB0" w:rsidRDefault="00C27DB0" w:rsidP="002150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7925B" w14:textId="77777777" w:rsidR="00215010" w:rsidRDefault="00215010">
    <w:pPr>
      <w:pStyle w:val="Encabezado"/>
    </w:pPr>
    <w:r>
      <w:rPr>
        <w:noProof/>
        <w:color w:val="000000"/>
        <w:lang w:val="es-CO"/>
      </w:rPr>
      <w:drawing>
        <wp:anchor distT="0" distB="0" distL="0" distR="0" simplePos="0" relativeHeight="251659264" behindDoc="0" locked="0" layoutInCell="1" hidden="0" allowOverlap="1" wp14:anchorId="74BF14C6" wp14:editId="618CD3A8">
          <wp:simplePos x="0" y="0"/>
          <wp:positionH relativeFrom="page">
            <wp:posOffset>-147416</wp:posOffset>
          </wp:positionH>
          <wp:positionV relativeFrom="page">
            <wp:posOffset>-89953</wp:posOffset>
          </wp:positionV>
          <wp:extent cx="8517890" cy="1780540"/>
          <wp:effectExtent l="0" t="0" r="0" b="0"/>
          <wp:wrapTopAndBottom distT="0" dist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517890" cy="17805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0476B"/>
    <w:multiLevelType w:val="multilevel"/>
    <w:tmpl w:val="1C60D84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97476DD"/>
    <w:multiLevelType w:val="multilevel"/>
    <w:tmpl w:val="91109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B5402C9"/>
    <w:multiLevelType w:val="multilevel"/>
    <w:tmpl w:val="2A16D60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9123412"/>
    <w:multiLevelType w:val="multilevel"/>
    <w:tmpl w:val="9272A19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443A2AAD"/>
    <w:multiLevelType w:val="multilevel"/>
    <w:tmpl w:val="EECA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010"/>
    <w:rsid w:val="001F3B10"/>
    <w:rsid w:val="00215010"/>
    <w:rsid w:val="00864B8D"/>
    <w:rsid w:val="00AF7BF8"/>
    <w:rsid w:val="00C27DB0"/>
    <w:rsid w:val="00EA5D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1E2FE"/>
  <w15:chartTrackingRefBased/>
  <w15:docId w15:val="{00AB31D1-98DA-6F45-8416-49A54592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010"/>
    <w:pPr>
      <w:spacing w:line="276" w:lineRule="auto"/>
    </w:pPr>
    <w:rPr>
      <w:rFonts w:ascii="Arial" w:eastAsia="Arial" w:hAnsi="Arial" w:cs="Arial"/>
      <w:sz w:val="22"/>
      <w:szCs w:val="22"/>
      <w:lang w:val="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501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15010"/>
    <w:rPr>
      <w:rFonts w:ascii="Arial" w:eastAsia="Arial" w:hAnsi="Arial" w:cs="Arial"/>
      <w:sz w:val="22"/>
      <w:szCs w:val="22"/>
      <w:lang w:val="es" w:eastAsia="es-ES_tradnl"/>
    </w:rPr>
  </w:style>
  <w:style w:type="paragraph" w:styleId="Piedepgina">
    <w:name w:val="footer"/>
    <w:basedOn w:val="Normal"/>
    <w:link w:val="PiedepginaCar"/>
    <w:uiPriority w:val="99"/>
    <w:unhideWhenUsed/>
    <w:rsid w:val="0021501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15010"/>
    <w:rPr>
      <w:rFonts w:ascii="Arial" w:eastAsia="Arial" w:hAnsi="Arial" w:cs="Arial"/>
      <w:sz w:val="22"/>
      <w:szCs w:val="22"/>
      <w:lang w:val="es" w:eastAsia="es-ES_tradnl"/>
    </w:rPr>
  </w:style>
  <w:style w:type="paragraph" w:styleId="NormalWeb">
    <w:name w:val="Normal (Web)"/>
    <w:basedOn w:val="Normal"/>
    <w:uiPriority w:val="99"/>
    <w:semiHidden/>
    <w:unhideWhenUsed/>
    <w:rsid w:val="00AF7BF8"/>
    <w:pPr>
      <w:spacing w:before="100" w:beforeAutospacing="1" w:after="100" w:afterAutospacing="1" w:line="240" w:lineRule="auto"/>
    </w:pPr>
    <w:rPr>
      <w:rFonts w:ascii="Times New Roman" w:eastAsia="Times New Roman" w:hAnsi="Times New Roman" w:cs="Times New Roman"/>
      <w:sz w:val="24"/>
      <w:szCs w:val="24"/>
      <w:lang w:val="es-CO"/>
    </w:rPr>
  </w:style>
  <w:style w:type="character" w:styleId="Hipervnculo">
    <w:name w:val="Hyperlink"/>
    <w:basedOn w:val="Fuentedeprrafopredeter"/>
    <w:uiPriority w:val="99"/>
    <w:semiHidden/>
    <w:unhideWhenUsed/>
    <w:rsid w:val="00AF7BF8"/>
    <w:rPr>
      <w:color w:val="0000FF"/>
      <w:u w:val="single"/>
    </w:rPr>
  </w:style>
  <w:style w:type="character" w:customStyle="1" w:styleId="apple-tab-span">
    <w:name w:val="apple-tab-span"/>
    <w:basedOn w:val="Fuentedeprrafopredeter"/>
    <w:rsid w:val="00AF7BF8"/>
  </w:style>
  <w:style w:type="paragraph" w:customStyle="1" w:styleId="Normal1">
    <w:name w:val="Normal1"/>
    <w:rsid w:val="00AF7BF8"/>
    <w:pPr>
      <w:spacing w:after="160" w:line="259" w:lineRule="auto"/>
    </w:pPr>
    <w:rPr>
      <w:rFonts w:ascii="Calibri" w:eastAsia="Calibri" w:hAnsi="Calibri" w:cs="Calibri"/>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8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docs/about/" TargetMode="External"/><Relationship Id="rId13" Type="http://schemas.openxmlformats.org/officeDocument/2006/relationships/hyperlink" Target="https://mail.google.com/" TargetMode="External"/><Relationship Id="rId3" Type="http://schemas.openxmlformats.org/officeDocument/2006/relationships/settings" Target="settings.xml"/><Relationship Id="rId7" Type="http://schemas.openxmlformats.org/officeDocument/2006/relationships/hyperlink" Target="https://workspace.google.com/intl/es-419_ar/" TargetMode="External"/><Relationship Id="rId12" Type="http://schemas.openxmlformats.org/officeDocument/2006/relationships/hyperlink" Target="https://www.google.com/slides/abou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et.google.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ogle.com/drive/using-drive/" TargetMode="External"/><Relationship Id="rId4" Type="http://schemas.openxmlformats.org/officeDocument/2006/relationships/webSettings" Target="webSettings.xml"/><Relationship Id="rId9" Type="http://schemas.openxmlformats.org/officeDocument/2006/relationships/hyperlink" Target="https://www.google.com/sheets/about/" TargetMode="External"/><Relationship Id="rId14" Type="http://schemas.openxmlformats.org/officeDocument/2006/relationships/hyperlink" Target="https://calendar.googl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1075</Words>
  <Characters>5915</Characters>
  <Application>Microsoft Office Word</Application>
  <DocSecurity>0</DocSecurity>
  <Lines>49</Lines>
  <Paragraphs>13</Paragraphs>
  <ScaleCrop>false</ScaleCrop>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BABEL GROUP</dc:creator>
  <cp:keywords/>
  <dc:description/>
  <cp:lastModifiedBy>BABEL GROUP</cp:lastModifiedBy>
  <cp:revision>2</cp:revision>
  <dcterms:created xsi:type="dcterms:W3CDTF">2021-07-06T14:43:00Z</dcterms:created>
  <dcterms:modified xsi:type="dcterms:W3CDTF">2021-07-06T14:43:00Z</dcterms:modified>
</cp:coreProperties>
</file>