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260F3DCE" w14:textId="77777777" w:rsidR="00C75ECE" w:rsidRPr="00B67FF8" w:rsidRDefault="00C75ECE" w:rsidP="00C75ECE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 w:rsidRPr="00E52E87">
        <w:rPr>
          <w:rFonts w:ascii="Arial" w:hAnsi="Arial" w:cs="Arial"/>
          <w:b/>
          <w:color w:val="1778BD"/>
          <w:sz w:val="36"/>
          <w:szCs w:val="28"/>
        </w:rPr>
        <w:t>Certificación del Interés Bancario Corriente para las</w:t>
      </w:r>
      <w:r w:rsidRPr="00B67FF8">
        <w:rPr>
          <w:rFonts w:ascii="Arial" w:hAnsi="Arial" w:cs="Arial"/>
          <w:b/>
          <w:color w:val="1778BD"/>
          <w:sz w:val="36"/>
          <w:szCs w:val="28"/>
        </w:rPr>
        <w:t xml:space="preserve"> modalidad</w:t>
      </w:r>
      <w:r>
        <w:rPr>
          <w:rFonts w:ascii="Arial" w:hAnsi="Arial" w:cs="Arial"/>
          <w:b/>
          <w:color w:val="1778BD"/>
          <w:sz w:val="36"/>
          <w:szCs w:val="28"/>
        </w:rPr>
        <w:t>es</w:t>
      </w:r>
      <w:r w:rsidRPr="00B67FF8">
        <w:rPr>
          <w:rFonts w:ascii="Arial" w:hAnsi="Arial" w:cs="Arial"/>
          <w:b/>
          <w:color w:val="1778BD"/>
          <w:sz w:val="36"/>
          <w:szCs w:val="28"/>
        </w:rPr>
        <w:t xml:space="preserve"> de 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 y microcrédito</w:t>
      </w:r>
    </w:p>
    <w:p w14:paraId="31C2CF9E" w14:textId="77777777" w:rsidR="00C75ECE" w:rsidRDefault="00C75ECE" w:rsidP="00C75EC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A3BAB1" w14:textId="53980E0B" w:rsidR="00C75ECE" w:rsidRPr="009F7849" w:rsidRDefault="00C75ECE" w:rsidP="00C75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t>Bogotá</w:t>
      </w:r>
      <w:r w:rsidRPr="000F6B46">
        <w:rPr>
          <w:rFonts w:ascii="Arial" w:hAnsi="Arial" w:cs="Arial"/>
          <w:b/>
          <w:color w:val="990000"/>
          <w:sz w:val="24"/>
          <w:szCs w:val="24"/>
        </w:rPr>
        <w:t xml:space="preserve">, </w:t>
      </w:r>
      <w:r w:rsidR="00941EE4" w:rsidRPr="00AA0A58">
        <w:rPr>
          <w:rFonts w:ascii="Arial" w:hAnsi="Arial" w:cs="Arial"/>
          <w:b/>
          <w:color w:val="990000"/>
          <w:sz w:val="24"/>
          <w:szCs w:val="24"/>
        </w:rPr>
        <w:t xml:space="preserve">junio </w:t>
      </w:r>
      <w:r w:rsidR="007A29A4" w:rsidRPr="00AA0A58">
        <w:rPr>
          <w:rFonts w:ascii="Arial" w:hAnsi="Arial" w:cs="Arial"/>
          <w:b/>
          <w:color w:val="990000"/>
          <w:sz w:val="24"/>
          <w:szCs w:val="24"/>
        </w:rPr>
        <w:t>3</w:t>
      </w:r>
      <w:r w:rsidR="00941EE4" w:rsidRPr="00AA0A58">
        <w:rPr>
          <w:rFonts w:ascii="Arial" w:hAnsi="Arial" w:cs="Arial"/>
          <w:b/>
          <w:color w:val="990000"/>
          <w:sz w:val="24"/>
          <w:szCs w:val="24"/>
        </w:rPr>
        <w:t>0</w:t>
      </w:r>
      <w:r w:rsidRPr="00915484">
        <w:rPr>
          <w:rFonts w:ascii="Arial" w:hAnsi="Arial" w:cs="Arial"/>
          <w:b/>
          <w:color w:val="990000"/>
          <w:sz w:val="24"/>
          <w:szCs w:val="24"/>
        </w:rPr>
        <w:t xml:space="preserve"> de 202</w:t>
      </w:r>
      <w:r w:rsidR="0045374E" w:rsidRPr="00915484">
        <w:rPr>
          <w:rFonts w:ascii="Arial" w:hAnsi="Arial" w:cs="Arial"/>
          <w:b/>
          <w:color w:val="990000"/>
          <w:sz w:val="24"/>
          <w:szCs w:val="24"/>
        </w:rPr>
        <w:t>1</w:t>
      </w:r>
      <w:r w:rsidRPr="00915484">
        <w:rPr>
          <w:rFonts w:ascii="Arial" w:hAnsi="Arial" w:cs="Arial"/>
          <w:b/>
          <w:color w:val="990000"/>
          <w:sz w:val="24"/>
          <w:szCs w:val="24"/>
        </w:rPr>
        <w:t>.-</w:t>
      </w:r>
      <w:r w:rsidRPr="00915484">
        <w:rPr>
          <w:rFonts w:ascii="Arial" w:hAnsi="Arial" w:cs="Arial"/>
          <w:color w:val="C00000"/>
          <w:sz w:val="24"/>
          <w:szCs w:val="24"/>
        </w:rPr>
        <w:t xml:space="preserve"> </w:t>
      </w:r>
      <w:r w:rsidRPr="00915484"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en ejercicio de sus atribuciones legales y en especial de lo dispuesto en </w:t>
      </w:r>
      <w:r w:rsidRPr="00915484">
        <w:rPr>
          <w:rFonts w:ascii="Arial" w:hAnsi="Arial" w:cs="Arial"/>
          <w:sz w:val="24"/>
          <w:szCs w:val="24"/>
        </w:rPr>
        <w:t xml:space="preserve">los artículos 11.2.5.1.1 y siguientes del Decreto 2555 de 2010, expidió </w:t>
      </w:r>
      <w:r w:rsidRPr="00AA0A58">
        <w:rPr>
          <w:rFonts w:ascii="Arial" w:hAnsi="Arial" w:cs="Arial"/>
          <w:sz w:val="24"/>
          <w:szCs w:val="24"/>
        </w:rPr>
        <w:t xml:space="preserve">el </w:t>
      </w:r>
      <w:r w:rsidR="007A29A4" w:rsidRPr="00AA0A58">
        <w:rPr>
          <w:rFonts w:ascii="Arial" w:hAnsi="Arial" w:cs="Arial"/>
          <w:sz w:val="24"/>
          <w:szCs w:val="24"/>
        </w:rPr>
        <w:t>3</w:t>
      </w:r>
      <w:r w:rsidR="00941EE4" w:rsidRPr="00AA0A58">
        <w:rPr>
          <w:rFonts w:ascii="Arial" w:hAnsi="Arial" w:cs="Arial"/>
          <w:sz w:val="24"/>
          <w:szCs w:val="24"/>
        </w:rPr>
        <w:t>0</w:t>
      </w:r>
      <w:r w:rsidRPr="00AA0A58">
        <w:rPr>
          <w:rFonts w:ascii="Arial" w:hAnsi="Arial" w:cs="Arial"/>
          <w:sz w:val="24"/>
          <w:szCs w:val="24"/>
        </w:rPr>
        <w:t xml:space="preserve"> de </w:t>
      </w:r>
      <w:r w:rsidR="00941EE4" w:rsidRPr="00AA0A58">
        <w:rPr>
          <w:rFonts w:ascii="Arial" w:hAnsi="Arial" w:cs="Arial"/>
          <w:sz w:val="24"/>
          <w:szCs w:val="24"/>
        </w:rPr>
        <w:t>junio</w:t>
      </w:r>
      <w:r w:rsidRPr="00915484">
        <w:rPr>
          <w:rFonts w:ascii="Arial" w:hAnsi="Arial" w:cs="Arial"/>
          <w:sz w:val="24"/>
          <w:szCs w:val="24"/>
        </w:rPr>
        <w:t xml:space="preserve"> de 202</w:t>
      </w:r>
      <w:r w:rsidR="0045374E" w:rsidRPr="00915484">
        <w:rPr>
          <w:rFonts w:ascii="Arial" w:hAnsi="Arial" w:cs="Arial"/>
          <w:sz w:val="24"/>
          <w:szCs w:val="24"/>
        </w:rPr>
        <w:t>1</w:t>
      </w:r>
      <w:r w:rsidRPr="003560BC">
        <w:rPr>
          <w:rFonts w:ascii="Arial" w:hAnsi="Arial" w:cs="Arial"/>
          <w:sz w:val="24"/>
          <w:szCs w:val="24"/>
        </w:rPr>
        <w:t xml:space="preserve"> la</w:t>
      </w:r>
      <w:r w:rsidRPr="00E52E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300B0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 xml:space="preserve">Resolución No. </w:t>
        </w:r>
        <w:r w:rsidR="008D2BDB" w:rsidRPr="006300B0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0622</w:t>
        </w:r>
      </w:hyperlink>
      <w:r w:rsidR="00F1107F" w:rsidRPr="00F1107F">
        <w:rPr>
          <w:rStyle w:val="Hipervnculo"/>
          <w:rFonts w:ascii="Arial" w:hAnsi="Arial" w:cs="Arial"/>
          <w:b/>
          <w:color w:val="800000"/>
          <w:sz w:val="24"/>
          <w:szCs w:val="24"/>
          <w:u w:val="none"/>
        </w:rPr>
        <w:t xml:space="preserve"> </w:t>
      </w:r>
      <w:r w:rsidRPr="00C644A4">
        <w:rPr>
          <w:rFonts w:ascii="Arial" w:hAnsi="Arial" w:cs="Arial"/>
          <w:sz w:val="24"/>
          <w:szCs w:val="24"/>
        </w:rPr>
        <w:t>por medio de la cual certifica el Interés Bancario Corriente para los siguientes periodos y</w:t>
      </w:r>
      <w:r w:rsidRPr="009F7849">
        <w:rPr>
          <w:rFonts w:ascii="Arial" w:hAnsi="Arial" w:cs="Arial"/>
          <w:sz w:val="24"/>
          <w:szCs w:val="24"/>
        </w:rPr>
        <w:t xml:space="preserve"> modalidades de crédito:</w:t>
      </w:r>
    </w:p>
    <w:p w14:paraId="393DC70F" w14:textId="4043EF36" w:rsidR="00C75ECE" w:rsidRPr="009F7849" w:rsidRDefault="00C75ECE" w:rsidP="00C75ECE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Consumo y Ordinario: entre el 1 y el 3</w:t>
      </w:r>
      <w:r w:rsidR="00941EE4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41EE4">
        <w:rPr>
          <w:rFonts w:ascii="Arial" w:hAnsi="Arial" w:cs="Arial"/>
          <w:color w:val="000000"/>
          <w:sz w:val="24"/>
          <w:szCs w:val="24"/>
        </w:rPr>
        <w:t>julio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A400C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120A4B1E" w14:textId="5F3934E1" w:rsidR="00C75ECE" w:rsidRPr="009F7849" w:rsidRDefault="00C75ECE" w:rsidP="00C75ECE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Microcrédito: entre el 1 de </w:t>
      </w:r>
      <w:r w:rsidR="00941EE4">
        <w:rPr>
          <w:rFonts w:ascii="Arial" w:hAnsi="Arial" w:cs="Arial"/>
          <w:color w:val="000000"/>
          <w:sz w:val="24"/>
          <w:szCs w:val="24"/>
        </w:rPr>
        <w:t>julio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y el 3</w:t>
      </w:r>
      <w:r w:rsidR="0045374E">
        <w:rPr>
          <w:rFonts w:ascii="Arial" w:hAnsi="Arial" w:cs="Arial"/>
          <w:color w:val="000000"/>
          <w:sz w:val="24"/>
          <w:szCs w:val="24"/>
        </w:rPr>
        <w:t>0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41EE4">
        <w:rPr>
          <w:rFonts w:ascii="Arial" w:hAnsi="Arial" w:cs="Arial"/>
          <w:color w:val="000000"/>
          <w:sz w:val="24"/>
          <w:szCs w:val="24"/>
        </w:rPr>
        <w:t>septiembre</w:t>
      </w:r>
      <w:r w:rsidR="007A4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A400C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2FF06802" w14:textId="77777777" w:rsidR="00C75ECE" w:rsidRPr="009F7849" w:rsidRDefault="00C75ECE" w:rsidP="00C75EC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4D2F1B7" w14:textId="15CD60B9" w:rsidR="00C75ECE" w:rsidRPr="003560BC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60BC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Corriente efectivo anual para la modalidad de crédito de consumo y ordinario 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AA0A58">
        <w:rPr>
          <w:rFonts w:ascii="Arial" w:hAnsi="Arial" w:cs="Arial"/>
          <w:b/>
          <w:color w:val="000000"/>
          <w:sz w:val="24"/>
          <w:szCs w:val="24"/>
        </w:rPr>
        <w:t>1</w:t>
      </w:r>
      <w:r w:rsidR="007A400C" w:rsidRPr="00AA0A58">
        <w:rPr>
          <w:rFonts w:ascii="Arial" w:hAnsi="Arial" w:cs="Arial"/>
          <w:b/>
          <w:color w:val="000000"/>
          <w:sz w:val="24"/>
          <w:szCs w:val="24"/>
        </w:rPr>
        <w:t>7</w:t>
      </w:r>
      <w:r w:rsidR="00AA0A58" w:rsidRPr="00AA0A58">
        <w:rPr>
          <w:rFonts w:ascii="Arial" w:hAnsi="Arial" w:cs="Arial"/>
          <w:b/>
          <w:color w:val="000000"/>
          <w:sz w:val="24"/>
          <w:szCs w:val="24"/>
        </w:rPr>
        <w:t>.18</w:t>
      </w:r>
      <w:r w:rsidRPr="00AA0A58">
        <w:rPr>
          <w:rFonts w:ascii="Arial" w:hAnsi="Arial" w:cs="Arial"/>
          <w:b/>
          <w:color w:val="000000"/>
          <w:sz w:val="24"/>
          <w:szCs w:val="24"/>
        </w:rPr>
        <w:t xml:space="preserve">%, </w:t>
      </w:r>
      <w:r w:rsidR="007A400C" w:rsidRPr="00AA0A58">
        <w:rPr>
          <w:rFonts w:ascii="Arial" w:hAnsi="Arial" w:cs="Arial"/>
          <w:color w:val="000000"/>
          <w:sz w:val="24"/>
          <w:szCs w:val="24"/>
        </w:rPr>
        <w:t>lo cual representa un</w:t>
      </w:r>
      <w:r w:rsidR="00AA0A58" w:rsidRPr="00AA0A58">
        <w:rPr>
          <w:rFonts w:ascii="Arial" w:hAnsi="Arial" w:cs="Arial"/>
          <w:color w:val="000000"/>
          <w:sz w:val="24"/>
          <w:szCs w:val="24"/>
        </w:rPr>
        <w:t>a</w:t>
      </w:r>
      <w:r w:rsidR="007A400C" w:rsidRP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="00AA0A58" w:rsidRPr="00AA0A58">
        <w:rPr>
          <w:rFonts w:ascii="Arial" w:hAnsi="Arial" w:cs="Arial"/>
          <w:color w:val="000000"/>
          <w:sz w:val="24"/>
          <w:szCs w:val="24"/>
        </w:rPr>
        <w:t>disminución</w:t>
      </w:r>
      <w:r w:rsidR="007A400C" w:rsidRPr="00AA0A58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A0A58" w:rsidRPr="00AA0A58">
        <w:rPr>
          <w:rFonts w:ascii="Arial" w:hAnsi="Arial" w:cs="Arial"/>
          <w:bCs/>
          <w:color w:val="000000"/>
          <w:sz w:val="24"/>
          <w:szCs w:val="24"/>
        </w:rPr>
        <w:t>3</w:t>
      </w:r>
      <w:r w:rsidR="007A400C" w:rsidRPr="00AA0A58">
        <w:rPr>
          <w:rFonts w:ascii="Arial" w:hAnsi="Arial" w:cs="Arial"/>
          <w:bCs/>
          <w:color w:val="000000"/>
          <w:sz w:val="24"/>
          <w:szCs w:val="24"/>
        </w:rPr>
        <w:t xml:space="preserve"> puntos básicos (-0.</w:t>
      </w:r>
      <w:r w:rsidR="00AA0A58" w:rsidRPr="00AA0A58">
        <w:rPr>
          <w:rFonts w:ascii="Arial" w:hAnsi="Arial" w:cs="Arial"/>
          <w:bCs/>
          <w:color w:val="000000"/>
          <w:sz w:val="24"/>
          <w:szCs w:val="24"/>
        </w:rPr>
        <w:t>03</w:t>
      </w:r>
      <w:r w:rsidR="007A400C" w:rsidRPr="00AA0A58">
        <w:rPr>
          <w:rFonts w:ascii="Arial" w:hAnsi="Arial" w:cs="Arial"/>
          <w:bCs/>
          <w:color w:val="000000"/>
          <w:sz w:val="24"/>
          <w:szCs w:val="24"/>
        </w:rPr>
        <w:t xml:space="preserve">%) </w:t>
      </w:r>
      <w:r w:rsidR="007A400C" w:rsidRPr="00AA0A58">
        <w:rPr>
          <w:rFonts w:ascii="Arial" w:hAnsi="Arial" w:cs="Arial"/>
          <w:color w:val="000000"/>
          <w:sz w:val="24"/>
          <w:szCs w:val="24"/>
        </w:rPr>
        <w:t>en</w:t>
      </w:r>
      <w:r w:rsidR="007A400C" w:rsidRPr="00915484">
        <w:rPr>
          <w:rFonts w:ascii="Arial" w:hAnsi="Arial" w:cs="Arial"/>
          <w:color w:val="000000"/>
          <w:sz w:val="24"/>
          <w:szCs w:val="24"/>
        </w:rPr>
        <w:t xml:space="preserve"> relación con la anterior</w:t>
      </w:r>
      <w:r w:rsidR="007A400C" w:rsidRPr="003560BC">
        <w:rPr>
          <w:rFonts w:ascii="Arial" w:hAnsi="Arial" w:cs="Arial"/>
          <w:color w:val="000000"/>
          <w:sz w:val="24"/>
          <w:szCs w:val="24"/>
        </w:rPr>
        <w:t xml:space="preserve"> certificación</w:t>
      </w:r>
      <w:r w:rsidR="007A400C" w:rsidRPr="00356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560BC">
        <w:rPr>
          <w:rFonts w:ascii="Arial" w:hAnsi="Arial" w:cs="Arial"/>
          <w:b/>
          <w:color w:val="000000"/>
          <w:sz w:val="24"/>
          <w:szCs w:val="24"/>
        </w:rPr>
        <w:t>(1</w:t>
      </w:r>
      <w:r w:rsidR="007A400C" w:rsidRPr="003560BC">
        <w:rPr>
          <w:rFonts w:ascii="Arial" w:hAnsi="Arial" w:cs="Arial"/>
          <w:b/>
          <w:color w:val="000000"/>
          <w:sz w:val="24"/>
          <w:szCs w:val="24"/>
        </w:rPr>
        <w:t>7</w:t>
      </w:r>
      <w:r w:rsidRPr="003560BC">
        <w:rPr>
          <w:rFonts w:ascii="Arial" w:hAnsi="Arial" w:cs="Arial"/>
          <w:b/>
          <w:color w:val="000000"/>
          <w:sz w:val="24"/>
          <w:szCs w:val="24"/>
        </w:rPr>
        <w:t>.</w:t>
      </w:r>
      <w:r w:rsidR="00941EE4">
        <w:rPr>
          <w:rFonts w:ascii="Arial" w:hAnsi="Arial" w:cs="Arial"/>
          <w:b/>
          <w:color w:val="000000"/>
          <w:sz w:val="24"/>
          <w:szCs w:val="24"/>
        </w:rPr>
        <w:t>2</w:t>
      </w:r>
      <w:r w:rsidR="0045374E">
        <w:rPr>
          <w:rFonts w:ascii="Arial" w:hAnsi="Arial" w:cs="Arial"/>
          <w:b/>
          <w:color w:val="000000"/>
          <w:sz w:val="24"/>
          <w:szCs w:val="24"/>
        </w:rPr>
        <w:t>1</w:t>
      </w:r>
      <w:r w:rsidRPr="003560BC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1B8FBCEB" w14:textId="3665E2EE" w:rsidR="00C75ECE" w:rsidRDefault="00C75ECE" w:rsidP="00AA0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60BC">
        <w:rPr>
          <w:rFonts w:ascii="Arial" w:hAnsi="Arial" w:cs="Arial"/>
          <w:color w:val="000000"/>
          <w:sz w:val="24"/>
          <w:szCs w:val="24"/>
        </w:rPr>
        <w:t>Adicionalmente,</w:t>
      </w:r>
      <w:r w:rsidR="007E7BED"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="00AA0A58" w:rsidRPr="003560BC">
        <w:rPr>
          <w:rFonts w:ascii="Arial" w:hAnsi="Arial" w:cs="Arial"/>
          <w:color w:val="000000"/>
          <w:sz w:val="24"/>
          <w:szCs w:val="24"/>
        </w:rPr>
        <w:t>se</w:t>
      </w:r>
      <w:r w:rsid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="00AA0A58" w:rsidRPr="003560BC">
        <w:rPr>
          <w:rFonts w:ascii="Arial" w:hAnsi="Arial" w:cs="Arial"/>
          <w:color w:val="000000"/>
          <w:sz w:val="24"/>
          <w:szCs w:val="24"/>
        </w:rPr>
        <w:t>certifica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el</w:t>
      </w:r>
      <w:r w:rsid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Interés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="003D22EB" w:rsidRPr="003560BC">
        <w:rPr>
          <w:rFonts w:ascii="Arial" w:hAnsi="Arial" w:cs="Arial"/>
          <w:color w:val="000000"/>
          <w:sz w:val="24"/>
          <w:szCs w:val="24"/>
        </w:rPr>
        <w:t>B</w:t>
      </w:r>
      <w:r w:rsidRPr="003560BC">
        <w:rPr>
          <w:rFonts w:ascii="Arial" w:hAnsi="Arial" w:cs="Arial"/>
          <w:color w:val="000000"/>
          <w:sz w:val="24"/>
          <w:szCs w:val="24"/>
        </w:rPr>
        <w:t>ancario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Corriente</w:t>
      </w:r>
      <w:r w:rsid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="00866F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 xml:space="preserve"> efectivo anual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para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la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modalidad de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microcrédito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en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AA0A5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15484" w:rsidRPr="00AA0A5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AA0A5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A0A5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D2BD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15484">
        <w:rPr>
          <w:rFonts w:ascii="Arial" w:hAnsi="Arial" w:cs="Arial"/>
          <w:b/>
          <w:bCs/>
          <w:color w:val="000000"/>
          <w:sz w:val="24"/>
          <w:szCs w:val="24"/>
        </w:rPr>
        <w:t>%,</w:t>
      </w:r>
      <w:r w:rsidR="00915484" w:rsidRPr="009154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5484">
        <w:rPr>
          <w:rFonts w:ascii="Arial" w:hAnsi="Arial" w:cs="Arial"/>
          <w:color w:val="000000"/>
          <w:sz w:val="24"/>
          <w:szCs w:val="24"/>
        </w:rPr>
        <w:t>lo</w:t>
      </w:r>
      <w:r w:rsidR="003560BC" w:rsidRPr="00915484">
        <w:rPr>
          <w:rFonts w:ascii="Arial" w:hAnsi="Arial" w:cs="Arial"/>
          <w:color w:val="000000"/>
          <w:sz w:val="24"/>
          <w:szCs w:val="24"/>
        </w:rPr>
        <w:t xml:space="preserve"> cual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 </w:t>
      </w:r>
      <w:r w:rsidR="003560BC" w:rsidRPr="00AA0A58">
        <w:rPr>
          <w:rFonts w:ascii="Arial" w:hAnsi="Arial" w:cs="Arial"/>
          <w:color w:val="000000"/>
          <w:sz w:val="24"/>
          <w:szCs w:val="24"/>
        </w:rPr>
        <w:t xml:space="preserve">representa 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>un</w:t>
      </w:r>
      <w:r w:rsidR="00941EE4" w:rsidRPr="00AA0A58">
        <w:rPr>
          <w:rFonts w:ascii="Arial" w:hAnsi="Arial" w:cs="Arial"/>
          <w:color w:val="000000"/>
          <w:sz w:val="24"/>
          <w:szCs w:val="24"/>
        </w:rPr>
        <w:t>a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="00941EE4" w:rsidRPr="00AA0A58">
        <w:rPr>
          <w:rFonts w:ascii="Arial" w:hAnsi="Arial" w:cs="Arial"/>
          <w:color w:val="000000"/>
          <w:sz w:val="24"/>
          <w:szCs w:val="24"/>
        </w:rPr>
        <w:t>disminución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A0A58" w:rsidRPr="00AA0A58">
        <w:rPr>
          <w:rFonts w:ascii="Arial" w:hAnsi="Arial" w:cs="Arial"/>
          <w:color w:val="000000"/>
          <w:sz w:val="24"/>
          <w:szCs w:val="24"/>
        </w:rPr>
        <w:t>2</w:t>
      </w:r>
      <w:r w:rsidR="00880300">
        <w:rPr>
          <w:rFonts w:ascii="Arial" w:hAnsi="Arial" w:cs="Arial"/>
          <w:color w:val="000000"/>
          <w:sz w:val="24"/>
          <w:szCs w:val="24"/>
        </w:rPr>
        <w:t>8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 xml:space="preserve"> puntos básicos (</w:t>
      </w:r>
      <w:r w:rsidR="00AA0A58" w:rsidRPr="00AA0A58">
        <w:rPr>
          <w:rFonts w:ascii="Arial" w:hAnsi="Arial" w:cs="Arial"/>
          <w:color w:val="000000"/>
          <w:sz w:val="24"/>
          <w:szCs w:val="24"/>
        </w:rPr>
        <w:t>-</w:t>
      </w:r>
      <w:r w:rsidR="00915484" w:rsidRPr="00AA0A58">
        <w:rPr>
          <w:rFonts w:ascii="Arial" w:hAnsi="Arial" w:cs="Arial"/>
          <w:color w:val="000000"/>
          <w:sz w:val="24"/>
          <w:szCs w:val="24"/>
        </w:rPr>
        <w:t>0.</w:t>
      </w:r>
      <w:r w:rsidR="00AA0A58" w:rsidRPr="00AA0A58">
        <w:rPr>
          <w:rFonts w:ascii="Arial" w:hAnsi="Arial" w:cs="Arial"/>
          <w:color w:val="000000"/>
          <w:sz w:val="24"/>
          <w:szCs w:val="24"/>
        </w:rPr>
        <w:t>2</w:t>
      </w:r>
      <w:r w:rsidR="00880300">
        <w:rPr>
          <w:rFonts w:ascii="Arial" w:hAnsi="Arial" w:cs="Arial"/>
          <w:color w:val="000000"/>
          <w:sz w:val="24"/>
          <w:szCs w:val="24"/>
        </w:rPr>
        <w:t>8</w:t>
      </w:r>
      <w:r w:rsidR="00915484" w:rsidRPr="00AA0A58">
        <w:rPr>
          <w:rFonts w:ascii="Arial" w:hAnsi="Arial" w:cs="Arial"/>
          <w:color w:val="000000"/>
          <w:sz w:val="24"/>
          <w:szCs w:val="24"/>
        </w:rPr>
        <w:t>%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>)</w:t>
      </w:r>
      <w:r w:rsidR="003560BC" w:rsidRPr="00AA0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en relación con la anterior certificación </w:t>
      </w:r>
      <w:r w:rsidRPr="00AA0A58">
        <w:rPr>
          <w:rFonts w:ascii="Arial" w:hAnsi="Arial" w:cs="Arial"/>
          <w:b/>
          <w:bCs/>
          <w:color w:val="000000"/>
          <w:sz w:val="24"/>
          <w:szCs w:val="24"/>
        </w:rPr>
        <w:t>(3</w:t>
      </w:r>
      <w:r w:rsidR="00941EE4" w:rsidRPr="00AA0A5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AA0A5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41EE4" w:rsidRPr="00AA0A5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A400C" w:rsidRPr="00AA0A5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AA0A58">
        <w:rPr>
          <w:rFonts w:ascii="Arial" w:hAnsi="Arial" w:cs="Arial"/>
          <w:b/>
          <w:bCs/>
          <w:color w:val="000000"/>
          <w:sz w:val="24"/>
          <w:szCs w:val="24"/>
        </w:rPr>
        <w:t>%).</w:t>
      </w:r>
    </w:p>
    <w:p w14:paraId="744F4920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20B554F3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6788BFB9" w14:textId="2E4F9F26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En atención a lo dispuesto en el artículo 884 del Código de Comercio, en concordancia con lo señalado en los artículos 11.2.5.1.2 y 11.2.5.1.3 del </w:t>
      </w:r>
      <w:r w:rsidRPr="009F7849">
        <w:rPr>
          <w:rFonts w:ascii="Arial" w:hAnsi="Arial" w:cs="Arial"/>
          <w:sz w:val="24"/>
          <w:szCs w:val="24"/>
        </w:rPr>
        <w:t>Decreto 2555 de 2010</w:t>
      </w:r>
      <w:r w:rsidRPr="009F7849">
        <w:rPr>
          <w:rFonts w:ascii="Arial" w:hAnsi="Arial" w:cs="Arial"/>
          <w:color w:val="000000"/>
          <w:sz w:val="24"/>
          <w:szCs w:val="24"/>
        </w:rPr>
        <w:t>,</w:t>
      </w:r>
      <w:r w:rsidRPr="009F7849">
        <w:rPr>
          <w:rFonts w:ascii="Arial" w:hAnsi="Arial" w:cs="Arial"/>
          <w:sz w:val="24"/>
          <w:szCs w:val="24"/>
        </w:rPr>
        <w:t xml:space="preserve"> lo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s intereses </w:t>
      </w:r>
      <w:r w:rsidRPr="003560BC">
        <w:rPr>
          <w:rFonts w:ascii="Arial" w:hAnsi="Arial" w:cs="Arial"/>
          <w:color w:val="000000"/>
          <w:sz w:val="24"/>
          <w:szCs w:val="24"/>
        </w:rPr>
        <w:t xml:space="preserve">remuneratorio y moratorio no podrán exceder 1.5 veces el Interés Bancario Corriente, es decir, 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AA0A58">
        <w:rPr>
          <w:rFonts w:ascii="Arial" w:hAnsi="Arial" w:cs="Arial"/>
          <w:b/>
          <w:sz w:val="24"/>
          <w:szCs w:val="24"/>
        </w:rPr>
        <w:t>2</w:t>
      </w:r>
      <w:r w:rsidR="003560BC" w:rsidRPr="00AA0A58">
        <w:rPr>
          <w:rFonts w:ascii="Arial" w:hAnsi="Arial" w:cs="Arial"/>
          <w:b/>
          <w:sz w:val="24"/>
          <w:szCs w:val="24"/>
        </w:rPr>
        <w:t>5</w:t>
      </w:r>
      <w:r w:rsidRPr="00AA0A58">
        <w:rPr>
          <w:rFonts w:ascii="Arial" w:hAnsi="Arial" w:cs="Arial"/>
          <w:b/>
          <w:sz w:val="24"/>
          <w:szCs w:val="24"/>
        </w:rPr>
        <w:t>.</w:t>
      </w:r>
      <w:r w:rsidR="00AA0A58" w:rsidRPr="00AA0A58">
        <w:rPr>
          <w:rFonts w:ascii="Arial" w:hAnsi="Arial" w:cs="Arial"/>
          <w:b/>
          <w:sz w:val="24"/>
          <w:szCs w:val="24"/>
        </w:rPr>
        <w:t>7</w:t>
      </w:r>
      <w:r w:rsidR="00915484" w:rsidRPr="00AA0A58">
        <w:rPr>
          <w:rFonts w:ascii="Arial" w:hAnsi="Arial" w:cs="Arial"/>
          <w:b/>
          <w:sz w:val="24"/>
          <w:szCs w:val="24"/>
        </w:rPr>
        <w:t>7</w:t>
      </w:r>
      <w:r w:rsidRPr="00AA0A58">
        <w:rPr>
          <w:rFonts w:ascii="Arial" w:hAnsi="Arial" w:cs="Arial"/>
          <w:b/>
          <w:color w:val="000000"/>
          <w:sz w:val="24"/>
          <w:szCs w:val="24"/>
        </w:rPr>
        <w:t xml:space="preserve">% </w:t>
      </w:r>
      <w:r w:rsidRPr="00AA0A58">
        <w:rPr>
          <w:rFonts w:ascii="Arial" w:hAnsi="Arial" w:cs="Arial"/>
          <w:color w:val="000000"/>
          <w:sz w:val="24"/>
          <w:szCs w:val="24"/>
        </w:rPr>
        <w:t>efectivo anual</w:t>
      </w:r>
      <w:r w:rsidRPr="00AA0A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para la modalidad de crédito de consumo y ordinario y </w:t>
      </w:r>
      <w:r w:rsidRPr="00AA0A58">
        <w:rPr>
          <w:rFonts w:ascii="Arial" w:hAnsi="Arial" w:cs="Arial"/>
          <w:b/>
          <w:color w:val="000000"/>
          <w:sz w:val="24"/>
          <w:szCs w:val="24"/>
        </w:rPr>
        <w:t>5</w:t>
      </w:r>
      <w:r w:rsidR="00915484" w:rsidRPr="00AA0A58">
        <w:rPr>
          <w:rFonts w:ascii="Arial" w:hAnsi="Arial" w:cs="Arial"/>
          <w:b/>
          <w:color w:val="000000"/>
          <w:sz w:val="24"/>
          <w:szCs w:val="24"/>
        </w:rPr>
        <w:t>7</w:t>
      </w:r>
      <w:r w:rsidRPr="00AA0A58">
        <w:rPr>
          <w:rFonts w:ascii="Arial" w:hAnsi="Arial" w:cs="Arial"/>
          <w:b/>
          <w:color w:val="000000"/>
          <w:sz w:val="24"/>
          <w:szCs w:val="24"/>
        </w:rPr>
        <w:t>.</w:t>
      </w:r>
      <w:r w:rsidR="00AA0A58" w:rsidRPr="00AA0A58">
        <w:rPr>
          <w:rFonts w:ascii="Arial" w:hAnsi="Arial" w:cs="Arial"/>
          <w:b/>
          <w:color w:val="000000"/>
          <w:sz w:val="24"/>
          <w:szCs w:val="24"/>
        </w:rPr>
        <w:t>2</w:t>
      </w:r>
      <w:r w:rsidR="00880300">
        <w:rPr>
          <w:rFonts w:ascii="Arial" w:hAnsi="Arial" w:cs="Arial"/>
          <w:b/>
          <w:color w:val="000000"/>
          <w:sz w:val="24"/>
          <w:szCs w:val="24"/>
        </w:rPr>
        <w:t>1</w:t>
      </w:r>
      <w:r w:rsidRPr="00AA0A58">
        <w:rPr>
          <w:rFonts w:ascii="Arial" w:hAnsi="Arial" w:cs="Arial"/>
          <w:b/>
          <w:color w:val="000000"/>
          <w:sz w:val="24"/>
          <w:szCs w:val="24"/>
        </w:rPr>
        <w:t xml:space="preserve">% </w:t>
      </w:r>
      <w:r w:rsidRPr="00AA0A58">
        <w:rPr>
          <w:rFonts w:ascii="Arial" w:hAnsi="Arial" w:cs="Arial"/>
          <w:color w:val="000000"/>
          <w:sz w:val="24"/>
          <w:szCs w:val="24"/>
        </w:rPr>
        <w:t>efectivo</w:t>
      </w:r>
      <w:r w:rsidRPr="00190903">
        <w:rPr>
          <w:rFonts w:ascii="Arial" w:hAnsi="Arial" w:cs="Arial"/>
          <w:color w:val="000000"/>
          <w:sz w:val="24"/>
          <w:szCs w:val="24"/>
        </w:rPr>
        <w:t xml:space="preserve"> anual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para la modalidad de microcrédito.</w:t>
      </w:r>
    </w:p>
    <w:p w14:paraId="0430070F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18B7EAD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1F877D7B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bancos.</w:t>
      </w:r>
    </w:p>
    <w:p w14:paraId="2BE587DD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0913C90" w14:textId="3BD255E7" w:rsidR="007A400C" w:rsidRPr="00AA0A58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lastRenderedPageBreak/>
        <w:t xml:space="preserve">Para la modalidad de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crédito de consumo y ordinario se sitúa 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AA0A58">
        <w:rPr>
          <w:rFonts w:ascii="Arial" w:hAnsi="Arial" w:cs="Arial"/>
          <w:b/>
          <w:color w:val="000000"/>
          <w:sz w:val="24"/>
          <w:szCs w:val="24"/>
        </w:rPr>
        <w:t>2</w:t>
      </w:r>
      <w:r w:rsidR="003560BC" w:rsidRPr="00AA0A58">
        <w:rPr>
          <w:rFonts w:ascii="Arial" w:hAnsi="Arial" w:cs="Arial"/>
          <w:b/>
          <w:color w:val="000000"/>
          <w:sz w:val="24"/>
          <w:szCs w:val="24"/>
        </w:rPr>
        <w:t>5</w:t>
      </w:r>
      <w:r w:rsidRPr="00AA0A58">
        <w:rPr>
          <w:rFonts w:ascii="Arial" w:hAnsi="Arial" w:cs="Arial"/>
          <w:b/>
          <w:color w:val="000000"/>
          <w:sz w:val="24"/>
          <w:szCs w:val="24"/>
        </w:rPr>
        <w:t>.</w:t>
      </w:r>
      <w:r w:rsidR="00AA0A58" w:rsidRPr="00AA0A58">
        <w:rPr>
          <w:rFonts w:ascii="Arial" w:hAnsi="Arial" w:cs="Arial"/>
          <w:b/>
          <w:color w:val="000000"/>
          <w:sz w:val="24"/>
          <w:szCs w:val="24"/>
        </w:rPr>
        <w:t>7</w:t>
      </w:r>
      <w:r w:rsidR="00915484" w:rsidRPr="00AA0A58">
        <w:rPr>
          <w:rFonts w:ascii="Arial" w:hAnsi="Arial" w:cs="Arial"/>
          <w:b/>
          <w:color w:val="000000"/>
          <w:sz w:val="24"/>
          <w:szCs w:val="24"/>
        </w:rPr>
        <w:t>7</w:t>
      </w:r>
      <w:r w:rsidRPr="00AA0A58">
        <w:rPr>
          <w:rFonts w:ascii="Arial" w:hAnsi="Arial" w:cs="Arial"/>
          <w:b/>
          <w:color w:val="000000"/>
          <w:sz w:val="24"/>
          <w:szCs w:val="24"/>
        </w:rPr>
        <w:t>%</w:t>
      </w:r>
      <w:r w:rsidRPr="00AA0A58">
        <w:rPr>
          <w:rFonts w:ascii="Arial,Bold" w:hAnsi="Arial,Bold" w:cs="Arial,Bold"/>
          <w:bCs/>
          <w:color w:val="000000"/>
          <w:sz w:val="24"/>
          <w:szCs w:val="24"/>
        </w:rPr>
        <w:t xml:space="preserve"> </w:t>
      </w:r>
      <w:r w:rsidRPr="00AA0A58">
        <w:rPr>
          <w:rFonts w:ascii="Arial" w:hAnsi="Arial" w:cs="Arial"/>
          <w:color w:val="000000"/>
          <w:sz w:val="24"/>
          <w:szCs w:val="24"/>
        </w:rPr>
        <w:t>efectivo anual,</w:t>
      </w:r>
      <w:r w:rsidRPr="00AA0A58">
        <w:rPr>
          <w:rFonts w:ascii="Arial" w:hAnsi="Arial" w:cs="Arial"/>
          <w:sz w:val="24"/>
          <w:szCs w:val="24"/>
        </w:rPr>
        <w:t xml:space="preserve"> </w:t>
      </w:r>
      <w:r w:rsidR="007A400C" w:rsidRPr="00AA0A58">
        <w:rPr>
          <w:rFonts w:ascii="Arial" w:hAnsi="Arial" w:cs="Arial"/>
          <w:sz w:val="24"/>
          <w:szCs w:val="24"/>
        </w:rPr>
        <w:t xml:space="preserve">resultado que representa una disminución de </w:t>
      </w:r>
      <w:r w:rsidR="00915484" w:rsidRPr="00AA0A58">
        <w:rPr>
          <w:rFonts w:ascii="Arial" w:hAnsi="Arial" w:cs="Arial"/>
          <w:sz w:val="24"/>
          <w:szCs w:val="24"/>
        </w:rPr>
        <w:t>5</w:t>
      </w:r>
      <w:r w:rsidR="007A400C" w:rsidRPr="00AA0A58">
        <w:rPr>
          <w:rFonts w:ascii="Arial" w:hAnsi="Arial" w:cs="Arial"/>
          <w:sz w:val="24"/>
          <w:szCs w:val="24"/>
        </w:rPr>
        <w:t xml:space="preserve"> puntos básicos (-0.</w:t>
      </w:r>
      <w:r w:rsidR="00AA0A58" w:rsidRPr="00AA0A58">
        <w:rPr>
          <w:rFonts w:ascii="Arial" w:hAnsi="Arial" w:cs="Arial"/>
          <w:sz w:val="24"/>
          <w:szCs w:val="24"/>
        </w:rPr>
        <w:t>0</w:t>
      </w:r>
      <w:r w:rsidR="00915484" w:rsidRPr="00AA0A58">
        <w:rPr>
          <w:rFonts w:ascii="Arial" w:hAnsi="Arial" w:cs="Arial"/>
          <w:sz w:val="24"/>
          <w:szCs w:val="24"/>
        </w:rPr>
        <w:t>5</w:t>
      </w:r>
      <w:r w:rsidR="007A400C" w:rsidRPr="00AA0A58">
        <w:rPr>
          <w:rFonts w:ascii="Arial" w:hAnsi="Arial" w:cs="Arial"/>
          <w:sz w:val="24"/>
          <w:szCs w:val="24"/>
        </w:rPr>
        <w:t xml:space="preserve">%) </w:t>
      </w:r>
      <w:r w:rsidR="007A400C" w:rsidRPr="00AA0A58">
        <w:rPr>
          <w:rFonts w:ascii="Arial" w:hAnsi="Arial" w:cs="Arial"/>
          <w:color w:val="000000"/>
          <w:sz w:val="24"/>
          <w:szCs w:val="24"/>
        </w:rPr>
        <w:t>con respecto al periodo anterior.</w:t>
      </w:r>
    </w:p>
    <w:p w14:paraId="03B7A99B" w14:textId="4D8043DB" w:rsidR="0045374E" w:rsidRPr="0040132E" w:rsidRDefault="00C75ECE" w:rsidP="004537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A0A58">
        <w:rPr>
          <w:rFonts w:ascii="Arial" w:hAnsi="Arial" w:cs="Arial"/>
          <w:color w:val="000000"/>
          <w:sz w:val="24"/>
          <w:szCs w:val="24"/>
        </w:rPr>
        <w:t xml:space="preserve">Para la modalidad de microcrédito es de </w:t>
      </w:r>
      <w:r w:rsidRPr="00AA0A58">
        <w:rPr>
          <w:rFonts w:ascii="Arial" w:hAnsi="Arial" w:cs="Arial"/>
          <w:b/>
          <w:color w:val="000000"/>
          <w:sz w:val="24"/>
          <w:szCs w:val="24"/>
        </w:rPr>
        <w:t>5</w:t>
      </w:r>
      <w:r w:rsidR="00915484" w:rsidRPr="00AA0A58">
        <w:rPr>
          <w:rFonts w:ascii="Arial" w:hAnsi="Arial" w:cs="Arial"/>
          <w:b/>
          <w:color w:val="000000"/>
          <w:sz w:val="24"/>
          <w:szCs w:val="24"/>
        </w:rPr>
        <w:t>7</w:t>
      </w:r>
      <w:r w:rsidRPr="00AA0A58">
        <w:rPr>
          <w:rFonts w:ascii="Arial" w:hAnsi="Arial" w:cs="Arial"/>
          <w:b/>
          <w:color w:val="000000"/>
          <w:sz w:val="24"/>
          <w:szCs w:val="24"/>
        </w:rPr>
        <w:t>.</w:t>
      </w:r>
      <w:r w:rsidR="00AA0A58" w:rsidRPr="00AA0A58">
        <w:rPr>
          <w:rFonts w:ascii="Arial" w:hAnsi="Arial" w:cs="Arial"/>
          <w:b/>
          <w:color w:val="000000"/>
          <w:sz w:val="24"/>
          <w:szCs w:val="24"/>
        </w:rPr>
        <w:t>2</w:t>
      </w:r>
      <w:r w:rsidR="00880300">
        <w:rPr>
          <w:rFonts w:ascii="Arial" w:hAnsi="Arial" w:cs="Arial"/>
          <w:b/>
          <w:color w:val="000000"/>
          <w:sz w:val="24"/>
          <w:szCs w:val="24"/>
        </w:rPr>
        <w:t>1</w:t>
      </w:r>
      <w:r w:rsidRPr="00AA0A58">
        <w:rPr>
          <w:rFonts w:ascii="Arial" w:hAnsi="Arial" w:cs="Arial"/>
          <w:b/>
          <w:color w:val="000000"/>
          <w:sz w:val="24"/>
          <w:szCs w:val="24"/>
        </w:rPr>
        <w:t>%</w:t>
      </w:r>
      <w:r w:rsidRPr="00AA0A58">
        <w:rPr>
          <w:rFonts w:ascii="Arial" w:hAnsi="Arial" w:cs="Arial"/>
          <w:color w:val="000000"/>
          <w:sz w:val="24"/>
          <w:szCs w:val="24"/>
        </w:rPr>
        <w:t xml:space="preserve"> efectivo anual, </w:t>
      </w:r>
      <w:r w:rsidR="0045374E" w:rsidRPr="00AA0A58">
        <w:rPr>
          <w:rFonts w:ascii="Arial" w:hAnsi="Arial" w:cs="Arial"/>
          <w:sz w:val="24"/>
          <w:szCs w:val="24"/>
        </w:rPr>
        <w:t>un</w:t>
      </w:r>
      <w:r w:rsidR="00AA0A58" w:rsidRPr="00AA0A58">
        <w:rPr>
          <w:rFonts w:ascii="Arial" w:hAnsi="Arial" w:cs="Arial"/>
          <w:sz w:val="24"/>
          <w:szCs w:val="24"/>
        </w:rPr>
        <w:t>a</w:t>
      </w:r>
      <w:r w:rsidR="0045374E" w:rsidRPr="00AA0A58">
        <w:rPr>
          <w:rFonts w:ascii="Arial" w:hAnsi="Arial" w:cs="Arial"/>
          <w:sz w:val="24"/>
          <w:szCs w:val="24"/>
        </w:rPr>
        <w:t xml:space="preserve"> </w:t>
      </w:r>
      <w:r w:rsidR="00AA0A58" w:rsidRPr="00AA0A58">
        <w:rPr>
          <w:rFonts w:ascii="Arial" w:hAnsi="Arial" w:cs="Arial"/>
          <w:sz w:val="24"/>
          <w:szCs w:val="24"/>
        </w:rPr>
        <w:t>disminución</w:t>
      </w:r>
      <w:r w:rsidR="0045374E" w:rsidRPr="00AA0A58">
        <w:rPr>
          <w:rFonts w:ascii="Arial" w:hAnsi="Arial" w:cs="Arial"/>
          <w:sz w:val="24"/>
          <w:szCs w:val="24"/>
        </w:rPr>
        <w:t xml:space="preserve"> de </w:t>
      </w:r>
      <w:r w:rsidR="00880300">
        <w:rPr>
          <w:rFonts w:ascii="Arial" w:hAnsi="Arial" w:cs="Arial"/>
          <w:sz w:val="24"/>
          <w:szCs w:val="24"/>
        </w:rPr>
        <w:t>42</w:t>
      </w:r>
      <w:r w:rsidR="00AA0A58" w:rsidRPr="00AA0A58">
        <w:rPr>
          <w:rFonts w:ascii="Arial" w:hAnsi="Arial" w:cs="Arial"/>
          <w:sz w:val="24"/>
          <w:szCs w:val="24"/>
        </w:rPr>
        <w:t xml:space="preserve"> </w:t>
      </w:r>
      <w:r w:rsidR="0045374E" w:rsidRPr="00AA0A58">
        <w:rPr>
          <w:rFonts w:ascii="Arial" w:hAnsi="Arial" w:cs="Arial"/>
          <w:sz w:val="24"/>
          <w:szCs w:val="24"/>
        </w:rPr>
        <w:t>puntos básicos (</w:t>
      </w:r>
      <w:r w:rsidR="00AA0A58" w:rsidRPr="00AA0A58">
        <w:rPr>
          <w:rFonts w:ascii="Arial" w:hAnsi="Arial" w:cs="Arial"/>
          <w:sz w:val="24"/>
          <w:szCs w:val="24"/>
        </w:rPr>
        <w:t>-0.</w:t>
      </w:r>
      <w:r w:rsidR="00880300">
        <w:rPr>
          <w:rFonts w:ascii="Arial" w:hAnsi="Arial" w:cs="Arial"/>
          <w:sz w:val="24"/>
          <w:szCs w:val="24"/>
        </w:rPr>
        <w:t>42</w:t>
      </w:r>
      <w:r w:rsidR="0045374E" w:rsidRPr="00AA0A58">
        <w:rPr>
          <w:rFonts w:ascii="Arial" w:hAnsi="Arial" w:cs="Arial"/>
          <w:sz w:val="24"/>
          <w:szCs w:val="24"/>
        </w:rPr>
        <w:t>%)</w:t>
      </w:r>
      <w:r w:rsidR="0045374E" w:rsidRPr="00AA0A58">
        <w:rPr>
          <w:rFonts w:ascii="Arial" w:hAnsi="Arial" w:cs="Arial"/>
          <w:color w:val="000000"/>
          <w:sz w:val="24"/>
          <w:szCs w:val="24"/>
        </w:rPr>
        <w:t xml:space="preserve"> con respecto al periodo anterior.</w:t>
      </w:r>
    </w:p>
    <w:p w14:paraId="140E327B" w14:textId="37F253FC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7FB365EE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OTRAS CERTIFICACIONES VIGENTES</w:t>
      </w:r>
    </w:p>
    <w:p w14:paraId="205A6615" w14:textId="5B306A74" w:rsidR="00C75ECE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Vale la pena recordar que la Superintendencia Financiera, en desarrollo de sus atribuciones legales y reglamentarias, mediante la Resolución </w:t>
      </w:r>
      <w:r w:rsidR="00FB49C6">
        <w:rPr>
          <w:rFonts w:ascii="Arial" w:hAnsi="Arial" w:cs="Arial"/>
          <w:color w:val="000000"/>
          <w:sz w:val="24"/>
          <w:szCs w:val="24"/>
        </w:rPr>
        <w:t>0869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 w:rsidR="00FB49C6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certificó el </w:t>
      </w:r>
      <w:r w:rsidR="003D22EB">
        <w:rPr>
          <w:rFonts w:ascii="Arial" w:hAnsi="Arial" w:cs="Arial"/>
          <w:color w:val="000000"/>
          <w:sz w:val="24"/>
          <w:szCs w:val="24"/>
        </w:rPr>
        <w:t>I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nterés </w:t>
      </w:r>
      <w:r w:rsidR="003D22EB">
        <w:rPr>
          <w:rFonts w:ascii="Arial" w:hAnsi="Arial" w:cs="Arial"/>
          <w:color w:val="000000"/>
          <w:sz w:val="24"/>
          <w:szCs w:val="24"/>
        </w:rPr>
        <w:t>B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ancario </w:t>
      </w:r>
      <w:r w:rsidR="003D22EB">
        <w:rPr>
          <w:rFonts w:ascii="Arial" w:hAnsi="Arial" w:cs="Arial"/>
          <w:color w:val="000000"/>
          <w:sz w:val="24"/>
          <w:szCs w:val="24"/>
        </w:rPr>
        <w:t>C</w:t>
      </w:r>
      <w:r w:rsidRPr="009F7849">
        <w:rPr>
          <w:rFonts w:ascii="Arial" w:hAnsi="Arial" w:cs="Arial"/>
          <w:color w:val="000000"/>
          <w:sz w:val="24"/>
          <w:szCs w:val="24"/>
        </w:rPr>
        <w:t>orriente para la modalidad de crédito de consumo de bajo monto, en los siguientes términos:</w:t>
      </w:r>
    </w:p>
    <w:p w14:paraId="38F67BE7" w14:textId="77777777" w:rsidR="007A29A4" w:rsidRPr="009F7849" w:rsidRDefault="007A29A4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527"/>
        <w:gridCol w:w="3827"/>
      </w:tblGrid>
      <w:tr w:rsidR="007A29A4" w:rsidRPr="009F7849" w14:paraId="00A7AC20" w14:textId="77777777" w:rsidTr="007A29A4">
        <w:trPr>
          <w:trHeight w:val="521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AE89A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Modalidad de crédito que aplica</w:t>
            </w:r>
          </w:p>
        </w:tc>
        <w:tc>
          <w:tcPr>
            <w:tcW w:w="2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A45E6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Interés Bancario Corriente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1B2F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Vigencia</w:t>
            </w:r>
          </w:p>
        </w:tc>
      </w:tr>
      <w:tr w:rsidR="007A29A4" w:rsidRPr="009F7849" w14:paraId="525377A3" w14:textId="77777777" w:rsidTr="007A29A4">
        <w:trPr>
          <w:trHeight w:val="1336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2F721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Consumo de bajo monto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F8CF9" w14:textId="7C25F6AD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3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42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1A493" w14:textId="5F33DA5A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1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de 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octubre de 20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20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 al 30 de septiembre de 20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1</w:t>
            </w:r>
          </w:p>
        </w:tc>
      </w:tr>
    </w:tbl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D7ECDEA" w14:textId="77777777" w:rsidR="007A29A4" w:rsidRDefault="007A29A4" w:rsidP="00304B27">
      <w:pPr>
        <w:pStyle w:val="Default"/>
        <w:jc w:val="both"/>
        <w:rPr>
          <w:bCs/>
          <w:color w:val="auto"/>
        </w:rPr>
      </w:pPr>
    </w:p>
    <w:p w14:paraId="20DC253E" w14:textId="44AE560F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FDBF" w14:textId="77777777" w:rsidR="009214CF" w:rsidRDefault="009214CF" w:rsidP="004E53A7">
      <w:pPr>
        <w:spacing w:after="0" w:line="240" w:lineRule="auto"/>
      </w:pPr>
      <w:r>
        <w:separator/>
      </w:r>
    </w:p>
  </w:endnote>
  <w:endnote w:type="continuationSeparator" w:id="0">
    <w:p w14:paraId="225105ED" w14:textId="77777777" w:rsidR="009214CF" w:rsidRDefault="009214CF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2881" w14:textId="77777777" w:rsidR="009214CF" w:rsidRDefault="009214CF" w:rsidP="004E53A7">
      <w:pPr>
        <w:spacing w:after="0" w:line="240" w:lineRule="auto"/>
      </w:pPr>
      <w:r>
        <w:separator/>
      </w:r>
    </w:p>
  </w:footnote>
  <w:footnote w:type="continuationSeparator" w:id="0">
    <w:p w14:paraId="21005833" w14:textId="77777777" w:rsidR="009214CF" w:rsidRDefault="009214CF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166D2"/>
    <w:rsid w:val="00021798"/>
    <w:rsid w:val="000221C9"/>
    <w:rsid w:val="00022A06"/>
    <w:rsid w:val="0002381D"/>
    <w:rsid w:val="00024B00"/>
    <w:rsid w:val="00025EC8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40A5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6B46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5409"/>
    <w:rsid w:val="00170F23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613D"/>
    <w:rsid w:val="0026257E"/>
    <w:rsid w:val="002670F4"/>
    <w:rsid w:val="0026734A"/>
    <w:rsid w:val="0027551B"/>
    <w:rsid w:val="00277175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0BC"/>
    <w:rsid w:val="003567BD"/>
    <w:rsid w:val="00356944"/>
    <w:rsid w:val="00357F60"/>
    <w:rsid w:val="00360068"/>
    <w:rsid w:val="0036162A"/>
    <w:rsid w:val="00361D7D"/>
    <w:rsid w:val="003621A8"/>
    <w:rsid w:val="003632C4"/>
    <w:rsid w:val="003653DF"/>
    <w:rsid w:val="00367FD7"/>
    <w:rsid w:val="00371BFA"/>
    <w:rsid w:val="0037234A"/>
    <w:rsid w:val="00373770"/>
    <w:rsid w:val="0037549D"/>
    <w:rsid w:val="0038064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1E02"/>
    <w:rsid w:val="003B3A42"/>
    <w:rsid w:val="003B6504"/>
    <w:rsid w:val="003C2635"/>
    <w:rsid w:val="003C2DBD"/>
    <w:rsid w:val="003C5899"/>
    <w:rsid w:val="003D134B"/>
    <w:rsid w:val="003D22EB"/>
    <w:rsid w:val="003D5648"/>
    <w:rsid w:val="003E07FA"/>
    <w:rsid w:val="003E375A"/>
    <w:rsid w:val="003E3CCF"/>
    <w:rsid w:val="003E4524"/>
    <w:rsid w:val="003E4D81"/>
    <w:rsid w:val="003E4F50"/>
    <w:rsid w:val="003F0134"/>
    <w:rsid w:val="003F09FA"/>
    <w:rsid w:val="003F5E4A"/>
    <w:rsid w:val="003F5FB5"/>
    <w:rsid w:val="00403C5C"/>
    <w:rsid w:val="00406F08"/>
    <w:rsid w:val="004079E1"/>
    <w:rsid w:val="004114E7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3B75"/>
    <w:rsid w:val="004252B9"/>
    <w:rsid w:val="00426341"/>
    <w:rsid w:val="004463E4"/>
    <w:rsid w:val="00447485"/>
    <w:rsid w:val="00450183"/>
    <w:rsid w:val="00451249"/>
    <w:rsid w:val="00451E42"/>
    <w:rsid w:val="0045374E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0E6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557C"/>
    <w:rsid w:val="00547F79"/>
    <w:rsid w:val="00550DAC"/>
    <w:rsid w:val="0055106F"/>
    <w:rsid w:val="00551390"/>
    <w:rsid w:val="00551D09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4C14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5A2C"/>
    <w:rsid w:val="006300B0"/>
    <w:rsid w:val="00630D02"/>
    <w:rsid w:val="00633A7A"/>
    <w:rsid w:val="00634E88"/>
    <w:rsid w:val="00637504"/>
    <w:rsid w:val="00644782"/>
    <w:rsid w:val="00646ADD"/>
    <w:rsid w:val="00651165"/>
    <w:rsid w:val="006516F2"/>
    <w:rsid w:val="006561E0"/>
    <w:rsid w:val="00657AB7"/>
    <w:rsid w:val="00657D7F"/>
    <w:rsid w:val="00661080"/>
    <w:rsid w:val="0066283F"/>
    <w:rsid w:val="00663F3E"/>
    <w:rsid w:val="006663A1"/>
    <w:rsid w:val="006721E7"/>
    <w:rsid w:val="00672466"/>
    <w:rsid w:val="00681CE7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B88"/>
    <w:rsid w:val="00766C2B"/>
    <w:rsid w:val="00767C9E"/>
    <w:rsid w:val="00777948"/>
    <w:rsid w:val="00781460"/>
    <w:rsid w:val="007819BF"/>
    <w:rsid w:val="00785662"/>
    <w:rsid w:val="00785924"/>
    <w:rsid w:val="00785B97"/>
    <w:rsid w:val="00787896"/>
    <w:rsid w:val="00790003"/>
    <w:rsid w:val="0079329D"/>
    <w:rsid w:val="007966B1"/>
    <w:rsid w:val="0079762A"/>
    <w:rsid w:val="007976F2"/>
    <w:rsid w:val="007A29A4"/>
    <w:rsid w:val="007A400C"/>
    <w:rsid w:val="007B7EF7"/>
    <w:rsid w:val="007C10B5"/>
    <w:rsid w:val="007C36CB"/>
    <w:rsid w:val="007C7B93"/>
    <w:rsid w:val="007D070A"/>
    <w:rsid w:val="007D11CB"/>
    <w:rsid w:val="007D5E90"/>
    <w:rsid w:val="007E708B"/>
    <w:rsid w:val="007E7BED"/>
    <w:rsid w:val="007F16AB"/>
    <w:rsid w:val="007F7F9B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68AB"/>
    <w:rsid w:val="00846A62"/>
    <w:rsid w:val="008505B9"/>
    <w:rsid w:val="00854249"/>
    <w:rsid w:val="00854A6C"/>
    <w:rsid w:val="008550BD"/>
    <w:rsid w:val="0085625E"/>
    <w:rsid w:val="00856881"/>
    <w:rsid w:val="00857339"/>
    <w:rsid w:val="008640EA"/>
    <w:rsid w:val="00865917"/>
    <w:rsid w:val="00866FFC"/>
    <w:rsid w:val="008707BA"/>
    <w:rsid w:val="0087125C"/>
    <w:rsid w:val="0087162E"/>
    <w:rsid w:val="008722F1"/>
    <w:rsid w:val="0087347D"/>
    <w:rsid w:val="008739E0"/>
    <w:rsid w:val="008763EB"/>
    <w:rsid w:val="00876B9F"/>
    <w:rsid w:val="00880300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C0B26"/>
    <w:rsid w:val="008C2CD2"/>
    <w:rsid w:val="008D2BDB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15484"/>
    <w:rsid w:val="009214CF"/>
    <w:rsid w:val="00932EF2"/>
    <w:rsid w:val="00934CD0"/>
    <w:rsid w:val="009406D2"/>
    <w:rsid w:val="009407F3"/>
    <w:rsid w:val="00941EE4"/>
    <w:rsid w:val="00944644"/>
    <w:rsid w:val="00945F15"/>
    <w:rsid w:val="00947E34"/>
    <w:rsid w:val="00962353"/>
    <w:rsid w:val="00965E09"/>
    <w:rsid w:val="00967053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1446"/>
    <w:rsid w:val="009A1B81"/>
    <w:rsid w:val="009A313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2DF1"/>
    <w:rsid w:val="009E63D8"/>
    <w:rsid w:val="009E7392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17DA1"/>
    <w:rsid w:val="00A2062B"/>
    <w:rsid w:val="00A2283E"/>
    <w:rsid w:val="00A23159"/>
    <w:rsid w:val="00A23CB5"/>
    <w:rsid w:val="00A24144"/>
    <w:rsid w:val="00A2661E"/>
    <w:rsid w:val="00A31BA3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538B"/>
    <w:rsid w:val="00A958AB"/>
    <w:rsid w:val="00A964BB"/>
    <w:rsid w:val="00AA01E2"/>
    <w:rsid w:val="00AA0A58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E0EFE"/>
    <w:rsid w:val="00AE1D5C"/>
    <w:rsid w:val="00AE622B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C4A"/>
    <w:rsid w:val="00B77EBA"/>
    <w:rsid w:val="00B9067F"/>
    <w:rsid w:val="00B95FE8"/>
    <w:rsid w:val="00B97C3C"/>
    <w:rsid w:val="00BA0056"/>
    <w:rsid w:val="00BA26B1"/>
    <w:rsid w:val="00BA5113"/>
    <w:rsid w:val="00BB14EB"/>
    <w:rsid w:val="00BB23D7"/>
    <w:rsid w:val="00BC2D11"/>
    <w:rsid w:val="00BC7DD3"/>
    <w:rsid w:val="00BD0CA3"/>
    <w:rsid w:val="00BD3F25"/>
    <w:rsid w:val="00BD5D6B"/>
    <w:rsid w:val="00BD65C5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1A29"/>
    <w:rsid w:val="00C16465"/>
    <w:rsid w:val="00C20442"/>
    <w:rsid w:val="00C21526"/>
    <w:rsid w:val="00C26075"/>
    <w:rsid w:val="00C30E6C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5ECE"/>
    <w:rsid w:val="00C77A8C"/>
    <w:rsid w:val="00C81CE9"/>
    <w:rsid w:val="00C8457E"/>
    <w:rsid w:val="00C87A03"/>
    <w:rsid w:val="00C909A1"/>
    <w:rsid w:val="00C911FA"/>
    <w:rsid w:val="00C92485"/>
    <w:rsid w:val="00C924EC"/>
    <w:rsid w:val="00C92809"/>
    <w:rsid w:val="00C96225"/>
    <w:rsid w:val="00C96A36"/>
    <w:rsid w:val="00CA4B62"/>
    <w:rsid w:val="00CA64DB"/>
    <w:rsid w:val="00CA6723"/>
    <w:rsid w:val="00CA7231"/>
    <w:rsid w:val="00CB2FBC"/>
    <w:rsid w:val="00CB370D"/>
    <w:rsid w:val="00CB453B"/>
    <w:rsid w:val="00CB4B75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805C3"/>
    <w:rsid w:val="00D81F6B"/>
    <w:rsid w:val="00D847EB"/>
    <w:rsid w:val="00D91F68"/>
    <w:rsid w:val="00D93E8D"/>
    <w:rsid w:val="00D94EFB"/>
    <w:rsid w:val="00D95399"/>
    <w:rsid w:val="00D97360"/>
    <w:rsid w:val="00DA0B32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07F"/>
    <w:rsid w:val="00F11435"/>
    <w:rsid w:val="00F13B55"/>
    <w:rsid w:val="00F13B68"/>
    <w:rsid w:val="00F16AF9"/>
    <w:rsid w:val="00F1771D"/>
    <w:rsid w:val="00F22A88"/>
    <w:rsid w:val="00F23E5A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1C75"/>
    <w:rsid w:val="00F54421"/>
    <w:rsid w:val="00F550AE"/>
    <w:rsid w:val="00F60097"/>
    <w:rsid w:val="00F67ECB"/>
    <w:rsid w:val="00F74C0F"/>
    <w:rsid w:val="00F75A66"/>
    <w:rsid w:val="00F76526"/>
    <w:rsid w:val="00F775B4"/>
    <w:rsid w:val="00F81F36"/>
    <w:rsid w:val="00F91205"/>
    <w:rsid w:val="00F95636"/>
    <w:rsid w:val="00F97B17"/>
    <w:rsid w:val="00FA3181"/>
    <w:rsid w:val="00FA3DFD"/>
    <w:rsid w:val="00FA52DD"/>
    <w:rsid w:val="00FB1916"/>
    <w:rsid w:val="00FB233F"/>
    <w:rsid w:val="00FB49C6"/>
    <w:rsid w:val="00FB6C79"/>
    <w:rsid w:val="00FB7346"/>
    <w:rsid w:val="00FC34F6"/>
    <w:rsid w:val="00FC3F56"/>
    <w:rsid w:val="00FC574A"/>
    <w:rsid w:val="00FC5B2B"/>
    <w:rsid w:val="00FC60D3"/>
    <w:rsid w:val="00FC7247"/>
    <w:rsid w:val="00FD0314"/>
    <w:rsid w:val="00FD5374"/>
    <w:rsid w:val="00FE0219"/>
    <w:rsid w:val="00FE2278"/>
    <w:rsid w:val="00FE34A8"/>
    <w:rsid w:val="00FE3BBD"/>
    <w:rsid w:val="00FE405A"/>
    <w:rsid w:val="00FE4F83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descargas/institucional/pubFile1054147/r0622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A68F-BD1E-4743-9DAD-4B14B1C5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7</cp:revision>
  <cp:lastPrinted>2020-03-23T16:01:00Z</cp:lastPrinted>
  <dcterms:created xsi:type="dcterms:W3CDTF">2021-06-28T14:29:00Z</dcterms:created>
  <dcterms:modified xsi:type="dcterms:W3CDTF">2021-06-30T20:30:00Z</dcterms:modified>
</cp:coreProperties>
</file>