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4801635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04390" cy="84766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4390" cy="8476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320.3076171875" w:line="229.90779876708984" w:lineRule="auto"/>
        <w:ind w:left="720" w:right="166.71875" w:firstLine="0"/>
        <w:jc w:val="center"/>
        <w:rPr>
          <w:rFonts w:ascii="Times New Roman" w:cs="Times New Roman" w:eastAsia="Times New Roman" w:hAnsi="Times New Roman"/>
          <w:b w:val="1"/>
          <w:sz w:val="30.079999923706055"/>
          <w:szCs w:val="30.079999923706055"/>
        </w:rPr>
      </w:pPr>
      <w:r w:rsidDel="00000000" w:rsidR="00000000" w:rsidRPr="00000000">
        <w:rPr>
          <w:rFonts w:ascii="Times New Roman" w:cs="Times New Roman" w:eastAsia="Times New Roman" w:hAnsi="Times New Roman"/>
          <w:b w:val="1"/>
          <w:sz w:val="30.079999923706055"/>
          <w:szCs w:val="30.079999923706055"/>
          <w:rtl w:val="0"/>
        </w:rPr>
        <w:t xml:space="preserve">USAID y el sector financiero colombiano le apuestan a la población migrante venezolana</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20.3076171875" w:line="229.90779876708984" w:lineRule="auto"/>
        <w:ind w:left="216.23992919921875" w:right="166.7187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Créditos, ahorros, pagos, transferencias y seguros son algunos de los servicios que el sector financiero colombiano ha promovido a más de 20.000 ciudadanos venezolanos.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0.3076171875" w:line="229.90779876708984" w:lineRule="auto"/>
        <w:ind w:left="0" w:right="166.71875" w:firstLine="0"/>
        <w:jc w:val="left"/>
        <w:rPr>
          <w:rFonts w:ascii="Times New Roman" w:cs="Times New Roman" w:eastAsia="Times New Roman" w:hAnsi="Times New Roman"/>
          <w:b w:val="1"/>
          <w:sz w:val="30.079999923706055"/>
          <w:szCs w:val="30.079999923706055"/>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759979248046875" w:right="5.838623046875" w:firstLine="2.64007568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evento virtual “</w:t>
      </w:r>
      <w:r w:rsidDel="00000000" w:rsidR="00000000" w:rsidRPr="00000000">
        <w:rPr>
          <w:rFonts w:ascii="Times New Roman" w:cs="Times New Roman" w:eastAsia="Times New Roman" w:hAnsi="Times New Roman"/>
          <w:b w:val="1"/>
          <w:i w:val="1"/>
          <w:sz w:val="24"/>
          <w:szCs w:val="24"/>
          <w:rtl w:val="0"/>
        </w:rPr>
        <w:t xml:space="preserve">Oportunidades financieras  para la comunidad venezolana</w:t>
      </w:r>
      <w:r w:rsidDel="00000000" w:rsidR="00000000" w:rsidRPr="00000000">
        <w:rPr>
          <w:rFonts w:ascii="Times New Roman" w:cs="Times New Roman" w:eastAsia="Times New Roman" w:hAnsi="Times New Roman"/>
          <w:sz w:val="24"/>
          <w:szCs w:val="24"/>
          <w:rtl w:val="0"/>
        </w:rPr>
        <w:t xml:space="preserve">”, realizado por la Agencia de Estados Unidos para el Desarrollo Internacional (USAID), a través de su Iniciativa de Finanzas Rurales (IFR) y entidades financieras aliadas a este encuentro, se puso sobre la mesa la gran apuesta que se ha realizado para vincular a la comunidad migrante venezolana al sistema financiero colombiano.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759979248046875" w:right="5.838623046875" w:firstLine="2.64007568359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759979248046875" w:right="5.838623046875" w:firstLine="2.64007568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evento digital contó con una sección de conversatorios sobre la respuesta institucional y la oferta de servicios para esta comunidad, así como una feria donde las personas pudieron acceder a información sobre las entidades y organizaciones para dar soluciones a temas financieros (educación financiera y desarrollo empresarial).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759979248046875" w:right="5.838623046875" w:firstLine="2.64007568359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759979248046875" w:right="5.838623046875" w:firstLine="2.6400756835937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Martha Aponte, subdirectora de USAID Colombia afirmó que</w:t>
      </w:r>
      <w:r w:rsidDel="00000000" w:rsidR="00000000" w:rsidRPr="00000000">
        <w:rPr>
          <w:rFonts w:ascii="Times New Roman" w:cs="Times New Roman" w:eastAsia="Times New Roman" w:hAnsi="Times New Roman"/>
          <w:i w:val="1"/>
          <w:sz w:val="24"/>
          <w:szCs w:val="24"/>
          <w:rtl w:val="0"/>
        </w:rPr>
        <w:t xml:space="preserve"> “la Agencia de los Estados Unidos para el Desarrollo Internacional, USAID, trabaja junto al Gobierno de Colombia, la Gerencia de Fronteras y la Agencia de la ONU para los refugiados </w:t>
      </w:r>
      <w:r w:rsidDel="00000000" w:rsidR="00000000" w:rsidRPr="00000000">
        <w:rPr>
          <w:i w:val="1"/>
          <w:color w:val="202124"/>
          <w:sz w:val="21"/>
          <w:szCs w:val="21"/>
          <w:highlight w:val="white"/>
          <w:rtl w:val="0"/>
        </w:rPr>
        <w:t xml:space="preserve">[ACNUR] </w:t>
      </w:r>
      <w:r w:rsidDel="00000000" w:rsidR="00000000" w:rsidRPr="00000000">
        <w:rPr>
          <w:rFonts w:ascii="Times New Roman" w:cs="Times New Roman" w:eastAsia="Times New Roman" w:hAnsi="Times New Roman"/>
          <w:i w:val="1"/>
          <w:sz w:val="24"/>
          <w:szCs w:val="24"/>
          <w:rtl w:val="0"/>
        </w:rPr>
        <w:t xml:space="preserve">para lograr una verdadera integración de los migrantes en el país. Nuestro interés común es que los venezolanos y colombianos retornados, puedan echar raíces aquí y sacar adelante a sus familias”.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1.9287109375"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menos de un año, el compromiso de las entidades ha logrado movilizar más de US$1,8 millones en servicios financieros para vincular a más de 19.000 migrantes en el sistema  financiero</w:t>
      </w:r>
      <w:r w:rsidDel="00000000" w:rsidR="00000000" w:rsidRPr="00000000">
        <w:rPr>
          <w:rFonts w:ascii="Times New Roman" w:cs="Times New Roman" w:eastAsia="Times New Roman" w:hAnsi="Times New Roman"/>
          <w:sz w:val="24"/>
          <w:szCs w:val="24"/>
          <w:rtl w:val="0"/>
        </w:rPr>
        <w:t xml:space="preserve">, los cuales se ven distribuidos en: créditos </w:t>
      </w:r>
      <w:r w:rsidDel="00000000" w:rsidR="00000000" w:rsidRPr="00000000">
        <w:rPr>
          <w:rFonts w:ascii="Times New Roman" w:cs="Times New Roman" w:eastAsia="Times New Roman" w:hAnsi="Times New Roman"/>
          <w:b w:val="1"/>
          <w:sz w:val="24"/>
          <w:szCs w:val="24"/>
          <w:rtl w:val="0"/>
        </w:rPr>
        <w:t xml:space="preserve">(43%)</w:t>
      </w:r>
      <w:r w:rsidDel="00000000" w:rsidR="00000000" w:rsidRPr="00000000">
        <w:rPr>
          <w:rFonts w:ascii="Times New Roman" w:cs="Times New Roman" w:eastAsia="Times New Roman" w:hAnsi="Times New Roman"/>
          <w:sz w:val="24"/>
          <w:szCs w:val="24"/>
          <w:rtl w:val="0"/>
        </w:rPr>
        <w:t xml:space="preserve">, ahorros</w:t>
      </w:r>
      <w:r w:rsidDel="00000000" w:rsidR="00000000" w:rsidRPr="00000000">
        <w:rPr>
          <w:rFonts w:ascii="Times New Roman" w:cs="Times New Roman" w:eastAsia="Times New Roman" w:hAnsi="Times New Roman"/>
          <w:b w:val="1"/>
          <w:sz w:val="24"/>
          <w:szCs w:val="24"/>
          <w:rtl w:val="0"/>
        </w:rPr>
        <w:t xml:space="preserve"> (31%)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y transferencias </w:t>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B">
      <w:pPr>
        <w:widowControl w:val="0"/>
        <w:spacing w:before="281.9287109375"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“Sabemos que para que los venezolanos construyan sus proyectos de vida, el acceso al sistema financiero es clave, por eso nos hemos aliado con distintas entidades como bancos, también con compañías de financiamiento y cooperativas quienes han puesto a disposición mecanismos innovadores de inclusión financiera como lo son las billeteras electrónicas y aplicaciones móviles para abrir una puerta a estos migrantes y hacerlos parte del sistema financiero.”</w:t>
      </w:r>
      <w:r w:rsidDel="00000000" w:rsidR="00000000" w:rsidRPr="00000000">
        <w:rPr>
          <w:rFonts w:ascii="Times New Roman" w:cs="Times New Roman" w:eastAsia="Times New Roman" w:hAnsi="Times New Roman"/>
          <w:sz w:val="24"/>
          <w:szCs w:val="24"/>
          <w:rtl w:val="0"/>
        </w:rPr>
        <w:t xml:space="preserve">, señaló Aponte.</w:t>
      </w:r>
    </w:p>
    <w:p w:rsidR="00000000" w:rsidDel="00000000" w:rsidP="00000000" w:rsidRDefault="00000000" w:rsidRPr="00000000" w14:paraId="0000000C">
      <w:pPr>
        <w:widowControl w:val="0"/>
        <w:spacing w:before="281.9287109375"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evento contó con la participación de entidades aliadas como Banco de Bogotá, Microempresas de Colombia, Banco Mujer, TPaga, </w:t>
      </w:r>
      <w:r w:rsidDel="00000000" w:rsidR="00000000" w:rsidRPr="00000000">
        <w:rPr>
          <w:rFonts w:ascii="Times New Roman" w:cs="Times New Roman" w:eastAsia="Times New Roman" w:hAnsi="Times New Roman"/>
          <w:sz w:val="24"/>
          <w:szCs w:val="24"/>
          <w:rtl w:val="0"/>
        </w:rPr>
        <w:t xml:space="preserve">Bancamía</w:t>
      </w:r>
      <w:r w:rsidDel="00000000" w:rsidR="00000000" w:rsidRPr="00000000">
        <w:rPr>
          <w:rFonts w:ascii="Times New Roman" w:cs="Times New Roman" w:eastAsia="Times New Roman" w:hAnsi="Times New Roman"/>
          <w:sz w:val="24"/>
          <w:szCs w:val="24"/>
          <w:rtl w:val="0"/>
        </w:rPr>
        <w:t xml:space="preserve">, Crezcamos, </w:t>
      </w:r>
      <w:r w:rsidDel="00000000" w:rsidR="00000000" w:rsidRPr="00000000">
        <w:rPr>
          <w:rFonts w:ascii="Times New Roman" w:cs="Times New Roman" w:eastAsia="Times New Roman" w:hAnsi="Times New Roman"/>
          <w:sz w:val="24"/>
          <w:szCs w:val="24"/>
          <w:rtl w:val="0"/>
        </w:rPr>
        <w:t xml:space="preserve">Congente</w:t>
      </w:r>
      <w:r w:rsidDel="00000000" w:rsidR="00000000" w:rsidRPr="00000000">
        <w:rPr>
          <w:rFonts w:ascii="Times New Roman" w:cs="Times New Roman" w:eastAsia="Times New Roman" w:hAnsi="Times New Roman"/>
          <w:sz w:val="24"/>
          <w:szCs w:val="24"/>
          <w:rtl w:val="0"/>
        </w:rPr>
        <w:t xml:space="preserve">, y MOVii. Más de 2.000 personas de la comunidad migrante y retornada se conectaron al evento virtual para conocer la oferta de servicios de estas entidades.</w:t>
      </w:r>
    </w:p>
    <w:p w:rsidR="00000000" w:rsidDel="00000000" w:rsidP="00000000" w:rsidRDefault="00000000" w:rsidRPr="00000000" w14:paraId="0000000D">
      <w:pPr>
        <w:widowControl w:val="0"/>
        <w:spacing w:before="281.9287109375"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Citas destacadas</w:t>
      </w:r>
    </w:p>
    <w:p w:rsidR="00000000" w:rsidDel="00000000" w:rsidP="00000000" w:rsidRDefault="00000000" w:rsidRPr="00000000" w14:paraId="0000000E">
      <w:pPr>
        <w:widowControl w:val="0"/>
        <w:spacing w:before="281.9287109375"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“Gracias a nuestros créditos,400 migrantes se han visto beneficiados, y el 55% de personas que quieren crear empresa son mujeres”, </w:t>
      </w:r>
      <w:r w:rsidDel="00000000" w:rsidR="00000000" w:rsidRPr="00000000">
        <w:rPr>
          <w:rFonts w:ascii="Times New Roman" w:cs="Times New Roman" w:eastAsia="Times New Roman" w:hAnsi="Times New Roman"/>
          <w:sz w:val="24"/>
          <w:szCs w:val="24"/>
          <w:rtl w:val="0"/>
        </w:rPr>
        <w:t xml:space="preserve">señaló </w:t>
      </w:r>
      <w:r w:rsidDel="00000000" w:rsidR="00000000" w:rsidRPr="00000000">
        <w:rPr>
          <w:rFonts w:ascii="Times New Roman" w:cs="Times New Roman" w:eastAsia="Times New Roman" w:hAnsi="Times New Roman"/>
          <w:sz w:val="24"/>
          <w:szCs w:val="24"/>
          <w:rtl w:val="0"/>
        </w:rPr>
        <w:t xml:space="preserve">Patricia Pérez, Gerente General de Microempresas de Colombia.</w:t>
      </w:r>
    </w:p>
    <w:p w:rsidR="00000000" w:rsidDel="00000000" w:rsidP="00000000" w:rsidRDefault="00000000" w:rsidRPr="00000000" w14:paraId="0000000F">
      <w:pPr>
        <w:widowControl w:val="0"/>
        <w:spacing w:before="281.928710937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Un paso inicial para que los migrantes venezolanos empiecen activos en el sistema financiero es la apertura de una cuenta de ahorros, a través de un sistema ágil que ofrece el Banco de Bogotá”, </w:t>
      </w:r>
      <w:r w:rsidDel="00000000" w:rsidR="00000000" w:rsidRPr="00000000">
        <w:rPr>
          <w:rFonts w:ascii="Times New Roman" w:cs="Times New Roman" w:eastAsia="Times New Roman" w:hAnsi="Times New Roman"/>
          <w:sz w:val="24"/>
          <w:szCs w:val="24"/>
          <w:rtl w:val="0"/>
        </w:rPr>
        <w:t xml:space="preserve">indicó Ingrid López, Gerente Nacional de Microfinanzas del Banco de Bogotá.</w:t>
      </w:r>
    </w:p>
    <w:p w:rsidR="00000000" w:rsidDel="00000000" w:rsidP="00000000" w:rsidRDefault="00000000" w:rsidRPr="00000000" w14:paraId="00000010">
      <w:pPr>
        <w:widowControl w:val="0"/>
        <w:spacing w:before="281.928710937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“Brindamos un modelo de inclusión especial a personas con ideas de negocio, con el programa el Empropaz, iniciativa liderada por parte de Bancamía en alianza con USAID en Colombia, con la Corporación Mundial de la Mujer en Colombia, Corporación Mundial de la Mujer en Medellín, y  en un compromiso compartido con la Fundación de Microfinanzas del BBVA”, </w:t>
      </w:r>
      <w:r w:rsidDel="00000000" w:rsidR="00000000" w:rsidRPr="00000000">
        <w:rPr>
          <w:rFonts w:ascii="Times New Roman" w:cs="Times New Roman" w:eastAsia="Times New Roman" w:hAnsi="Times New Roman"/>
          <w:sz w:val="24"/>
          <w:szCs w:val="24"/>
          <w:rtl w:val="0"/>
        </w:rPr>
        <w:t xml:space="preserve">dijo Luz Marina Jaimes Gerente de Mercadeo de Bancamía.</w:t>
      </w:r>
    </w:p>
    <w:p w:rsidR="00000000" w:rsidDel="00000000" w:rsidP="00000000" w:rsidRDefault="00000000" w:rsidRPr="00000000" w14:paraId="00000011">
      <w:pPr>
        <w:widowControl w:val="0"/>
        <w:spacing w:before="281.9287109375"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 que inspira al Banco Mundo Mujer es contribuir al desarrollo económico y social de las comunidades trabajadoras de menores ingresos en Colombia, y cuando decimos en Colombia es no solo para los colombianos, sino para todos esos trabajadores que estén residiendo acá”,</w:t>
      </w:r>
      <w:r w:rsidDel="00000000" w:rsidR="00000000" w:rsidRPr="00000000">
        <w:rPr>
          <w:rFonts w:ascii="Times New Roman" w:cs="Times New Roman" w:eastAsia="Times New Roman" w:hAnsi="Times New Roman"/>
          <w:sz w:val="24"/>
          <w:szCs w:val="24"/>
          <w:rtl w:val="0"/>
        </w:rPr>
        <w:t xml:space="preserve"> afirmó </w:t>
      </w:r>
      <w:r w:rsidDel="00000000" w:rsidR="00000000" w:rsidRPr="00000000">
        <w:rPr>
          <w:rFonts w:ascii="Times New Roman" w:cs="Times New Roman" w:eastAsia="Times New Roman" w:hAnsi="Times New Roman"/>
          <w:sz w:val="24"/>
          <w:szCs w:val="24"/>
          <w:rtl w:val="0"/>
        </w:rPr>
        <w:t xml:space="preserve">Carlos  Julio Muñóz, Director de Crédito y Cartera de Banco Mundo Mujer.</w:t>
      </w:r>
    </w:p>
    <w:p w:rsidR="00000000" w:rsidDel="00000000" w:rsidP="00000000" w:rsidRDefault="00000000" w:rsidRPr="00000000" w14:paraId="00000012">
      <w:pPr>
        <w:widowControl w:val="0"/>
        <w:spacing w:before="281.9287109375"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“Invitamos a toda la población no bancarizada a ser parte de los nuevos bancos digitales y que empiecen a digitalizar su propia economía, para que conozcan lo que pasa con todos sus gastos e inicien inversiones a través de la billetera Tpaga”,</w:t>
      </w:r>
      <w:r w:rsidDel="00000000" w:rsidR="00000000" w:rsidRPr="00000000">
        <w:rPr>
          <w:rFonts w:ascii="Times New Roman" w:cs="Times New Roman" w:eastAsia="Times New Roman" w:hAnsi="Times New Roman"/>
          <w:sz w:val="24"/>
          <w:szCs w:val="24"/>
          <w:rtl w:val="0"/>
        </w:rPr>
        <w:t xml:space="preserve"> subrayó Juan Manuel Salazar, Gerente de Producto TPAGA.</w:t>
      </w:r>
    </w:p>
    <w:p w:rsidR="00000000" w:rsidDel="00000000" w:rsidP="00000000" w:rsidRDefault="00000000" w:rsidRPr="00000000" w14:paraId="00000013">
      <w:pPr>
        <w:widowControl w:val="0"/>
        <w:spacing w:before="281.9287109375"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“Fuimos el primer ecosistema digital en Colombia gratis, permitiendo que muchos se incluyeran, y a la fecha contamos con más de 50.000 venezolanos que hacen parte de MOVii. Además, contamos con un sistema Cash In y Cash Out con criptomonedas”,</w:t>
      </w:r>
      <w:r w:rsidDel="00000000" w:rsidR="00000000" w:rsidRPr="00000000">
        <w:rPr>
          <w:rFonts w:ascii="Times New Roman" w:cs="Times New Roman" w:eastAsia="Times New Roman" w:hAnsi="Times New Roman"/>
          <w:i w:val="1"/>
          <w:sz w:val="24"/>
          <w:szCs w:val="24"/>
          <w:rtl w:val="0"/>
        </w:rPr>
        <w:t xml:space="preserve"> explicó </w:t>
      </w:r>
      <w:r w:rsidDel="00000000" w:rsidR="00000000" w:rsidRPr="00000000">
        <w:rPr>
          <w:rFonts w:ascii="Times New Roman" w:cs="Times New Roman" w:eastAsia="Times New Roman" w:hAnsi="Times New Roman"/>
          <w:sz w:val="24"/>
          <w:szCs w:val="24"/>
          <w:rtl w:val="0"/>
        </w:rPr>
        <w:t xml:space="preserve">Maryoiry</w:t>
      </w:r>
      <w:r w:rsidDel="00000000" w:rsidR="00000000" w:rsidRPr="00000000">
        <w:rPr>
          <w:rFonts w:ascii="Times New Roman" w:cs="Times New Roman" w:eastAsia="Times New Roman" w:hAnsi="Times New Roman"/>
          <w:sz w:val="24"/>
          <w:szCs w:val="24"/>
          <w:rtl w:val="0"/>
        </w:rPr>
        <w:t xml:space="preserve"> Ávila, Gerente general de MOVii. </w:t>
      </w:r>
    </w:p>
    <w:p w:rsidR="00000000" w:rsidDel="00000000" w:rsidP="00000000" w:rsidRDefault="00000000" w:rsidRPr="00000000" w14:paraId="00000014">
      <w:pPr>
        <w:widowControl w:val="0"/>
        <w:spacing w:before="281.9287109375"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“Nos especializamos en inclusión por medio de la ayuda a cualquier microempresario que desea acceder al sistema financiero, y lo hacemos enfocados en tres aspectos para financiamiento: progreso agropecuario, progreso empresarial y progreso personal”, </w:t>
      </w:r>
      <w:r w:rsidDel="00000000" w:rsidR="00000000" w:rsidRPr="00000000">
        <w:rPr>
          <w:rFonts w:ascii="Times New Roman" w:cs="Times New Roman" w:eastAsia="Times New Roman" w:hAnsi="Times New Roman"/>
          <w:sz w:val="24"/>
          <w:szCs w:val="24"/>
          <w:rtl w:val="0"/>
        </w:rPr>
        <w:t xml:space="preserve">indicó </w:t>
      </w:r>
      <w:r w:rsidDel="00000000" w:rsidR="00000000" w:rsidRPr="00000000">
        <w:rPr>
          <w:rFonts w:ascii="Times New Roman" w:cs="Times New Roman" w:eastAsia="Times New Roman" w:hAnsi="Times New Roman"/>
          <w:sz w:val="24"/>
          <w:szCs w:val="24"/>
          <w:rtl w:val="0"/>
        </w:rPr>
        <w:t xml:space="preserve">Mauricio Osorio Sánchez, Presidente de Crezcamos. </w:t>
      </w:r>
      <w:r w:rsidDel="00000000" w:rsidR="00000000" w:rsidRPr="00000000">
        <w:rPr>
          <w:rtl w:val="0"/>
        </w:rPr>
      </w:r>
    </w:p>
    <w:p w:rsidR="00000000" w:rsidDel="00000000" w:rsidP="00000000" w:rsidRDefault="00000000" w:rsidRPr="00000000" w14:paraId="00000015">
      <w:pPr>
        <w:widowControl w:val="0"/>
        <w:spacing w:before="281.9287109375"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Congente</w:t>
      </w:r>
      <w:r w:rsidDel="00000000" w:rsidR="00000000" w:rsidRPr="00000000">
        <w:rPr>
          <w:rFonts w:ascii="Times New Roman" w:cs="Times New Roman" w:eastAsia="Times New Roman" w:hAnsi="Times New Roman"/>
          <w:i w:val="1"/>
          <w:sz w:val="24"/>
          <w:szCs w:val="24"/>
          <w:rtl w:val="0"/>
        </w:rPr>
        <w:t xml:space="preserve"> es un proyecto que nació en el corazón de la crisis a causa de la pandemia del Covid-19 2020 que llevó a la humanidad a reinventarse y acelerar el uso de la tecnología”,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Manuel Felipe Reina, Director Comercial de Congente Cooperativa.</w:t>
      </w:r>
    </w:p>
    <w:p w:rsidR="00000000" w:rsidDel="00000000" w:rsidP="00000000" w:rsidRDefault="00000000" w:rsidRPr="00000000" w14:paraId="00000016">
      <w:pPr>
        <w:widowControl w:val="0"/>
        <w:spacing w:after="24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entidades participantes destacan sus servicios de la siguiente manera:</w:t>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2445"/>
        <w:gridCol w:w="3015"/>
        <w:gridCol w:w="2440"/>
        <w:tblGridChange w:id="0">
          <w:tblGrid>
            <w:gridCol w:w="1740"/>
            <w:gridCol w:w="2445"/>
            <w:gridCol w:w="3015"/>
            <w:gridCol w:w="2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Nombre Entidad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Cobertura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Servicios / Productos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Cifras </w:t>
            </w:r>
            <w:r w:rsidDel="00000000" w:rsidR="00000000" w:rsidRPr="00000000">
              <w:rPr>
                <w:rFonts w:ascii="Times New Roman" w:cs="Times New Roman" w:eastAsia="Times New Roman" w:hAnsi="Times New Roman"/>
                <w:b w:val="1"/>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Microempresas de Colombia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Departamentos (Antioquia, Caldas, Córdoba y Chocó) y 180 Municipios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Seguro Voluntario Digital</w:t>
            </w:r>
          </w:p>
          <w:p w:rsidR="00000000" w:rsidDel="00000000" w:rsidP="00000000" w:rsidRDefault="00000000" w:rsidRPr="00000000" w14:paraId="000000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Crédito Rotativo Digital</w:t>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Credito Digital Base Ahorros</w:t>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Cuenta de Ahorro</w:t>
            </w:r>
          </w:p>
          <w:p w:rsidR="00000000" w:rsidDel="00000000" w:rsidP="00000000" w:rsidRDefault="00000000" w:rsidRPr="00000000" w14:paraId="000000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Pagos</w:t>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Traslados</w:t>
            </w:r>
          </w:p>
          <w:p w:rsidR="00000000" w:rsidDel="00000000" w:rsidP="00000000" w:rsidRDefault="00000000" w:rsidRPr="00000000" w14:paraId="000000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Educación Financiera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Culminan el 2020 con 109,065 asociados.</w:t>
            </w:r>
          </w:p>
          <w:p w:rsidR="00000000" w:rsidDel="00000000" w:rsidP="00000000" w:rsidRDefault="00000000" w:rsidRPr="00000000" w14:paraId="0000002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Cartera perteneciente a Mujeres.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Banco Mundo Mujer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Departamentos, 666 municipios y 177 oficinas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Créditos para:</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Negocio</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Agropecuario</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Pequeña Empresa</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Libre Inversion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Cuentas de Ahorro:</w:t>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Renta Mas</w:t>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Tradicional</w:t>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Cuenta tu Meta</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Para niños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Monto Mínimo de préstamo: $800,000</w:t>
            </w:r>
          </w:p>
          <w:p w:rsidR="00000000" w:rsidDel="00000000" w:rsidP="00000000" w:rsidRDefault="00000000" w:rsidRPr="00000000" w14:paraId="0000004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Monto Máximo de préstamo: $363,410,400 para Empresas Pequeñas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Tpaga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Cobertura Electrónica para tres tipos de Público: Usuarios, Empresas y Negocios.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necesidad de cuenta bancaria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Pago de Facturas</w:t>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Recarga Celular</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Renuevo SOAT</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Transferir Dinero</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Retiro de Dinero</w:t>
            </w:r>
          </w:p>
          <w:p w:rsidR="00000000" w:rsidDel="00000000" w:rsidP="00000000" w:rsidRDefault="00000000" w:rsidRPr="00000000" w14:paraId="0000004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Invertir en Fondos de Inversión Colectiva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Abre de forma gratuita tu deposito Tpaga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Bancamía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 Oficinas en 29 departamentos, atendiendo a más de 817,000 clientes en 905 municipios.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Líneas de créditos:</w:t>
            </w:r>
          </w:p>
          <w:p w:rsidR="00000000" w:rsidDel="00000000" w:rsidP="00000000" w:rsidRDefault="00000000" w:rsidRPr="00000000" w14:paraId="0000005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Credimia - SINCO</w:t>
            </w:r>
          </w:p>
          <w:p w:rsidR="00000000" w:rsidDel="00000000" w:rsidP="00000000" w:rsidRDefault="00000000" w:rsidRPr="00000000" w14:paraId="0000005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Agromia</w:t>
            </w:r>
            <w:r w:rsidDel="00000000" w:rsidR="00000000" w:rsidRPr="00000000">
              <w:rPr>
                <w:rFonts w:ascii="Times New Roman" w:cs="Times New Roman" w:eastAsia="Times New Roman" w:hAnsi="Times New Roman"/>
                <w:rtl w:val="0"/>
              </w:rPr>
              <w:t xml:space="preserve"> Capital de Trabajo</w:t>
            </w:r>
          </w:p>
          <w:p w:rsidR="00000000" w:rsidDel="00000000" w:rsidP="00000000" w:rsidRDefault="00000000" w:rsidRPr="00000000" w14:paraId="0000005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Agromia</w:t>
            </w:r>
            <w:r w:rsidDel="00000000" w:rsidR="00000000" w:rsidRPr="00000000">
              <w:rPr>
                <w:rFonts w:ascii="Times New Roman" w:cs="Times New Roman" w:eastAsia="Times New Roman" w:hAnsi="Times New Roman"/>
                <w:rtl w:val="0"/>
              </w:rPr>
              <w:t xml:space="preserve"> Inversión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Cuentas de ahorro:</w:t>
            </w:r>
          </w:p>
          <w:p w:rsidR="00000000" w:rsidDel="00000000" w:rsidP="00000000" w:rsidRDefault="00000000" w:rsidRPr="00000000" w14:paraId="0000005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Ahorramia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Soñando Juntos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CDT Social</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Tarjeta Débito</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Canales:</w:t>
            </w:r>
          </w:p>
          <w:p w:rsidR="00000000" w:rsidDel="00000000" w:rsidP="00000000" w:rsidRDefault="00000000" w:rsidRPr="00000000" w14:paraId="0000006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Banca Móvil</w:t>
            </w:r>
          </w:p>
          <w:p w:rsidR="00000000" w:rsidDel="00000000" w:rsidP="00000000" w:rsidRDefault="00000000" w:rsidRPr="00000000" w14:paraId="000000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Oficina Virtual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Inversión mínima de $100,000 para CDT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Crezcamos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 en 402 municipios a través de 13 departamentos con 96 oficinas.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Más de 101,000 clientes vigentes</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Más de 129,000 créditos vigentes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Productividad Agropecuaria</w:t>
            </w:r>
          </w:p>
          <w:p w:rsidR="00000000" w:rsidDel="00000000" w:rsidP="00000000" w:rsidRDefault="00000000" w:rsidRPr="00000000" w14:paraId="0000006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Progreso Empresarial</w:t>
            </w:r>
          </w:p>
          <w:p w:rsidR="00000000" w:rsidDel="00000000" w:rsidP="00000000" w:rsidRDefault="00000000" w:rsidRPr="00000000" w14:paraId="0000007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Mejoramiento del Hábitat</w:t>
            </w:r>
          </w:p>
          <w:p w:rsidR="00000000" w:rsidDel="00000000" w:rsidP="00000000" w:rsidRDefault="00000000" w:rsidRPr="00000000" w14:paraId="0000007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Emergencias Financieras</w:t>
            </w:r>
          </w:p>
          <w:p w:rsidR="00000000" w:rsidDel="00000000" w:rsidP="00000000" w:rsidRDefault="00000000" w:rsidRPr="00000000" w14:paraId="0000007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Financiación para Invertir</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Protección para vivir con tranquilidad</w:t>
            </w:r>
          </w:p>
          <w:p w:rsidR="00000000" w:rsidDel="00000000" w:rsidP="00000000" w:rsidRDefault="00000000" w:rsidRPr="00000000" w14:paraId="0000007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Ahorro seguro</w:t>
            </w:r>
          </w:p>
          <w:p w:rsidR="00000000" w:rsidDel="00000000" w:rsidP="00000000" w:rsidRDefault="00000000" w:rsidRPr="00000000" w14:paraId="0000007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Asesoria en Educacion Financiera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Más de 437,000 familias han progresado con Crezcamos</w:t>
            </w:r>
          </w:p>
          <w:p w:rsidR="00000000" w:rsidDel="00000000" w:rsidP="00000000" w:rsidRDefault="00000000" w:rsidRPr="00000000" w14:paraId="0000007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Más de 1,000,000 de créditos otorgados</w:t>
            </w:r>
          </w:p>
          <w:p w:rsidR="00000000" w:rsidDel="00000000" w:rsidP="00000000" w:rsidRDefault="00000000" w:rsidRPr="00000000" w14:paraId="0000007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Mas de 2,000,000 de soluciones de protección entregadas</w:t>
            </w:r>
          </w:p>
          <w:p w:rsidR="00000000" w:rsidDel="00000000" w:rsidP="00000000" w:rsidRDefault="00000000" w:rsidRPr="00000000" w14:paraId="0000007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Inversión Mínima de $100,000 pesos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Congente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Presencia en 3 departamentos (Casanare, Cundinamarca y Meta) con 27 Puntos de Atención.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Productos de Ahorro</w:t>
            </w:r>
          </w:p>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Ahorra Fácil</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Ahorra Junior</w:t>
            </w:r>
          </w:p>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Conahorrito</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CDAT</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Inversión Programada</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Ahorros e Inversión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Microcrédito Rural</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Microcredito Urbano</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Congente</w:t>
            </w:r>
            <w:r w:rsidDel="00000000" w:rsidR="00000000" w:rsidRPr="00000000">
              <w:rPr>
                <w:rFonts w:ascii="Times New Roman" w:cs="Times New Roman" w:eastAsia="Times New Roman" w:hAnsi="Times New Roman"/>
                <w:rtl w:val="0"/>
              </w:rPr>
              <w:t xml:space="preserve"> Emprendedora</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Educacion y Formacion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Ahorros e Inversión: Monto mínimo de apertura $5,000.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Banco de Bogotá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Más de 10,000 clientes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Microcréditos</w:t>
            </w:r>
          </w:p>
          <w:p w:rsidR="00000000" w:rsidDel="00000000" w:rsidP="00000000" w:rsidRDefault="00000000" w:rsidRPr="00000000" w14:paraId="0000008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 Productos para Individuales como Cuenta Corriente, Ahorros, Debito, Crédito, CDT, Seguros.</w:t>
            </w:r>
          </w:p>
          <w:p w:rsidR="00000000" w:rsidDel="00000000" w:rsidP="00000000" w:rsidRDefault="00000000" w:rsidRPr="00000000" w14:paraId="000000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11 Soluciones para empresas como Financiación, Recaudo y Pagos, Inversión y Liquidez, Comercio Internacional, Información, Crédito Constructor.</w:t>
            </w:r>
          </w:p>
          <w:p w:rsidR="00000000" w:rsidDel="00000000" w:rsidP="00000000" w:rsidRDefault="00000000" w:rsidRPr="00000000" w14:paraId="0000008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Educación Financiera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Desde $800,000 hasta $60,000,000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Banca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Envío de Dinero</w:t>
            </w:r>
          </w:p>
          <w:p w:rsidR="00000000" w:rsidDel="00000000" w:rsidP="00000000" w:rsidRDefault="00000000" w:rsidRPr="00000000" w14:paraId="0000009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Pedir Dinero</w:t>
            </w:r>
          </w:p>
          <w:p w:rsidR="00000000" w:rsidDel="00000000" w:rsidP="00000000" w:rsidRDefault="00000000" w:rsidRPr="00000000" w14:paraId="0000009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Recargar Celular</w:t>
            </w:r>
          </w:p>
          <w:p w:rsidR="00000000" w:rsidDel="00000000" w:rsidP="00000000" w:rsidRDefault="00000000" w:rsidRPr="00000000" w14:paraId="0000009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Transferencia Bancaria</w:t>
            </w:r>
          </w:p>
          <w:p w:rsidR="00000000" w:rsidDel="00000000" w:rsidP="00000000" w:rsidRDefault="00000000" w:rsidRPr="00000000" w14:paraId="0000009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Pago de Facturas</w:t>
            </w:r>
          </w:p>
          <w:p w:rsidR="00000000" w:rsidDel="00000000" w:rsidP="00000000" w:rsidRDefault="00000000" w:rsidRPr="00000000" w14:paraId="0000009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Comprar Contenidos</w:t>
            </w:r>
          </w:p>
          <w:p w:rsidR="00000000" w:rsidDel="00000000" w:rsidP="00000000" w:rsidRDefault="00000000" w:rsidRPr="00000000" w14:paraId="0000009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Apuestas Deportivas</w:t>
            </w:r>
          </w:p>
          <w:p w:rsidR="00000000" w:rsidDel="00000000" w:rsidP="00000000" w:rsidRDefault="00000000" w:rsidRPr="00000000" w14:paraId="0000009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Giros Nacionales</w:t>
            </w:r>
          </w:p>
          <w:p w:rsidR="00000000" w:rsidDel="00000000" w:rsidP="00000000" w:rsidRDefault="00000000" w:rsidRPr="00000000" w14:paraId="0000009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Donaciones</w:t>
            </w:r>
          </w:p>
          <w:p w:rsidR="00000000" w:rsidDel="00000000" w:rsidP="00000000" w:rsidRDefault="00000000" w:rsidRPr="00000000" w14:paraId="0000009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Cash in y Cash out de Criptomonedas.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$0 Taza de Mantenimiento o de Interés</w:t>
            </w:r>
          </w:p>
        </w:tc>
      </w:tr>
    </w:tbl>
    <w:p w:rsidR="00000000" w:rsidDel="00000000" w:rsidP="00000000" w:rsidRDefault="00000000" w:rsidRPr="00000000" w14:paraId="0000009D">
      <w:pPr>
        <w:widowControl w:val="0"/>
        <w:spacing w:after="240" w:before="28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Información tomada de los portafolios de cada entidad disponibles en la feria virtual </w:t>
      </w:r>
    </w:p>
    <w:p w:rsidR="00000000" w:rsidDel="00000000" w:rsidP="00000000" w:rsidRDefault="00000000" w:rsidRPr="00000000" w14:paraId="0000009E">
      <w:pPr>
        <w:widowControl w:val="0"/>
        <w:spacing w:after="24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Muchas de estas personas, que vinieron al país en busca de mejores oportunidades  tras la crisis humanitaria en Venezuela, han podido encontrar en el sistema financiero  colombiano una manera de reconstruir sus vidas, sus negocios y sus sueños. Con esto, no  solo mejoran su propia calidad de vida, sino que aportan al desarrollo integral de la sociedad  colombiana.  </w:t>
      </w:r>
      <w:r w:rsidDel="00000000" w:rsidR="00000000" w:rsidRPr="00000000">
        <w:rPr>
          <w:rtl w:val="0"/>
        </w:rPr>
      </w:r>
    </w:p>
    <w:sectPr>
      <w:pgSz w:h="15840" w:w="12240" w:orient="portrait"/>
      <w:pgMar w:bottom="2388.3999633789062" w:top="707.900390625" w:left="1417.3228346456694" w:right="118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