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2D615" w14:textId="3795E20E" w:rsidR="006E41A9" w:rsidRPr="003C454C" w:rsidRDefault="00D4190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199"/>
        </w:tabs>
        <w:spacing w:line="240" w:lineRule="auto"/>
        <w:rPr>
          <w:rFonts w:ascii="Arial" w:eastAsia="BBVABentonSans" w:hAnsi="Arial"/>
          <w:color w:val="072146"/>
          <w:sz w:val="32"/>
          <w:szCs w:val="32"/>
        </w:rPr>
      </w:pPr>
      <w:r>
        <w:rPr>
          <w:rFonts w:ascii="Arial" w:eastAsia="BBVABentonSans" w:hAnsi="Arial"/>
          <w:color w:val="072146"/>
          <w:sz w:val="32"/>
          <w:szCs w:val="32"/>
        </w:rPr>
        <w:t xml:space="preserve">La funcionalidad se encuentra disponible en la app de banca móvil de la entidad </w:t>
      </w:r>
    </w:p>
    <w:p w14:paraId="1D9BAC50" w14:textId="517A855F" w:rsidR="006E41A9" w:rsidRPr="003C454C" w:rsidRDefault="00B549C0" w:rsidP="00791AE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4111"/>
        </w:tabs>
        <w:spacing w:after="480" w:line="240" w:lineRule="auto"/>
        <w:rPr>
          <w:rFonts w:ascii="Arial" w:eastAsia="BBVABentonSans" w:hAnsi="Arial"/>
          <w:color w:val="02A5A5"/>
          <w:sz w:val="48"/>
          <w:szCs w:val="48"/>
        </w:rPr>
      </w:pPr>
      <w:r w:rsidRPr="003C454C">
        <w:rPr>
          <w:rFonts w:ascii="Arial" w:eastAsia="BBVABentonSans" w:hAnsi="Arial"/>
          <w:color w:val="02A5A5"/>
          <w:sz w:val="48"/>
          <w:szCs w:val="48"/>
        </w:rPr>
        <w:t xml:space="preserve">BBVA lanza herramienta </w:t>
      </w:r>
      <w:r w:rsidR="00E53728">
        <w:rPr>
          <w:rFonts w:ascii="Arial" w:eastAsia="BBVABentonSans" w:hAnsi="Arial"/>
          <w:color w:val="02A5A5"/>
          <w:sz w:val="48"/>
          <w:szCs w:val="48"/>
        </w:rPr>
        <w:t xml:space="preserve">para </w:t>
      </w:r>
      <w:r w:rsidR="00D41902">
        <w:rPr>
          <w:rFonts w:ascii="Arial" w:eastAsia="BBVABentonSans" w:hAnsi="Arial"/>
          <w:color w:val="02A5A5"/>
          <w:sz w:val="48"/>
          <w:szCs w:val="48"/>
        </w:rPr>
        <w:t xml:space="preserve">organizar las </w:t>
      </w:r>
      <w:r w:rsidR="008D2C2E" w:rsidRPr="003C454C">
        <w:rPr>
          <w:rFonts w:ascii="Arial" w:eastAsia="BBVABentonSans" w:hAnsi="Arial"/>
          <w:color w:val="02A5A5"/>
          <w:sz w:val="48"/>
          <w:szCs w:val="48"/>
        </w:rPr>
        <w:t xml:space="preserve">finanzas personales </w:t>
      </w:r>
    </w:p>
    <w:p w14:paraId="5065AC78" w14:textId="41D22123" w:rsidR="00D41902" w:rsidRDefault="00D41902" w:rsidP="00D41902">
      <w:pPr>
        <w:pStyle w:val="Prrafodelista"/>
        <w:numPr>
          <w:ilvl w:val="0"/>
          <w:numId w:val="1"/>
        </w:numPr>
        <w:autoSpaceDE/>
        <w:autoSpaceDN/>
        <w:adjustRightInd/>
        <w:rPr>
          <w:rFonts w:ascii="Arial" w:hAnsi="Arial"/>
          <w:color w:val="auto"/>
        </w:rPr>
      </w:pPr>
      <w:r w:rsidRPr="00E53728">
        <w:rPr>
          <w:rFonts w:ascii="Arial" w:hAnsi="Arial"/>
          <w:b/>
          <w:color w:val="219899" w:themeColor="accent3" w:themeShade="BF"/>
        </w:rPr>
        <w:t>La funcionalidad denominada ‘Salud Financiera’ permite elaborar un presupuesto y hacer seguimiento a los ingresos y gastos</w:t>
      </w:r>
      <w:r w:rsidRPr="00D41902">
        <w:rPr>
          <w:rFonts w:ascii="Arial" w:hAnsi="Arial"/>
          <w:color w:val="auto"/>
        </w:rPr>
        <w:t>, con el fin de fomentar el buen manejo del dinero p</w:t>
      </w:r>
      <w:r>
        <w:rPr>
          <w:rFonts w:ascii="Arial" w:hAnsi="Arial"/>
          <w:color w:val="auto"/>
        </w:rPr>
        <w:t>or parte de los clientes y así gestionar de manera efectiva</w:t>
      </w:r>
      <w:r w:rsidRPr="00D41902">
        <w:rPr>
          <w:rFonts w:ascii="Arial" w:hAnsi="Arial"/>
          <w:color w:val="auto"/>
        </w:rPr>
        <w:t xml:space="preserve"> </w:t>
      </w:r>
      <w:r w:rsidR="00E53728">
        <w:rPr>
          <w:rFonts w:ascii="Arial" w:hAnsi="Arial"/>
          <w:color w:val="auto"/>
        </w:rPr>
        <w:t>sus</w:t>
      </w:r>
      <w:r w:rsidRPr="00D41902">
        <w:rPr>
          <w:rFonts w:ascii="Arial" w:hAnsi="Arial"/>
          <w:color w:val="auto"/>
        </w:rPr>
        <w:t xml:space="preserve"> finanzas personales.</w:t>
      </w:r>
    </w:p>
    <w:p w14:paraId="2D5E24EA" w14:textId="429786F5" w:rsidR="00357AAA" w:rsidRDefault="00357AAA" w:rsidP="00267A24">
      <w:pPr>
        <w:pStyle w:val="Prrafodelista"/>
        <w:numPr>
          <w:ilvl w:val="0"/>
          <w:numId w:val="1"/>
        </w:numPr>
        <w:autoSpaceDE/>
        <w:autoSpaceDN/>
        <w:adjustRightInd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Con esta herramienta, los clientes de la entidad pueden realizar un seguimiento a sus ingresos y gastos y </w:t>
      </w:r>
      <w:r w:rsidRPr="00E53728">
        <w:rPr>
          <w:rFonts w:ascii="Arial" w:hAnsi="Arial"/>
          <w:b/>
          <w:color w:val="219899" w:themeColor="accent3" w:themeShade="BF"/>
        </w:rPr>
        <w:t>clasificar por tipos de gastos los consumos que realizan con sus tarjetas débito y crédito y las transacciones que realicen desde sus cuentas.</w:t>
      </w:r>
      <w:r w:rsidRPr="00E53728">
        <w:rPr>
          <w:rFonts w:ascii="Arial" w:hAnsi="Arial"/>
          <w:color w:val="219899" w:themeColor="accent3" w:themeShade="BF"/>
        </w:rPr>
        <w:t xml:space="preserve"> </w:t>
      </w:r>
    </w:p>
    <w:p w14:paraId="1769B8D5" w14:textId="253BB833" w:rsidR="00E53728" w:rsidRDefault="00FC681E" w:rsidP="00E53728">
      <w:pPr>
        <w:pStyle w:val="Prrafodelista"/>
        <w:numPr>
          <w:ilvl w:val="0"/>
          <w:numId w:val="1"/>
        </w:numPr>
        <w:autoSpaceDE/>
        <w:autoSpaceDN/>
        <w:adjustRightInd/>
        <w:rPr>
          <w:rFonts w:ascii="Arial" w:hAnsi="Arial"/>
          <w:color w:val="auto"/>
        </w:rPr>
      </w:pPr>
      <w:r w:rsidRPr="003C454C">
        <w:rPr>
          <w:rFonts w:ascii="Arial" w:hAnsi="Arial"/>
          <w:color w:val="auto"/>
        </w:rPr>
        <w:t xml:space="preserve">La </w:t>
      </w:r>
      <w:r w:rsidR="00E53728">
        <w:rPr>
          <w:rFonts w:ascii="Arial" w:hAnsi="Arial"/>
          <w:color w:val="auto"/>
        </w:rPr>
        <w:t xml:space="preserve">nueva función </w:t>
      </w:r>
      <w:r w:rsidR="00E53728" w:rsidRPr="00E53728">
        <w:rPr>
          <w:rFonts w:ascii="Arial" w:hAnsi="Arial"/>
          <w:b/>
          <w:color w:val="219899" w:themeColor="accent3" w:themeShade="BF"/>
        </w:rPr>
        <w:t xml:space="preserve">permite </w:t>
      </w:r>
      <w:r w:rsidR="00357AAA" w:rsidRPr="00E53728">
        <w:rPr>
          <w:rFonts w:ascii="Arial" w:hAnsi="Arial"/>
          <w:b/>
          <w:color w:val="219899" w:themeColor="accent3" w:themeShade="BF"/>
        </w:rPr>
        <w:t>realizar el seguimiento de acuerdo con el flujo de sus ingresos</w:t>
      </w:r>
      <w:r w:rsidR="00357AAA">
        <w:rPr>
          <w:rFonts w:ascii="Arial" w:hAnsi="Arial"/>
          <w:color w:val="auto"/>
        </w:rPr>
        <w:t>, bien sea quincenal o mensual.</w:t>
      </w:r>
      <w:r w:rsidR="00791AE3" w:rsidRPr="003C454C">
        <w:rPr>
          <w:rFonts w:ascii="Arial" w:hAnsi="Arial"/>
          <w:color w:val="219899" w:themeColor="accent3" w:themeShade="BF"/>
        </w:rPr>
        <w:t xml:space="preserve"> </w:t>
      </w:r>
      <w:r w:rsidR="00357AAA" w:rsidRPr="00E53728">
        <w:rPr>
          <w:rFonts w:ascii="Arial" w:hAnsi="Arial"/>
          <w:color w:val="auto"/>
        </w:rPr>
        <w:t xml:space="preserve">Adicionalmente, los usuarios pueden elaborar un presupuesto y hacer un seguimiento hasta alcanzar la meta prevista. </w:t>
      </w:r>
      <w:r w:rsidR="004C40FB">
        <w:rPr>
          <w:rFonts w:ascii="Arial" w:hAnsi="Arial"/>
          <w:color w:val="auto"/>
        </w:rPr>
        <w:br/>
      </w:r>
    </w:p>
    <w:p w14:paraId="0FC7E557" w14:textId="4DE48E88" w:rsidR="006E41A9" w:rsidRPr="00E53728" w:rsidRDefault="00C92755" w:rsidP="00E53728">
      <w:pPr>
        <w:autoSpaceDE/>
        <w:autoSpaceDN/>
        <w:adjustRightInd/>
        <w:rPr>
          <w:rFonts w:ascii="Arial" w:hAnsi="Arial"/>
          <w:color w:val="auto"/>
        </w:rPr>
      </w:pPr>
      <w:r w:rsidRPr="00E53728">
        <w:rPr>
          <w:rFonts w:ascii="Arial" w:eastAsia="BBVABentonSans" w:hAnsi="Arial"/>
          <w:color w:val="121212"/>
        </w:rPr>
        <w:t xml:space="preserve">BBVA </w:t>
      </w:r>
      <w:r w:rsidR="00267A24" w:rsidRPr="00E53728">
        <w:rPr>
          <w:rFonts w:ascii="Arial" w:eastAsia="BBVABentonSans" w:hAnsi="Arial"/>
          <w:color w:val="121212"/>
        </w:rPr>
        <w:t xml:space="preserve">en Colombia </w:t>
      </w:r>
      <w:r w:rsidR="00F03291" w:rsidRPr="00E53728">
        <w:rPr>
          <w:rFonts w:ascii="Arial" w:eastAsia="BBVABentonSans" w:hAnsi="Arial"/>
          <w:color w:val="121212"/>
        </w:rPr>
        <w:t xml:space="preserve">lanza </w:t>
      </w:r>
      <w:r w:rsidR="00056F43" w:rsidRPr="00E53728">
        <w:rPr>
          <w:rFonts w:ascii="Arial" w:eastAsia="BBVABentonSans" w:hAnsi="Arial"/>
          <w:color w:val="121212"/>
        </w:rPr>
        <w:t xml:space="preserve">Salud Financiera, una </w:t>
      </w:r>
      <w:r w:rsidR="00F03291" w:rsidRPr="00E53728">
        <w:rPr>
          <w:rFonts w:ascii="Arial" w:eastAsia="BBVABentonSans" w:hAnsi="Arial"/>
          <w:color w:val="121212"/>
        </w:rPr>
        <w:t xml:space="preserve">funcionalidad dentro de su app de banca móvil </w:t>
      </w:r>
      <w:r w:rsidR="00056F43" w:rsidRPr="00E53728">
        <w:rPr>
          <w:rFonts w:ascii="Arial" w:eastAsia="BBVABentonSans" w:hAnsi="Arial"/>
          <w:color w:val="121212"/>
        </w:rPr>
        <w:t xml:space="preserve">que </w:t>
      </w:r>
      <w:r w:rsidR="00F03291" w:rsidRPr="00E53728">
        <w:rPr>
          <w:rFonts w:ascii="Arial" w:eastAsia="BBVABentonSans" w:hAnsi="Arial"/>
          <w:color w:val="121212"/>
        </w:rPr>
        <w:t xml:space="preserve">permite a los usuarios elaborar un presupuesto y hacer seguimiento a sus ingresos y gastos, con el fin de </w:t>
      </w:r>
      <w:r w:rsidR="00056F43" w:rsidRPr="00E53728">
        <w:rPr>
          <w:rFonts w:ascii="Arial" w:eastAsia="BBVABentonSans" w:hAnsi="Arial"/>
          <w:color w:val="121212"/>
        </w:rPr>
        <w:t>fomenta</w:t>
      </w:r>
      <w:r w:rsidR="00F03291" w:rsidRPr="00E53728">
        <w:rPr>
          <w:rFonts w:ascii="Arial" w:eastAsia="BBVABentonSans" w:hAnsi="Arial"/>
          <w:color w:val="121212"/>
        </w:rPr>
        <w:t>r</w:t>
      </w:r>
      <w:r w:rsidR="00056F43" w:rsidRPr="00E53728">
        <w:rPr>
          <w:rFonts w:ascii="Arial" w:eastAsia="BBVABentonSans" w:hAnsi="Arial"/>
          <w:color w:val="121212"/>
        </w:rPr>
        <w:t xml:space="preserve"> </w:t>
      </w:r>
      <w:r w:rsidR="008F7757" w:rsidRPr="00E53728">
        <w:rPr>
          <w:rFonts w:ascii="Arial" w:eastAsia="BBVABentonSans" w:hAnsi="Arial"/>
          <w:color w:val="121212"/>
        </w:rPr>
        <w:t>el buen manejo del dinero</w:t>
      </w:r>
      <w:r w:rsidR="00F03291" w:rsidRPr="00E53728">
        <w:rPr>
          <w:rFonts w:ascii="Arial" w:eastAsia="BBVABentonSans" w:hAnsi="Arial"/>
          <w:color w:val="121212"/>
        </w:rPr>
        <w:t xml:space="preserve"> </w:t>
      </w:r>
      <w:r w:rsidR="00402173" w:rsidRPr="00E53728">
        <w:rPr>
          <w:rFonts w:ascii="Arial" w:eastAsia="BBVABentonSans" w:hAnsi="Arial"/>
          <w:color w:val="121212"/>
        </w:rPr>
        <w:t>para tener una mejor gestión de</w:t>
      </w:r>
      <w:r w:rsidR="00CC0FFD" w:rsidRPr="00E53728">
        <w:rPr>
          <w:rFonts w:ascii="Arial" w:eastAsia="BBVABentonSans" w:hAnsi="Arial"/>
          <w:color w:val="121212"/>
        </w:rPr>
        <w:t xml:space="preserve"> sus finanzas personales.</w:t>
      </w:r>
      <w:r w:rsidR="00402173" w:rsidRPr="00E53728">
        <w:rPr>
          <w:rFonts w:ascii="Arial" w:eastAsia="BBVABentonSans" w:hAnsi="Arial"/>
          <w:color w:val="121212"/>
        </w:rPr>
        <w:t xml:space="preserve"> </w:t>
      </w:r>
    </w:p>
    <w:p w14:paraId="02B5E4A5" w14:textId="6A42F0D6" w:rsidR="004F693D" w:rsidRPr="003C454C" w:rsidRDefault="00B549C0">
      <w:pPr>
        <w:rPr>
          <w:rFonts w:ascii="Arial" w:hAnsi="Arial"/>
        </w:rPr>
      </w:pPr>
      <w:r w:rsidRPr="003C454C">
        <w:rPr>
          <w:rFonts w:ascii="Arial" w:hAnsi="Arial"/>
        </w:rPr>
        <w:t xml:space="preserve">Los usuarios pueden acceder desde el ícono </w:t>
      </w:r>
      <w:r w:rsidR="00AB1985">
        <w:rPr>
          <w:rFonts w:ascii="Arial" w:hAnsi="Arial"/>
        </w:rPr>
        <w:t>Salud F</w:t>
      </w:r>
      <w:r w:rsidR="004F693D" w:rsidRPr="003C454C">
        <w:rPr>
          <w:rFonts w:ascii="Arial" w:hAnsi="Arial"/>
        </w:rPr>
        <w:t>inanciera</w:t>
      </w:r>
      <w:r w:rsidRPr="003C454C">
        <w:rPr>
          <w:rFonts w:ascii="Arial" w:hAnsi="Arial"/>
        </w:rPr>
        <w:t xml:space="preserve"> en la app de su celular</w:t>
      </w:r>
      <w:r w:rsidR="004F693D" w:rsidRPr="003C454C">
        <w:rPr>
          <w:rFonts w:ascii="Arial" w:hAnsi="Arial"/>
        </w:rPr>
        <w:t xml:space="preserve">, </w:t>
      </w:r>
      <w:r w:rsidRPr="003C454C">
        <w:rPr>
          <w:rFonts w:ascii="Arial" w:hAnsi="Arial"/>
        </w:rPr>
        <w:t xml:space="preserve">donde podrán </w:t>
      </w:r>
      <w:r w:rsidR="004F693D" w:rsidRPr="003C454C">
        <w:rPr>
          <w:rFonts w:ascii="Arial" w:hAnsi="Arial"/>
        </w:rPr>
        <w:t>visualiz</w:t>
      </w:r>
      <w:r w:rsidR="00F03291" w:rsidRPr="003C454C">
        <w:rPr>
          <w:rFonts w:ascii="Arial" w:hAnsi="Arial"/>
        </w:rPr>
        <w:t>ar</w:t>
      </w:r>
      <w:r w:rsidR="00AB1985">
        <w:rPr>
          <w:rFonts w:ascii="Arial" w:hAnsi="Arial"/>
        </w:rPr>
        <w:t xml:space="preserve"> sus gastos clasificados en</w:t>
      </w:r>
      <w:r w:rsidR="00F03291" w:rsidRPr="003C454C">
        <w:rPr>
          <w:rFonts w:ascii="Arial" w:hAnsi="Arial"/>
        </w:rPr>
        <w:t xml:space="preserve"> </w:t>
      </w:r>
      <w:r w:rsidR="004F693D" w:rsidRPr="003C454C">
        <w:rPr>
          <w:rFonts w:ascii="Arial" w:hAnsi="Arial"/>
        </w:rPr>
        <w:t xml:space="preserve">categorías </w:t>
      </w:r>
      <w:r w:rsidR="00AB1985">
        <w:rPr>
          <w:rFonts w:ascii="Arial" w:hAnsi="Arial"/>
        </w:rPr>
        <w:t>como</w:t>
      </w:r>
      <w:r w:rsidR="003C454C">
        <w:rPr>
          <w:rFonts w:ascii="Arial" w:hAnsi="Arial"/>
        </w:rPr>
        <w:t xml:space="preserve"> </w:t>
      </w:r>
      <w:r w:rsidR="000E4B39">
        <w:rPr>
          <w:rFonts w:ascii="Arial" w:hAnsi="Arial"/>
        </w:rPr>
        <w:t>efectivo y servicios</w:t>
      </w:r>
      <w:r w:rsidR="00AB1985">
        <w:rPr>
          <w:rFonts w:ascii="Arial" w:hAnsi="Arial"/>
        </w:rPr>
        <w:t xml:space="preserve"> bancarios; compras y servicios</w:t>
      </w:r>
      <w:r w:rsidR="000E4B39">
        <w:rPr>
          <w:rFonts w:ascii="Arial" w:hAnsi="Arial"/>
        </w:rPr>
        <w:t xml:space="preserve"> </w:t>
      </w:r>
      <w:r w:rsidR="003C454C">
        <w:rPr>
          <w:rFonts w:ascii="Arial" w:hAnsi="Arial"/>
        </w:rPr>
        <w:t xml:space="preserve">y </w:t>
      </w:r>
      <w:r w:rsidR="000E4B39">
        <w:rPr>
          <w:rFonts w:ascii="Arial" w:hAnsi="Arial"/>
        </w:rPr>
        <w:t>entretenimiento</w:t>
      </w:r>
      <w:r w:rsidR="00AB1985">
        <w:rPr>
          <w:rFonts w:ascii="Arial" w:hAnsi="Arial"/>
        </w:rPr>
        <w:t xml:space="preserve">, </w:t>
      </w:r>
      <w:r w:rsidR="000E4B39">
        <w:rPr>
          <w:rFonts w:ascii="Arial" w:hAnsi="Arial"/>
        </w:rPr>
        <w:t>además de</w:t>
      </w:r>
      <w:r w:rsidR="003C454C">
        <w:rPr>
          <w:rFonts w:ascii="Arial" w:hAnsi="Arial"/>
        </w:rPr>
        <w:t xml:space="preserve">l monto de los ingresos percibidos mensualmente y </w:t>
      </w:r>
      <w:r w:rsidR="000E4B39">
        <w:rPr>
          <w:rFonts w:ascii="Arial" w:hAnsi="Arial"/>
        </w:rPr>
        <w:t>las operaciones financieras</w:t>
      </w:r>
      <w:r w:rsidR="00CC0FFD" w:rsidRPr="003C454C">
        <w:rPr>
          <w:rFonts w:ascii="Arial" w:hAnsi="Arial"/>
        </w:rPr>
        <w:t xml:space="preserve"> realiza</w:t>
      </w:r>
      <w:r w:rsidR="000E4B39">
        <w:rPr>
          <w:rFonts w:ascii="Arial" w:hAnsi="Arial"/>
        </w:rPr>
        <w:t>da</w:t>
      </w:r>
      <w:r w:rsidR="00D41902">
        <w:rPr>
          <w:rFonts w:ascii="Arial" w:hAnsi="Arial"/>
        </w:rPr>
        <w:t xml:space="preserve">s. </w:t>
      </w:r>
    </w:p>
    <w:p w14:paraId="17113D99" w14:textId="2D97CCBB" w:rsidR="004F693D" w:rsidRPr="003C454C" w:rsidRDefault="004F693D">
      <w:pPr>
        <w:rPr>
          <w:rFonts w:ascii="Arial" w:hAnsi="Arial"/>
        </w:rPr>
      </w:pPr>
      <w:r w:rsidRPr="003C454C">
        <w:rPr>
          <w:rFonts w:ascii="Arial" w:hAnsi="Arial"/>
        </w:rPr>
        <w:t>Salud Financiera clasifica los movimientos de ingresos y gastos que provienen de las cuentas y tarjetas de crédito incluidas previamente por el usuario en la aplicación</w:t>
      </w:r>
      <w:r w:rsidR="00FF2DC9" w:rsidRPr="003C454C">
        <w:rPr>
          <w:rFonts w:ascii="Arial" w:hAnsi="Arial"/>
        </w:rPr>
        <w:t xml:space="preserve">. </w:t>
      </w:r>
      <w:r w:rsidR="00D41902">
        <w:rPr>
          <w:rFonts w:ascii="Arial" w:hAnsi="Arial"/>
        </w:rPr>
        <w:t xml:space="preserve">Así mismo, la persona puede realizar un </w:t>
      </w:r>
      <w:r w:rsidR="00B549C0" w:rsidRPr="003C454C">
        <w:rPr>
          <w:rFonts w:ascii="Arial" w:hAnsi="Arial"/>
        </w:rPr>
        <w:t>seguimiento quincenal o mensual dependiendo de</w:t>
      </w:r>
      <w:r w:rsidR="000E4B39">
        <w:rPr>
          <w:rFonts w:ascii="Arial" w:hAnsi="Arial"/>
        </w:rPr>
        <w:t xml:space="preserve"> su</w:t>
      </w:r>
      <w:r w:rsidR="00B549C0" w:rsidRPr="003C454C">
        <w:rPr>
          <w:rFonts w:ascii="Arial" w:hAnsi="Arial"/>
        </w:rPr>
        <w:t xml:space="preserve"> flujo de ingresos. </w:t>
      </w:r>
    </w:p>
    <w:p w14:paraId="0FBF5557" w14:textId="1A11D690" w:rsidR="00E735F9" w:rsidRPr="003C454C" w:rsidRDefault="00E735F9" w:rsidP="006F2357">
      <w:pPr>
        <w:rPr>
          <w:rFonts w:ascii="Arial" w:hAnsi="Arial"/>
        </w:rPr>
      </w:pPr>
      <w:r w:rsidRPr="003C454C">
        <w:rPr>
          <w:rFonts w:ascii="Arial" w:hAnsi="Arial"/>
        </w:rPr>
        <w:t>“E</w:t>
      </w:r>
      <w:r w:rsidR="006F2357" w:rsidRPr="003C454C">
        <w:rPr>
          <w:rFonts w:ascii="Arial" w:hAnsi="Arial"/>
        </w:rPr>
        <w:t>sta e</w:t>
      </w:r>
      <w:r w:rsidRPr="003C454C">
        <w:rPr>
          <w:rFonts w:ascii="Arial" w:hAnsi="Arial"/>
        </w:rPr>
        <w:t xml:space="preserve">s una herramienta que </w:t>
      </w:r>
      <w:r w:rsidR="008D2C2E" w:rsidRPr="003C454C">
        <w:rPr>
          <w:rFonts w:ascii="Arial" w:hAnsi="Arial"/>
        </w:rPr>
        <w:t>va en línea con el propósito de BBVA de crear nu</w:t>
      </w:r>
      <w:r w:rsidRPr="003C454C">
        <w:rPr>
          <w:rFonts w:ascii="Arial" w:hAnsi="Arial"/>
        </w:rPr>
        <w:t>evas oportunidades para los</w:t>
      </w:r>
      <w:r w:rsidR="008D2C2E" w:rsidRPr="003C454C">
        <w:rPr>
          <w:rFonts w:ascii="Arial" w:hAnsi="Arial"/>
        </w:rPr>
        <w:t xml:space="preserve"> clientes, </w:t>
      </w:r>
      <w:r w:rsidRPr="003C454C">
        <w:rPr>
          <w:rFonts w:ascii="Arial" w:hAnsi="Arial"/>
        </w:rPr>
        <w:t xml:space="preserve">ayudándoles a </w:t>
      </w:r>
      <w:r w:rsidR="008D2C2E" w:rsidRPr="003C454C">
        <w:rPr>
          <w:rFonts w:ascii="Arial" w:hAnsi="Arial"/>
        </w:rPr>
        <w:t xml:space="preserve">tener un mejor control </w:t>
      </w:r>
      <w:r w:rsidR="00D41902">
        <w:rPr>
          <w:rFonts w:ascii="Arial" w:hAnsi="Arial"/>
        </w:rPr>
        <w:t>y gestión de sus ingresos y sus gas</w:t>
      </w:r>
      <w:r w:rsidR="003612F1">
        <w:rPr>
          <w:rFonts w:ascii="Arial" w:hAnsi="Arial"/>
        </w:rPr>
        <w:t>tos y de este modo, realizar un</w:t>
      </w:r>
      <w:r w:rsidR="00D41902">
        <w:rPr>
          <w:rFonts w:ascii="Arial" w:hAnsi="Arial"/>
        </w:rPr>
        <w:t xml:space="preserve"> seguimiento a su salud financiera. </w:t>
      </w:r>
      <w:r w:rsidR="006F2357" w:rsidRPr="003C454C">
        <w:rPr>
          <w:rFonts w:ascii="Arial" w:hAnsi="Arial"/>
        </w:rPr>
        <w:t xml:space="preserve">Además, </w:t>
      </w:r>
      <w:r w:rsidR="00B41A02" w:rsidRPr="003C454C">
        <w:rPr>
          <w:rFonts w:ascii="Arial" w:hAnsi="Arial"/>
        </w:rPr>
        <w:t xml:space="preserve">el hecho de estar disponible en el celular asegura a los usuarios la posibilidad de consultarlo en cualquier momento y de manera sencilla, </w:t>
      </w:r>
      <w:r w:rsidR="006F2357" w:rsidRPr="003C454C">
        <w:rPr>
          <w:rFonts w:ascii="Arial" w:hAnsi="Arial"/>
        </w:rPr>
        <w:t xml:space="preserve">lo que nos permite seguir </w:t>
      </w:r>
      <w:r w:rsidR="00D41902">
        <w:rPr>
          <w:rFonts w:ascii="Arial" w:hAnsi="Arial"/>
        </w:rPr>
        <w:t>acompañando y orientand</w:t>
      </w:r>
      <w:r w:rsidR="000E4B39">
        <w:rPr>
          <w:rFonts w:ascii="Arial" w:hAnsi="Arial"/>
        </w:rPr>
        <w:t>o</w:t>
      </w:r>
      <w:r w:rsidR="00D41902" w:rsidRPr="003C454C">
        <w:rPr>
          <w:rFonts w:ascii="Arial" w:hAnsi="Arial"/>
        </w:rPr>
        <w:t xml:space="preserve"> </w:t>
      </w:r>
      <w:r w:rsidR="00B41A02" w:rsidRPr="003C454C">
        <w:rPr>
          <w:rFonts w:ascii="Arial" w:hAnsi="Arial"/>
        </w:rPr>
        <w:t>a</w:t>
      </w:r>
      <w:r w:rsidR="006F2357" w:rsidRPr="003C454C">
        <w:rPr>
          <w:rFonts w:ascii="Arial" w:hAnsi="Arial"/>
        </w:rPr>
        <w:t xml:space="preserve"> nuestros clientes</w:t>
      </w:r>
      <w:r w:rsidR="00B41A02" w:rsidRPr="003C454C">
        <w:rPr>
          <w:rFonts w:ascii="Arial" w:hAnsi="Arial"/>
        </w:rPr>
        <w:t xml:space="preserve"> a través de las ventajas que ofrece la </w:t>
      </w:r>
      <w:proofErr w:type="spellStart"/>
      <w:r w:rsidR="00B41A02" w:rsidRPr="003C454C">
        <w:rPr>
          <w:rFonts w:ascii="Arial" w:hAnsi="Arial"/>
        </w:rPr>
        <w:t>digitalidad</w:t>
      </w:r>
      <w:proofErr w:type="spellEnd"/>
      <w:r w:rsidRPr="003C454C">
        <w:rPr>
          <w:rFonts w:ascii="Arial" w:hAnsi="Arial"/>
        </w:rPr>
        <w:t>”</w:t>
      </w:r>
      <w:r w:rsidR="006F2357" w:rsidRPr="003C454C">
        <w:rPr>
          <w:rFonts w:ascii="Arial" w:hAnsi="Arial"/>
        </w:rPr>
        <w:t>, asegura</w:t>
      </w:r>
      <w:r w:rsidRPr="003C454C">
        <w:rPr>
          <w:rFonts w:ascii="Arial" w:hAnsi="Arial"/>
        </w:rPr>
        <w:t xml:space="preserve"> </w:t>
      </w:r>
      <w:r w:rsidR="006F2357" w:rsidRPr="003C454C">
        <w:rPr>
          <w:rFonts w:ascii="Arial" w:hAnsi="Arial"/>
        </w:rPr>
        <w:t xml:space="preserve">Guillermo González, vicepresidente de </w:t>
      </w:r>
      <w:proofErr w:type="spellStart"/>
      <w:r w:rsidR="006F2357" w:rsidRPr="003C454C">
        <w:rPr>
          <w:rFonts w:ascii="Arial" w:hAnsi="Arial"/>
        </w:rPr>
        <w:t>Client</w:t>
      </w:r>
      <w:proofErr w:type="spellEnd"/>
      <w:r w:rsidR="006F2357" w:rsidRPr="003C454C">
        <w:rPr>
          <w:rFonts w:ascii="Arial" w:hAnsi="Arial"/>
        </w:rPr>
        <w:t xml:space="preserve"> </w:t>
      </w:r>
      <w:proofErr w:type="spellStart"/>
      <w:r w:rsidR="006F2357" w:rsidRPr="003C454C">
        <w:rPr>
          <w:rFonts w:ascii="Arial" w:hAnsi="Arial"/>
        </w:rPr>
        <w:t>Solutions</w:t>
      </w:r>
      <w:proofErr w:type="spellEnd"/>
      <w:r w:rsidR="006F2357" w:rsidRPr="003C454C">
        <w:rPr>
          <w:rFonts w:ascii="Arial" w:hAnsi="Arial"/>
        </w:rPr>
        <w:t xml:space="preserve"> de BBVA en Colombia</w:t>
      </w:r>
      <w:r w:rsidRPr="003C454C">
        <w:rPr>
          <w:rFonts w:ascii="Arial" w:hAnsi="Arial"/>
        </w:rPr>
        <w:t xml:space="preserve">. </w:t>
      </w:r>
    </w:p>
    <w:p w14:paraId="3B5F7AFA" w14:textId="77777777" w:rsidR="00C26D4A" w:rsidRDefault="0006378F" w:rsidP="00C26D4A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rPr>
          <w:rFonts w:ascii="Arial" w:eastAsia="BBVABentonSansLight" w:hAnsi="Arial"/>
          <w:b/>
          <w:color w:val="004481"/>
        </w:rPr>
      </w:pPr>
      <w:r w:rsidRPr="003C454C">
        <w:rPr>
          <w:rFonts w:ascii="Arial" w:eastAsia="BBVABentonSansLight" w:hAnsi="Arial"/>
          <w:b/>
          <w:color w:val="004481"/>
        </w:rPr>
        <w:lastRenderedPageBreak/>
        <w:t>Salud Financiera, u</w:t>
      </w:r>
      <w:r w:rsidR="009954ED" w:rsidRPr="003C454C">
        <w:rPr>
          <w:rFonts w:ascii="Arial" w:eastAsia="BBVABentonSansLight" w:hAnsi="Arial"/>
          <w:b/>
          <w:color w:val="004481"/>
        </w:rPr>
        <w:t>n referente de innovación</w:t>
      </w:r>
      <w:r w:rsidR="00FF2DC9" w:rsidRPr="003C454C">
        <w:rPr>
          <w:rFonts w:ascii="Arial" w:eastAsia="BBVABentonSansLight" w:hAnsi="Arial"/>
          <w:b/>
          <w:color w:val="004481"/>
        </w:rPr>
        <w:t xml:space="preserve"> </w:t>
      </w:r>
      <w:r w:rsidRPr="003C454C">
        <w:rPr>
          <w:rFonts w:ascii="Arial" w:eastAsia="BBVABentonSansLight" w:hAnsi="Arial"/>
          <w:b/>
          <w:color w:val="004481"/>
        </w:rPr>
        <w:t>en el mercado</w:t>
      </w:r>
    </w:p>
    <w:p w14:paraId="5D153B74" w14:textId="58FD95EC" w:rsidR="00C26D4A" w:rsidRPr="00C26D4A" w:rsidRDefault="00F56FBB" w:rsidP="00C26D4A">
      <w:p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rFonts w:ascii="Arial" w:eastAsia="BBVABentonSansLight" w:hAnsi="Arial"/>
          <w:b/>
          <w:color w:val="004481"/>
        </w:rPr>
      </w:pPr>
      <w:r w:rsidRPr="003C454C">
        <w:rPr>
          <w:rFonts w:ascii="Arial" w:hAnsi="Arial"/>
        </w:rPr>
        <w:t xml:space="preserve">Dentro </w:t>
      </w:r>
      <w:r w:rsidR="00FF2DC9" w:rsidRPr="003C454C">
        <w:rPr>
          <w:rFonts w:ascii="Arial" w:hAnsi="Arial"/>
        </w:rPr>
        <w:t>de sus múltiples beneficios, esta herramienta no</w:t>
      </w:r>
      <w:r w:rsidR="0006378F" w:rsidRPr="003C454C">
        <w:rPr>
          <w:rFonts w:ascii="Arial" w:hAnsi="Arial"/>
        </w:rPr>
        <w:t xml:space="preserve"> requiere </w:t>
      </w:r>
      <w:r w:rsidR="00D41902">
        <w:rPr>
          <w:rFonts w:ascii="Arial" w:hAnsi="Arial"/>
        </w:rPr>
        <w:t xml:space="preserve">el ingreso de datos por parte de los clientes, ya que la misma funcionalidad </w:t>
      </w:r>
      <w:r w:rsidR="000E4B39">
        <w:rPr>
          <w:rFonts w:ascii="Arial" w:hAnsi="Arial"/>
        </w:rPr>
        <w:t>clasifica</w:t>
      </w:r>
      <w:r w:rsidR="009954ED" w:rsidRPr="003C454C">
        <w:rPr>
          <w:rFonts w:ascii="Arial" w:hAnsi="Arial"/>
        </w:rPr>
        <w:t xml:space="preserve"> la información</w:t>
      </w:r>
      <w:r w:rsidR="00D41902">
        <w:rPr>
          <w:rFonts w:ascii="Arial" w:hAnsi="Arial"/>
        </w:rPr>
        <w:t xml:space="preserve"> de sus movimientos en cuentas o tarjetas débito o crédito</w:t>
      </w:r>
      <w:r w:rsidR="00C26D4A">
        <w:rPr>
          <w:rFonts w:ascii="Arial" w:hAnsi="Arial"/>
        </w:rPr>
        <w:t xml:space="preserve">. </w:t>
      </w:r>
    </w:p>
    <w:p w14:paraId="0F0E98A6" w14:textId="1296B2DA" w:rsidR="00FF2DC9" w:rsidRPr="00C26D4A" w:rsidRDefault="009954ED" w:rsidP="00C26D4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Arial" w:eastAsia="BBVABentonSansLight" w:hAnsi="Arial"/>
          <w:b/>
          <w:color w:val="004481"/>
        </w:rPr>
      </w:pPr>
      <w:r w:rsidRPr="003C454C">
        <w:rPr>
          <w:rFonts w:ascii="Arial" w:hAnsi="Arial"/>
        </w:rPr>
        <w:t xml:space="preserve">Sin embargo, </w:t>
      </w:r>
      <w:r w:rsidR="00FF2DC9" w:rsidRPr="003C454C">
        <w:rPr>
          <w:rFonts w:ascii="Arial" w:hAnsi="Arial"/>
        </w:rPr>
        <w:t xml:space="preserve">el </w:t>
      </w:r>
      <w:r w:rsidR="008F7757" w:rsidRPr="003C454C">
        <w:rPr>
          <w:rFonts w:ascii="Arial" w:hAnsi="Arial"/>
        </w:rPr>
        <w:t xml:space="preserve">usuario </w:t>
      </w:r>
      <w:r w:rsidR="00D41902">
        <w:rPr>
          <w:rFonts w:ascii="Arial" w:hAnsi="Arial"/>
        </w:rPr>
        <w:t xml:space="preserve">podrá configurarla de acuerdo a sus preferencias y cambiar las </w:t>
      </w:r>
      <w:r w:rsidR="00FF2DC9" w:rsidRPr="003C454C">
        <w:rPr>
          <w:rFonts w:ascii="Arial" w:hAnsi="Arial"/>
        </w:rPr>
        <w:t>categoría</w:t>
      </w:r>
      <w:r w:rsidR="000E4B39">
        <w:rPr>
          <w:rFonts w:ascii="Arial" w:hAnsi="Arial"/>
        </w:rPr>
        <w:t>s</w:t>
      </w:r>
      <w:r w:rsidR="00FF2DC9" w:rsidRPr="003C454C">
        <w:rPr>
          <w:rFonts w:ascii="Arial" w:hAnsi="Arial"/>
        </w:rPr>
        <w:t xml:space="preserve"> o subcategoría</w:t>
      </w:r>
      <w:r w:rsidR="000E4B39">
        <w:rPr>
          <w:rFonts w:ascii="Arial" w:hAnsi="Arial"/>
        </w:rPr>
        <w:t>s</w:t>
      </w:r>
      <w:r w:rsidR="00FF2DC9" w:rsidRPr="003C454C">
        <w:rPr>
          <w:rFonts w:ascii="Arial" w:hAnsi="Arial"/>
        </w:rPr>
        <w:t xml:space="preserve"> </w:t>
      </w:r>
      <w:r w:rsidR="00D41902">
        <w:rPr>
          <w:rFonts w:ascii="Arial" w:hAnsi="Arial"/>
        </w:rPr>
        <w:t xml:space="preserve">a las que se asocian determinadas </w:t>
      </w:r>
      <w:r w:rsidR="00FF2DC9" w:rsidRPr="003C454C">
        <w:rPr>
          <w:rFonts w:ascii="Arial" w:hAnsi="Arial"/>
        </w:rPr>
        <w:t>transacci</w:t>
      </w:r>
      <w:r w:rsidR="00D41902">
        <w:rPr>
          <w:rFonts w:ascii="Arial" w:hAnsi="Arial"/>
        </w:rPr>
        <w:t xml:space="preserve">ones. </w:t>
      </w:r>
    </w:p>
    <w:p w14:paraId="3E02D8AB" w14:textId="196A733A" w:rsidR="00FF2DC9" w:rsidRPr="003C454C" w:rsidRDefault="00D41902" w:rsidP="00C26D4A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Adicionalmente, dado que la funcionalidad permite elaborar presupuestos, a través de estos, se pueden calcular </w:t>
      </w:r>
      <w:r w:rsidR="00FF2DC9" w:rsidRPr="003C454C">
        <w:rPr>
          <w:rFonts w:ascii="Arial" w:hAnsi="Arial"/>
        </w:rPr>
        <w:t xml:space="preserve">cuál es el monto que </w:t>
      </w:r>
      <w:r>
        <w:rPr>
          <w:rFonts w:ascii="Arial" w:hAnsi="Arial"/>
        </w:rPr>
        <w:t xml:space="preserve">le </w:t>
      </w:r>
      <w:r w:rsidR="00FF2DC9" w:rsidRPr="003C454C">
        <w:rPr>
          <w:rFonts w:ascii="Arial" w:hAnsi="Arial"/>
        </w:rPr>
        <w:t xml:space="preserve">hace falta para alcanzar el límite </w:t>
      </w:r>
      <w:r w:rsidR="009954ED" w:rsidRPr="003C454C">
        <w:rPr>
          <w:rFonts w:ascii="Arial" w:hAnsi="Arial"/>
        </w:rPr>
        <w:t>establecido</w:t>
      </w:r>
      <w:r w:rsidR="00B549C0" w:rsidRPr="003C454C">
        <w:rPr>
          <w:rFonts w:ascii="Arial" w:hAnsi="Arial"/>
        </w:rPr>
        <w:t xml:space="preserve"> de los gastos</w:t>
      </w:r>
      <w:r w:rsidR="009954ED" w:rsidRPr="003C454C">
        <w:rPr>
          <w:rFonts w:ascii="Arial" w:hAnsi="Arial"/>
        </w:rPr>
        <w:t xml:space="preserve"> o si </w:t>
      </w:r>
      <w:r w:rsidR="00B549C0" w:rsidRPr="003C454C">
        <w:rPr>
          <w:rFonts w:ascii="Arial" w:hAnsi="Arial"/>
        </w:rPr>
        <w:t xml:space="preserve">se </w:t>
      </w:r>
      <w:r w:rsidR="009954ED" w:rsidRPr="003C454C">
        <w:rPr>
          <w:rFonts w:ascii="Arial" w:hAnsi="Arial"/>
        </w:rPr>
        <w:t>ha sobrepasado</w:t>
      </w:r>
      <w:r w:rsidR="00B549C0" w:rsidRPr="003C454C">
        <w:rPr>
          <w:rFonts w:ascii="Arial" w:hAnsi="Arial"/>
        </w:rPr>
        <w:t xml:space="preserve"> de acuerd</w:t>
      </w:r>
      <w:bookmarkStart w:id="0" w:name="_GoBack"/>
      <w:bookmarkEnd w:id="0"/>
      <w:r w:rsidR="00B549C0" w:rsidRPr="003C454C">
        <w:rPr>
          <w:rFonts w:ascii="Arial" w:hAnsi="Arial"/>
        </w:rPr>
        <w:t xml:space="preserve">o </w:t>
      </w:r>
      <w:r>
        <w:rPr>
          <w:rFonts w:ascii="Arial" w:hAnsi="Arial"/>
        </w:rPr>
        <w:t xml:space="preserve">con </w:t>
      </w:r>
      <w:r w:rsidR="00B549C0" w:rsidRPr="003C454C">
        <w:rPr>
          <w:rFonts w:ascii="Arial" w:hAnsi="Arial"/>
        </w:rPr>
        <w:t>los ingresos del usuario.</w:t>
      </w:r>
      <w:r w:rsidR="00CC0FFD" w:rsidRPr="003C454C">
        <w:rPr>
          <w:rFonts w:ascii="Arial" w:hAnsi="Arial"/>
        </w:rPr>
        <w:t xml:space="preserve"> </w:t>
      </w:r>
      <w:r w:rsidR="009954ED" w:rsidRPr="003C454C">
        <w:rPr>
          <w:rFonts w:ascii="Arial" w:hAnsi="Arial"/>
        </w:rPr>
        <w:t>Incluso, p</w:t>
      </w:r>
      <w:r w:rsidR="00FF2DC9" w:rsidRPr="003C454C">
        <w:rPr>
          <w:rFonts w:ascii="Arial" w:hAnsi="Arial"/>
        </w:rPr>
        <w:t>ermite visualizar valores histó</w:t>
      </w:r>
      <w:r w:rsidR="009954ED" w:rsidRPr="003C454C">
        <w:rPr>
          <w:rFonts w:ascii="Arial" w:hAnsi="Arial"/>
        </w:rPr>
        <w:t xml:space="preserve">ricos y comparar </w:t>
      </w:r>
      <w:r w:rsidR="00FF2DC9" w:rsidRPr="003C454C">
        <w:rPr>
          <w:rFonts w:ascii="Arial" w:hAnsi="Arial"/>
        </w:rPr>
        <w:t>ingresos</w:t>
      </w:r>
      <w:r w:rsidR="00FC681E" w:rsidRPr="003C454C">
        <w:rPr>
          <w:rFonts w:ascii="Arial" w:hAnsi="Arial"/>
        </w:rPr>
        <w:t xml:space="preserve"> y gastos en periodos </w:t>
      </w:r>
      <w:r w:rsidR="00FF2DC9" w:rsidRPr="003C454C">
        <w:rPr>
          <w:rFonts w:ascii="Arial" w:hAnsi="Arial"/>
        </w:rPr>
        <w:t>de un año, año en curso o fechas personalizadas</w:t>
      </w:r>
      <w:r w:rsidR="009954ED" w:rsidRPr="003C454C">
        <w:rPr>
          <w:rFonts w:ascii="Arial" w:hAnsi="Arial"/>
        </w:rPr>
        <w:t xml:space="preserve"> por el usuario</w:t>
      </w:r>
      <w:r w:rsidR="00FF2DC9" w:rsidRPr="003C454C">
        <w:rPr>
          <w:rFonts w:ascii="Arial" w:hAnsi="Arial"/>
        </w:rPr>
        <w:t>.</w:t>
      </w:r>
    </w:p>
    <w:p w14:paraId="423E7112" w14:textId="23D3313E" w:rsidR="006E41A9" w:rsidRPr="003C454C" w:rsidRDefault="006E41A9">
      <w:pPr>
        <w:rPr>
          <w:rFonts w:ascii="Arial" w:hAnsi="Arial"/>
        </w:rPr>
      </w:pPr>
    </w:p>
    <w:p w14:paraId="7084897E" w14:textId="77777777" w:rsidR="006E41A9" w:rsidRPr="003C454C" w:rsidRDefault="00C92755">
      <w:pPr>
        <w:widowControl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right="0"/>
        <w:rPr>
          <w:rFonts w:ascii="Arial" w:eastAsia="BBVABentonSans" w:hAnsi="Arial"/>
          <w:color w:val="072146"/>
          <w:sz w:val="36"/>
          <w:szCs w:val="36"/>
        </w:rPr>
      </w:pPr>
      <w:r w:rsidRPr="003C454C">
        <w:rPr>
          <w:rFonts w:ascii="Arial" w:hAnsi="Arial"/>
        </w:rPr>
        <w:br w:type="page"/>
      </w:r>
      <w:r w:rsidRPr="003C454C">
        <w:rPr>
          <w:rFonts w:ascii="Arial" w:eastAsia="BBVABentonSans" w:hAnsi="Arial"/>
          <w:color w:val="072146"/>
          <w:sz w:val="36"/>
          <w:szCs w:val="36"/>
        </w:rPr>
        <w:lastRenderedPageBreak/>
        <w:t xml:space="preserve">Acerca de BBVA </w:t>
      </w:r>
    </w:p>
    <w:p w14:paraId="279B8B54" w14:textId="77777777" w:rsidR="006E41A9" w:rsidRPr="003C454C" w:rsidRDefault="00C92755">
      <w:pPr>
        <w:widowControl/>
        <w:spacing w:before="480" w:line="240" w:lineRule="auto"/>
        <w:ind w:right="0"/>
        <w:rPr>
          <w:rFonts w:ascii="Arial" w:eastAsia="BBVABentonSans" w:hAnsi="Arial"/>
          <w:color w:val="072146"/>
          <w:sz w:val="36"/>
          <w:szCs w:val="36"/>
        </w:rPr>
      </w:pPr>
      <w:r w:rsidRPr="003C454C">
        <w:rPr>
          <w:rFonts w:ascii="Arial" w:eastAsia="BBVABentonSans" w:hAnsi="Arial"/>
          <w:noProof/>
          <w:color w:val="072146"/>
          <w:sz w:val="36"/>
          <w:szCs w:val="36"/>
          <w:lang w:eastAsia="es-CO"/>
        </w:rPr>
        <w:drawing>
          <wp:inline distT="114300" distB="114300" distL="114300" distR="114300" wp14:anchorId="00DC60B7" wp14:editId="0CB647B3">
            <wp:extent cx="6203950" cy="3549650"/>
            <wp:effectExtent l="0" t="0" r="635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428" cy="3556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8E825" w14:textId="77777777" w:rsidR="001F4896" w:rsidRPr="003D69DF" w:rsidRDefault="001F4896" w:rsidP="001F48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72146"/>
          <w:sz w:val="22"/>
          <w:szCs w:val="22"/>
        </w:rPr>
      </w:pPr>
      <w:bookmarkStart w:id="1" w:name="_heading=h.gjdgxs" w:colFirst="0" w:colLast="0"/>
      <w:bookmarkEnd w:id="1"/>
      <w:r w:rsidRPr="003D69DF">
        <w:rPr>
          <w:rFonts w:ascii="Arial" w:eastAsia="Arial" w:hAnsi="Arial"/>
          <w:color w:val="072146"/>
          <w:sz w:val="22"/>
          <w:szCs w:val="22"/>
        </w:rPr>
        <w:t>BBVA es un grupo financiero global fundado en 1857 con una visi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centrada en el cliente. Tiene una posici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de liderazgo en el mercado espa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ñ</w:t>
      </w:r>
      <w:r w:rsidRPr="003D69DF">
        <w:rPr>
          <w:rFonts w:ascii="Arial" w:eastAsia="Arial" w:hAnsi="Arial"/>
          <w:color w:val="072146"/>
          <w:sz w:val="22"/>
          <w:szCs w:val="22"/>
        </w:rPr>
        <w:t>ol, es la mayor instituci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financiera de 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é</w:t>
      </w:r>
      <w:r w:rsidRPr="003D69DF">
        <w:rPr>
          <w:rFonts w:ascii="Arial" w:eastAsia="Arial" w:hAnsi="Arial"/>
          <w:color w:val="072146"/>
          <w:sz w:val="22"/>
          <w:szCs w:val="22"/>
        </w:rPr>
        <w:t>xico y cuenta con franquicias l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í</w:t>
      </w:r>
      <w:r w:rsidRPr="003D69DF">
        <w:rPr>
          <w:rFonts w:ascii="Arial" w:eastAsia="Arial" w:hAnsi="Arial"/>
          <w:color w:val="072146"/>
          <w:sz w:val="22"/>
          <w:szCs w:val="22"/>
        </w:rPr>
        <w:t>der en Am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é</w:t>
      </w:r>
      <w:r w:rsidRPr="003D69DF">
        <w:rPr>
          <w:rFonts w:ascii="Arial" w:eastAsia="Arial" w:hAnsi="Arial"/>
          <w:color w:val="072146"/>
          <w:sz w:val="22"/>
          <w:szCs w:val="22"/>
        </w:rPr>
        <w:t>rica del Sur. Adem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á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s, es el primer accionista de </w:t>
      </w:r>
      <w:proofErr w:type="spellStart"/>
      <w:r w:rsidRPr="003D69DF">
        <w:rPr>
          <w:rFonts w:ascii="Arial" w:eastAsia="Arial" w:hAnsi="Arial"/>
          <w:color w:val="072146"/>
          <w:sz w:val="22"/>
          <w:szCs w:val="22"/>
        </w:rPr>
        <w:t>Garanti</w:t>
      </w:r>
      <w:proofErr w:type="spellEnd"/>
      <w:r w:rsidRPr="003D69DF">
        <w:rPr>
          <w:rFonts w:ascii="Arial" w:eastAsia="Arial" w:hAnsi="Arial"/>
          <w:color w:val="072146"/>
          <w:sz w:val="22"/>
          <w:szCs w:val="22"/>
        </w:rPr>
        <w:t xml:space="preserve"> BBVA, en Turqu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í</w:t>
      </w:r>
      <w:r w:rsidRPr="003D69DF">
        <w:rPr>
          <w:rFonts w:ascii="Arial" w:eastAsia="Arial" w:hAnsi="Arial"/>
          <w:color w:val="072146"/>
          <w:sz w:val="22"/>
          <w:szCs w:val="22"/>
        </w:rPr>
        <w:t>a. Su prop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sito es poner al alcance de </w:t>
      </w:r>
      <w:proofErr w:type="gramStart"/>
      <w:r w:rsidRPr="003D69DF">
        <w:rPr>
          <w:rFonts w:ascii="Arial" w:eastAsia="Arial" w:hAnsi="Arial"/>
          <w:color w:val="072146"/>
          <w:sz w:val="22"/>
          <w:szCs w:val="22"/>
        </w:rPr>
        <w:t>todos</w:t>
      </w:r>
      <w:proofErr w:type="gramEnd"/>
      <w:r w:rsidRPr="003D69DF">
        <w:rPr>
          <w:rFonts w:ascii="Arial" w:eastAsia="Arial" w:hAnsi="Arial"/>
          <w:color w:val="072146"/>
          <w:sz w:val="22"/>
          <w:szCs w:val="22"/>
        </w:rPr>
        <w:t xml:space="preserve"> las oportunidades de esta nueva era. Este prop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sito est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á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 centrado en las necesidades reales de los clientes: proporcionar las mejores soluciones y ayudarles a tomar las mejores decisiones financieras, a trav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é</w:t>
      </w:r>
      <w:r w:rsidRPr="003D69DF">
        <w:rPr>
          <w:rFonts w:ascii="Arial" w:eastAsia="Arial" w:hAnsi="Arial"/>
          <w:color w:val="072146"/>
          <w:sz w:val="22"/>
          <w:szCs w:val="22"/>
        </w:rPr>
        <w:t>s de una experiencia f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á</w:t>
      </w:r>
      <w:r w:rsidRPr="003D69DF">
        <w:rPr>
          <w:rFonts w:ascii="Arial" w:eastAsia="Arial" w:hAnsi="Arial"/>
          <w:color w:val="072146"/>
          <w:sz w:val="22"/>
          <w:szCs w:val="22"/>
        </w:rPr>
        <w:t>cil y conveniente. La entidad se asienta en unos s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lidos valores: el cliente es lo primero, pensamos en grande y somos un solo equipo. Su modelo de banca responsable aspira a lograr una sociedad 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á</w:t>
      </w:r>
      <w:r w:rsidRPr="003D69DF">
        <w:rPr>
          <w:rFonts w:ascii="Arial" w:eastAsia="Arial" w:hAnsi="Arial"/>
          <w:color w:val="072146"/>
          <w:sz w:val="22"/>
          <w:szCs w:val="22"/>
        </w:rPr>
        <w:t>s inclusiva y sostenible.</w:t>
      </w:r>
    </w:p>
    <w:p w14:paraId="77AEB645" w14:textId="77777777" w:rsidR="001F4896" w:rsidRPr="003D69DF" w:rsidRDefault="001F4896" w:rsidP="001F48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72146"/>
          <w:sz w:val="22"/>
          <w:szCs w:val="22"/>
        </w:rPr>
      </w:pPr>
      <w:r w:rsidRPr="003D69DF">
        <w:rPr>
          <w:rFonts w:ascii="Arial" w:eastAsia="Arial" w:hAnsi="Arial"/>
          <w:b/>
          <w:color w:val="072146"/>
          <w:sz w:val="22"/>
          <w:szCs w:val="22"/>
        </w:rPr>
        <w:t>BBVA en Colombia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 tiene presencia en todo el territorio nacional a trav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é</w:t>
      </w:r>
      <w:r w:rsidRPr="003D69DF">
        <w:rPr>
          <w:rFonts w:ascii="Arial" w:eastAsia="Arial" w:hAnsi="Arial"/>
          <w:color w:val="072146"/>
          <w:sz w:val="22"/>
          <w:szCs w:val="22"/>
        </w:rPr>
        <w:t>s de 534 oficinas y centros de atenci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y 1.350 cajeros autom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á</w:t>
      </w:r>
      <w:r w:rsidRPr="003D69DF">
        <w:rPr>
          <w:rFonts w:ascii="Arial" w:eastAsia="Arial" w:hAnsi="Arial"/>
          <w:color w:val="072146"/>
          <w:sz w:val="22"/>
          <w:szCs w:val="22"/>
        </w:rPr>
        <w:t>ticos. Al cierre de 2020, la entidad report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 activos por 68,4 billones de pesos y una cartera de cr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é</w:t>
      </w:r>
      <w:r w:rsidRPr="003D69DF">
        <w:rPr>
          <w:rFonts w:ascii="Arial" w:eastAsia="Arial" w:hAnsi="Arial"/>
          <w:color w:val="072146"/>
          <w:sz w:val="22"/>
          <w:szCs w:val="22"/>
        </w:rPr>
        <w:t>ditos de 50,9 billones de pesos. Cuenta con una base de clientes cercana a tres millones de colombianos, de los cuales dos millones son clientes m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viles. BBVA tiene una planta de 5.052 colaboradores de los cuales cerca del 60% son mujeres.  </w:t>
      </w:r>
    </w:p>
    <w:p w14:paraId="2A460772" w14:textId="47E95925" w:rsidR="006E41A9" w:rsidRPr="001F4896" w:rsidRDefault="001F4896" w:rsidP="001F489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lang w:val="es-419"/>
        </w:rPr>
      </w:pPr>
      <w:r w:rsidRPr="003D69DF">
        <w:rPr>
          <w:rFonts w:ascii="Arial" w:eastAsia="Arial" w:hAnsi="Arial"/>
          <w:color w:val="072146"/>
          <w:sz w:val="22"/>
          <w:szCs w:val="22"/>
        </w:rPr>
        <w:t>Gestiona iniciativas que contribuyan al desarrollo econ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mico y social del pa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í</w:t>
      </w:r>
      <w:r w:rsidRPr="003D69DF">
        <w:rPr>
          <w:rFonts w:ascii="Arial" w:eastAsia="Arial" w:hAnsi="Arial"/>
          <w:color w:val="072146"/>
          <w:sz w:val="22"/>
          <w:szCs w:val="22"/>
        </w:rPr>
        <w:t>s de manera sostenible con foco en tres ejes: iniciativas que contribuyan a reducir la desigualdad y el apoyo a comunidades vulnerables; impulso a la educaci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y promoci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de la sostenibilidad. Para el primer semestre del a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ñ</w:t>
      </w:r>
      <w:r w:rsidRPr="003D69DF">
        <w:rPr>
          <w:rFonts w:ascii="Arial" w:eastAsia="Arial" w:hAnsi="Arial"/>
          <w:color w:val="072146"/>
          <w:sz w:val="22"/>
          <w:szCs w:val="22"/>
        </w:rPr>
        <w:t>o logr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 xml:space="preserve"> operaciones por 1 bill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de pesos en financiaci</w:t>
      </w:r>
      <w:r w:rsidRPr="003D69DF">
        <w:rPr>
          <w:rFonts w:ascii="Arial" w:eastAsia="Arial" w:hAnsi="Arial" w:hint="cs"/>
          <w:color w:val="072146"/>
          <w:sz w:val="22"/>
          <w:szCs w:val="22"/>
        </w:rPr>
        <w:t>ó</w:t>
      </w:r>
      <w:r w:rsidRPr="003D69DF">
        <w:rPr>
          <w:rFonts w:ascii="Arial" w:eastAsia="Arial" w:hAnsi="Arial"/>
          <w:color w:val="072146"/>
          <w:sz w:val="22"/>
          <w:szCs w:val="22"/>
        </w:rPr>
        <w:t>n sostenible.</w:t>
      </w:r>
    </w:p>
    <w:p w14:paraId="5B98680B" w14:textId="77777777" w:rsidR="006E41A9" w:rsidRPr="003C454C" w:rsidRDefault="006E41A9">
      <w:pPr>
        <w:rPr>
          <w:rFonts w:ascii="Arial" w:hAnsi="Arial"/>
        </w:rPr>
      </w:pPr>
    </w:p>
    <w:sectPr w:rsidR="006E41A9" w:rsidRPr="003C454C">
      <w:headerReference w:type="default" r:id="rId10"/>
      <w:headerReference w:type="first" r:id="rId11"/>
      <w:pgSz w:w="11900" w:h="16840"/>
      <w:pgMar w:top="3119" w:right="771" w:bottom="1134" w:left="709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F400C" w14:textId="77777777" w:rsidR="00987952" w:rsidRDefault="00987952">
      <w:pPr>
        <w:spacing w:after="0" w:line="240" w:lineRule="auto"/>
      </w:pPr>
      <w:r>
        <w:separator/>
      </w:r>
    </w:p>
  </w:endnote>
  <w:endnote w:type="continuationSeparator" w:id="0">
    <w:p w14:paraId="3CDEBC96" w14:textId="77777777" w:rsidR="00987952" w:rsidRDefault="0098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VABentonSansLight">
    <w:altName w:val="Courier New"/>
    <w:charset w:val="00"/>
    <w:family w:val="auto"/>
    <w:pitch w:val="variable"/>
    <w:sig w:usb0="A000007F" w:usb1="4000804B" w:usb2="00000000" w:usb3="00000000" w:csb0="00000093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VABentonSans">
    <w:altName w:val="Times New Roman"/>
    <w:charset w:val="00"/>
    <w:family w:val="auto"/>
    <w:pitch w:val="variable"/>
    <w:sig w:usb0="A00000BF" w:usb1="5000A04B" w:usb2="00000000" w:usb3="00000000" w:csb0="00000093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Stag Sans 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13ABC" w14:textId="77777777" w:rsidR="00987952" w:rsidRDefault="00987952">
      <w:pPr>
        <w:spacing w:after="0" w:line="240" w:lineRule="auto"/>
      </w:pPr>
      <w:r>
        <w:separator/>
      </w:r>
    </w:p>
  </w:footnote>
  <w:footnote w:type="continuationSeparator" w:id="0">
    <w:p w14:paraId="339CF904" w14:textId="77777777" w:rsidR="00987952" w:rsidRDefault="0098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CE25" w14:textId="77777777" w:rsidR="006E41A9" w:rsidRDefault="00C92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BVABentonSansLight" w:eastAsia="BBVABentonSansLight" w:hAnsi="BBVABentonSansLight" w:cs="BBVABentonSansLight"/>
        <w:color w:val="121212"/>
        <w:sz w:val="32"/>
        <w:szCs w:val="32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hidden="0" allowOverlap="1" wp14:anchorId="07FD3124" wp14:editId="1752DA8B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073600" cy="5328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3600" cy="53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7217EA" w14:textId="77777777" w:rsidR="006E41A9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BBVABentonSansLight" w:eastAsia="BBVABentonSansLight" w:hAnsi="BBVABentonSansLight" w:cs="BBVABentonSansLight"/>
        <w:color w:val="072146"/>
        <w:sz w:val="20"/>
        <w:szCs w:val="20"/>
      </w:rPr>
    </w:pPr>
  </w:p>
  <w:p w14:paraId="190C47DF" w14:textId="77777777" w:rsidR="006E41A9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BBVABentonSansLight" w:eastAsia="BBVABentonSansLight" w:hAnsi="BBVABentonSansLight" w:cs="BBVABentonSansLight"/>
        <w:color w:val="072146"/>
        <w:sz w:val="20"/>
        <w:szCs w:val="20"/>
      </w:rPr>
    </w:pPr>
  </w:p>
  <w:p w14:paraId="072E0404" w14:textId="77777777" w:rsidR="006E41A9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BBVABentonSansLight" w:eastAsia="BBVABentonSansLight" w:hAnsi="BBVABentonSansLight" w:cs="BBVABentonSansLight"/>
        <w:color w:val="072146"/>
        <w:sz w:val="20"/>
        <w:szCs w:val="20"/>
      </w:rPr>
    </w:pPr>
  </w:p>
  <w:p w14:paraId="0B5CC44E" w14:textId="77777777" w:rsidR="006E41A9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BBVABentonSansLight" w:eastAsia="BBVABentonSansLight" w:hAnsi="BBVABentonSansLight" w:cs="BBVABentonSansLight"/>
        <w:color w:val="072146"/>
        <w:sz w:val="20"/>
        <w:szCs w:val="20"/>
      </w:rPr>
    </w:pPr>
  </w:p>
  <w:p w14:paraId="00E39651" w14:textId="6E7604CB" w:rsidR="006E41A9" w:rsidRPr="001F4896" w:rsidRDefault="001F4896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72146"/>
        <w:sz w:val="20"/>
        <w:szCs w:val="20"/>
      </w:rPr>
    </w:pPr>
    <w:r w:rsidRPr="001F4896">
      <w:rPr>
        <w:rFonts w:ascii="Arial" w:eastAsia="BBVABentonSansLight" w:hAnsi="Arial"/>
        <w:color w:val="072146"/>
        <w:sz w:val="20"/>
        <w:szCs w:val="20"/>
      </w:rPr>
      <w:t>15.06</w:t>
    </w:r>
    <w:r w:rsidR="000E4B39" w:rsidRPr="001F4896">
      <w:rPr>
        <w:rFonts w:ascii="Arial" w:eastAsia="BBVABentonSansLight" w:hAnsi="Arial"/>
        <w:color w:val="072146"/>
        <w:sz w:val="20"/>
        <w:szCs w:val="20"/>
      </w:rPr>
      <w:t>.</w:t>
    </w:r>
    <w:r w:rsidR="00FF2DC9" w:rsidRPr="001F4896">
      <w:rPr>
        <w:rFonts w:ascii="Arial" w:eastAsia="BBVABentonSansLight" w:hAnsi="Arial"/>
        <w:color w:val="072146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B0960" w14:textId="77777777" w:rsidR="006E41A9" w:rsidRPr="001F4896" w:rsidRDefault="00C92755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2A5A5"/>
        <w:sz w:val="32"/>
        <w:szCs w:val="32"/>
      </w:rPr>
    </w:pPr>
    <w:r w:rsidRPr="001F4896">
      <w:rPr>
        <w:rFonts w:ascii="Arial" w:eastAsia="BBVABentonSansLight" w:hAnsi="Arial"/>
        <w:color w:val="02A5A5"/>
        <w:sz w:val="32"/>
        <w:szCs w:val="32"/>
      </w:rPr>
      <w:t>Nota de prensa</w:t>
    </w:r>
    <w:r w:rsidRPr="001F4896">
      <w:rPr>
        <w:rFonts w:ascii="Arial" w:hAnsi="Arial"/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096BD44" wp14:editId="11E7D17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073600" cy="5328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3600" cy="53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B37A12" w14:textId="1D0B316C" w:rsidR="006E41A9" w:rsidRPr="001F4896" w:rsidRDefault="001F4896" w:rsidP="001F4896">
    <w:pPr>
      <w:widowControl/>
      <w:pBdr>
        <w:top w:val="nil"/>
        <w:left w:val="nil"/>
        <w:bottom w:val="nil"/>
        <w:right w:val="nil"/>
        <w:between w:val="nil"/>
      </w:pBdr>
      <w:tabs>
        <w:tab w:val="left" w:pos="7490"/>
      </w:tabs>
      <w:spacing w:after="0" w:line="240" w:lineRule="auto"/>
      <w:ind w:right="0"/>
      <w:rPr>
        <w:rFonts w:ascii="Arial" w:eastAsia="BBVABentonSansLight" w:hAnsi="Arial"/>
        <w:color w:val="072146"/>
        <w:sz w:val="20"/>
        <w:szCs w:val="20"/>
      </w:rPr>
    </w:pPr>
    <w:r w:rsidRPr="001F4896">
      <w:rPr>
        <w:rFonts w:ascii="Arial" w:eastAsia="BBVABentonSansLight" w:hAnsi="Arial"/>
        <w:color w:val="072146"/>
        <w:sz w:val="20"/>
        <w:szCs w:val="20"/>
      </w:rPr>
      <w:tab/>
    </w:r>
  </w:p>
  <w:p w14:paraId="4B5EE858" w14:textId="77777777" w:rsidR="006E41A9" w:rsidRPr="001F4896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72146"/>
        <w:sz w:val="20"/>
        <w:szCs w:val="20"/>
      </w:rPr>
    </w:pPr>
  </w:p>
  <w:p w14:paraId="13044FB6" w14:textId="77777777" w:rsidR="006E41A9" w:rsidRPr="001F4896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72146"/>
        <w:sz w:val="20"/>
        <w:szCs w:val="20"/>
      </w:rPr>
    </w:pPr>
  </w:p>
  <w:p w14:paraId="2772C77E" w14:textId="77777777" w:rsidR="006E41A9" w:rsidRPr="001F4896" w:rsidRDefault="006E41A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72146"/>
        <w:sz w:val="20"/>
        <w:szCs w:val="20"/>
      </w:rPr>
    </w:pPr>
  </w:p>
  <w:p w14:paraId="795C0676" w14:textId="38BAA4D6" w:rsidR="006E41A9" w:rsidRPr="001F4896" w:rsidRDefault="001F4896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Arial" w:eastAsia="BBVABentonSansLight" w:hAnsi="Arial"/>
        <w:color w:val="072146"/>
        <w:sz w:val="20"/>
        <w:szCs w:val="20"/>
      </w:rPr>
    </w:pPr>
    <w:r w:rsidRPr="001F4896">
      <w:rPr>
        <w:rFonts w:ascii="Arial" w:eastAsia="BBVABentonSansLight" w:hAnsi="Arial"/>
        <w:color w:val="072146"/>
        <w:sz w:val="20"/>
        <w:szCs w:val="20"/>
      </w:rPr>
      <w:t>15.06</w:t>
    </w:r>
    <w:r w:rsidR="002B2C49" w:rsidRPr="001F4896">
      <w:rPr>
        <w:rFonts w:ascii="Arial" w:eastAsia="BBVABentonSansLight" w:hAnsi="Arial"/>
        <w:color w:val="072146"/>
        <w:sz w:val="20"/>
        <w:szCs w:val="20"/>
      </w:rPr>
      <w:t>.2021</w:t>
    </w:r>
  </w:p>
  <w:p w14:paraId="5A70C6F7" w14:textId="77777777" w:rsidR="002B2C49" w:rsidRPr="00C813F6" w:rsidRDefault="002B2C4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right="0"/>
      <w:jc w:val="right"/>
      <w:rPr>
        <w:rFonts w:ascii="BBVABentonSansLight" w:eastAsia="BBVABentonSansLight" w:hAnsi="BBVABentonSansLight" w:cs="BBVABentonSansLight"/>
        <w:color w:val="07214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457B"/>
    <w:multiLevelType w:val="multilevel"/>
    <w:tmpl w:val="974CBE2E"/>
    <w:lvl w:ilvl="0">
      <w:start w:val="1"/>
      <w:numFmt w:val="bullet"/>
      <w:lvlText w:val="▰"/>
      <w:lvlJc w:val="left"/>
      <w:pPr>
        <w:ind w:left="360" w:hanging="360"/>
      </w:pPr>
      <w:rPr>
        <w:rFonts w:ascii="Noto Sans Symbols" w:eastAsia="Noto Sans Symbols" w:hAnsi="Noto Sans Symbols" w:cs="Noto Sans Symbols"/>
        <w:color w:val="2DCCCD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4F3CFB"/>
    <w:multiLevelType w:val="multilevel"/>
    <w:tmpl w:val="3D147AB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DCCCD" w:themeColor="accent3"/>
        <w:sz w:val="40"/>
        <w:szCs w:val="16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C40EB8"/>
    <w:multiLevelType w:val="multilevel"/>
    <w:tmpl w:val="C592173C"/>
    <w:lvl w:ilvl="0">
      <w:start w:val="1"/>
      <w:numFmt w:val="decimal"/>
      <w:pStyle w:val="bulletvie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A9"/>
    <w:rsid w:val="00056F43"/>
    <w:rsid w:val="0006378F"/>
    <w:rsid w:val="000E4B39"/>
    <w:rsid w:val="001204C4"/>
    <w:rsid w:val="001F4896"/>
    <w:rsid w:val="00267A24"/>
    <w:rsid w:val="002B210D"/>
    <w:rsid w:val="002B2C49"/>
    <w:rsid w:val="00357AAA"/>
    <w:rsid w:val="003612F1"/>
    <w:rsid w:val="00363CF0"/>
    <w:rsid w:val="003C454C"/>
    <w:rsid w:val="00402173"/>
    <w:rsid w:val="00402B22"/>
    <w:rsid w:val="00410BE5"/>
    <w:rsid w:val="004C40FB"/>
    <w:rsid w:val="004F693D"/>
    <w:rsid w:val="00523609"/>
    <w:rsid w:val="00620CA6"/>
    <w:rsid w:val="00655F4D"/>
    <w:rsid w:val="006E41A9"/>
    <w:rsid w:val="006F2357"/>
    <w:rsid w:val="00791AE3"/>
    <w:rsid w:val="008D2C2E"/>
    <w:rsid w:val="008F7757"/>
    <w:rsid w:val="00936FFD"/>
    <w:rsid w:val="0096372C"/>
    <w:rsid w:val="00987952"/>
    <w:rsid w:val="009954ED"/>
    <w:rsid w:val="00AB1985"/>
    <w:rsid w:val="00B41A02"/>
    <w:rsid w:val="00B549C0"/>
    <w:rsid w:val="00BE06A9"/>
    <w:rsid w:val="00C26D4A"/>
    <w:rsid w:val="00C813F6"/>
    <w:rsid w:val="00C92755"/>
    <w:rsid w:val="00CA160E"/>
    <w:rsid w:val="00CC04F5"/>
    <w:rsid w:val="00CC0FFD"/>
    <w:rsid w:val="00D40BEA"/>
    <w:rsid w:val="00D41902"/>
    <w:rsid w:val="00E0134C"/>
    <w:rsid w:val="00E16295"/>
    <w:rsid w:val="00E53728"/>
    <w:rsid w:val="00E735F9"/>
    <w:rsid w:val="00EA7A79"/>
    <w:rsid w:val="00EB4BD4"/>
    <w:rsid w:val="00ED7749"/>
    <w:rsid w:val="00F03291"/>
    <w:rsid w:val="00F56FBB"/>
    <w:rsid w:val="00FC681E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2E62"/>
  <w15:docId w15:val="{F72381C5-459E-4BBA-9EEF-E30614DD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BVABentonSansLight" w:eastAsia="BBVABentonSansLight" w:hAnsi="BBVABentonSansLight" w:cs="BBVABentonSansLight"/>
        <w:color w:val="666666"/>
        <w:sz w:val="24"/>
        <w:szCs w:val="24"/>
        <w:lang w:val="en-US" w:eastAsia="es-CO" w:bidi="ar-SA"/>
      </w:rPr>
    </w:rPrDefault>
    <w:pPrDefault>
      <w:pPr>
        <w:widowControl w:val="0"/>
        <w:spacing w:after="240" w:line="264" w:lineRule="auto"/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60"/>
    <w:pPr>
      <w:autoSpaceDE w:val="0"/>
      <w:autoSpaceDN w:val="0"/>
      <w:adjustRightInd w:val="0"/>
    </w:pPr>
    <w:rPr>
      <w:rFonts w:asciiTheme="minorHAnsi" w:eastAsia="Times" w:hAnsiTheme="minorHAnsi" w:cs="Arial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81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481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973B8" w:themeColor="accent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81CEB"/>
    <w:pPr>
      <w:pBdr>
        <w:bottom w:val="single" w:sz="8" w:space="4" w:color="1973B8" w:themeColor="accent1"/>
      </w:pBdr>
      <w:spacing w:after="300"/>
      <w:contextualSpacing/>
    </w:pPr>
    <w:rPr>
      <w:rFonts w:asciiTheme="majorHAnsi" w:eastAsiaTheme="majorEastAsia" w:hAnsiTheme="majorHAnsi" w:cstheme="majorBidi"/>
      <w:color w:val="004481" w:themeColor="text1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781CEB"/>
    <w:pPr>
      <w:tabs>
        <w:tab w:val="center" w:pos="4252"/>
        <w:tab w:val="right" w:pos="8504"/>
      </w:tabs>
    </w:pPr>
    <w:rPr>
      <w:color w:val="121212" w:themeColor="background2"/>
    </w:rPr>
  </w:style>
  <w:style w:type="character" w:customStyle="1" w:styleId="EncabezadoCar">
    <w:name w:val="Encabezado Car"/>
    <w:basedOn w:val="Fuentedeprrafopredeter"/>
    <w:link w:val="Encabezado"/>
    <w:uiPriority w:val="99"/>
    <w:rsid w:val="00781CEB"/>
    <w:rPr>
      <w:rFonts w:asciiTheme="minorHAnsi" w:eastAsia="Times" w:hAnsiTheme="minorHAnsi"/>
      <w:color w:val="121212" w:themeColor="background2"/>
      <w:sz w:val="24"/>
      <w:szCs w:val="24"/>
      <w:lang w:val="es-ES_tradnl"/>
    </w:rPr>
  </w:style>
  <w:style w:type="paragraph" w:customStyle="1" w:styleId="Subtitulo">
    <w:name w:val="Subtitulo"/>
    <w:qFormat/>
    <w:rsid w:val="003E3D2F"/>
    <w:pPr>
      <w:spacing w:before="480"/>
    </w:pPr>
    <w:rPr>
      <w:rFonts w:asciiTheme="majorHAnsi" w:eastAsia="Times" w:hAnsiTheme="majorHAnsi"/>
      <w:color w:val="072146" w:themeColor="accent4"/>
      <w:sz w:val="36"/>
      <w:szCs w:val="36"/>
    </w:rPr>
  </w:style>
  <w:style w:type="paragraph" w:styleId="Piedepgina">
    <w:name w:val="footer"/>
    <w:basedOn w:val="Normal"/>
    <w:link w:val="PiedepginaCar"/>
    <w:uiPriority w:val="99"/>
    <w:unhideWhenUsed/>
    <w:rsid w:val="008A5853"/>
    <w:pPr>
      <w:tabs>
        <w:tab w:val="center" w:pos="4513"/>
        <w:tab w:val="right" w:pos="902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04D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04DD"/>
    <w:rPr>
      <w:rFonts w:ascii="Lucida Grande" w:hAnsi="Lucida Grande"/>
      <w:sz w:val="18"/>
      <w:szCs w:val="18"/>
    </w:rPr>
  </w:style>
  <w:style w:type="paragraph" w:customStyle="1" w:styleId="piedepagina">
    <w:name w:val="pie de pagina"/>
    <w:basedOn w:val="Normal"/>
    <w:autoRedefine/>
    <w:rsid w:val="00781CEB"/>
    <w:pPr>
      <w:ind w:right="95"/>
      <w:jc w:val="right"/>
    </w:pPr>
    <w:rPr>
      <w:color w:val="1973B8" w:themeColor="accent1"/>
      <w:sz w:val="20"/>
      <w:lang w:val="es-ES"/>
    </w:rPr>
  </w:style>
  <w:style w:type="character" w:styleId="Hipervnculo">
    <w:name w:val="Hyperlink"/>
    <w:rsid w:val="00906762"/>
  </w:style>
  <w:style w:type="paragraph" w:customStyle="1" w:styleId="Listavistosa-nfasis11">
    <w:name w:val="Lista vistosa - Énfasis 11"/>
    <w:basedOn w:val="Normal"/>
    <w:uiPriority w:val="34"/>
    <w:qFormat/>
    <w:rsid w:val="00781CEB"/>
    <w:pPr>
      <w:ind w:left="720"/>
    </w:pPr>
    <w:rPr>
      <w:color w:val="121212" w:themeColor="background2"/>
      <w:szCs w:val="20"/>
    </w:rPr>
  </w:style>
  <w:style w:type="paragraph" w:customStyle="1" w:styleId="Fechacabecera">
    <w:name w:val="Fecha_cabecera"/>
    <w:qFormat/>
    <w:rsid w:val="00906762"/>
    <w:pPr>
      <w:jc w:val="right"/>
    </w:pPr>
    <w:rPr>
      <w:rFonts w:asciiTheme="minorHAnsi" w:eastAsia="Times" w:hAnsiTheme="minorHAnsi" w:cstheme="minorHAnsi"/>
      <w:color w:val="072146" w:themeColor="accent4"/>
      <w:lang w:val="es-ES_tradnl"/>
    </w:rPr>
  </w:style>
  <w:style w:type="paragraph" w:customStyle="1" w:styleId="Nombredoc">
    <w:name w:val="Nombre_doc"/>
    <w:qFormat/>
    <w:rsid w:val="00906762"/>
    <w:pPr>
      <w:jc w:val="right"/>
    </w:pPr>
    <w:rPr>
      <w:rFonts w:asciiTheme="minorHAnsi" w:eastAsia="Times" w:hAnsiTheme="minorHAnsi" w:cstheme="minorHAnsi"/>
      <w:noProof/>
      <w:color w:val="02A5A5"/>
      <w:sz w:val="32"/>
      <w:szCs w:val="28"/>
    </w:rPr>
  </w:style>
  <w:style w:type="paragraph" w:customStyle="1" w:styleId="Antettulo">
    <w:name w:val="Antetítulo"/>
    <w:qFormat/>
    <w:rsid w:val="00D250D5"/>
    <w:pPr>
      <w:tabs>
        <w:tab w:val="left" w:pos="426"/>
        <w:tab w:val="left" w:pos="11199"/>
      </w:tabs>
    </w:pPr>
    <w:rPr>
      <w:rFonts w:asciiTheme="majorHAnsi" w:eastAsia="Times" w:hAnsiTheme="majorHAnsi"/>
      <w:color w:val="072146" w:themeColor="accent4"/>
      <w:sz w:val="32"/>
      <w:szCs w:val="32"/>
      <w:lang w:val="es-ES_tradnl" w:eastAsia="en-US"/>
    </w:rPr>
  </w:style>
  <w:style w:type="paragraph" w:customStyle="1" w:styleId="Ttuloprincipal">
    <w:name w:val="Título_principal"/>
    <w:qFormat/>
    <w:rsid w:val="003E3D2F"/>
    <w:pPr>
      <w:tabs>
        <w:tab w:val="left" w:pos="-4111"/>
      </w:tabs>
      <w:spacing w:after="480"/>
    </w:pPr>
    <w:rPr>
      <w:rFonts w:asciiTheme="majorHAnsi" w:eastAsia="Times" w:hAnsiTheme="majorHAnsi"/>
      <w:color w:val="02A5A5"/>
      <w:sz w:val="48"/>
    </w:rPr>
  </w:style>
  <w:style w:type="character" w:styleId="nfasissutil">
    <w:name w:val="Subtle Emphasis"/>
    <w:basedOn w:val="Fuentedeprrafopredeter"/>
    <w:uiPriority w:val="19"/>
    <w:qFormat/>
    <w:rsid w:val="00781CEB"/>
    <w:rPr>
      <w:rFonts w:asciiTheme="minorHAnsi" w:hAnsiTheme="minorHAnsi"/>
      <w:i/>
      <w:iCs/>
      <w:color w:val="5BBEFF" w:themeColor="accent2"/>
    </w:rPr>
  </w:style>
  <w:style w:type="paragraph" w:customStyle="1" w:styleId="Entradilla">
    <w:name w:val="Entradilla"/>
    <w:next w:val="Normal"/>
    <w:qFormat/>
    <w:rsid w:val="003E3D2F"/>
    <w:pPr>
      <w:spacing w:before="480"/>
    </w:pPr>
    <w:rPr>
      <w:rFonts w:asciiTheme="majorHAnsi" w:eastAsia="Times" w:hAnsiTheme="majorHAnsi" w:cs="Stag Sans Book"/>
      <w:color w:val="121212" w:themeColor="background2"/>
      <w:lang w:eastAsia="es-ES_tradnl"/>
    </w:rPr>
  </w:style>
  <w:style w:type="paragraph" w:customStyle="1" w:styleId="Textonomal">
    <w:name w:val="Texto_nomal"/>
    <w:basedOn w:val="Normal"/>
    <w:qFormat/>
    <w:rsid w:val="003E3D2F"/>
  </w:style>
  <w:style w:type="paragraph" w:customStyle="1" w:styleId="Ladillo">
    <w:name w:val="Ladillo"/>
    <w:qFormat/>
    <w:rsid w:val="003E3D2F"/>
    <w:pPr>
      <w:autoSpaceDE w:val="0"/>
      <w:autoSpaceDN w:val="0"/>
      <w:adjustRightInd w:val="0"/>
      <w:spacing w:before="360" w:after="120"/>
    </w:pPr>
    <w:rPr>
      <w:rFonts w:asciiTheme="minorHAnsi" w:eastAsia="Times" w:hAnsiTheme="minorHAnsi" w:cs="Arial"/>
      <w:b/>
      <w:color w:val="004481" w:themeColor="text1"/>
      <w:lang w:val="it-IT" w:eastAsia="es-ES_tradnl"/>
    </w:rPr>
  </w:style>
  <w:style w:type="paragraph" w:customStyle="1" w:styleId="Contacto">
    <w:name w:val="Contacto"/>
    <w:qFormat/>
    <w:rsid w:val="00906762"/>
    <w:pPr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Stag Sans Book"/>
      <w:b/>
      <w:color w:val="004481" w:themeColor="text1"/>
      <w:lang w:val="es-ES_tradnl" w:eastAsia="es-ES_tradnl"/>
    </w:rPr>
  </w:style>
  <w:style w:type="paragraph" w:customStyle="1" w:styleId="Nombredpto">
    <w:name w:val="Nombre_dpto"/>
    <w:qFormat/>
    <w:rsid w:val="00906762"/>
    <w:pPr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Arial"/>
      <w:b/>
      <w:bCs/>
      <w:color w:val="004481" w:themeColor="text1"/>
      <w:szCs w:val="26"/>
      <w:lang w:val="es-ES_tradnl" w:eastAsia="es-ES_tradnl"/>
    </w:rPr>
  </w:style>
  <w:style w:type="paragraph" w:customStyle="1" w:styleId="datoscontacto">
    <w:name w:val="datos contacto"/>
    <w:qFormat/>
    <w:rsid w:val="00906762"/>
    <w:pPr>
      <w:spacing w:after="40"/>
    </w:pPr>
    <w:rPr>
      <w:rFonts w:asciiTheme="minorHAnsi" w:eastAsia="Times" w:hAnsiTheme="minorHAnsi" w:cs="Arial"/>
      <w:lang w:eastAsia="es-ES_tradnl"/>
    </w:rPr>
  </w:style>
  <w:style w:type="paragraph" w:customStyle="1" w:styleId="Infoadicional">
    <w:name w:val="Info_adicional"/>
    <w:basedOn w:val="Normal"/>
    <w:qFormat/>
    <w:rsid w:val="00671915"/>
    <w:pPr>
      <w:spacing w:before="240"/>
      <w:ind w:right="425"/>
    </w:pPr>
    <w:rPr>
      <w:rFonts w:cs="Calibri"/>
      <w:szCs w:val="30"/>
    </w:rPr>
  </w:style>
  <w:style w:type="paragraph" w:customStyle="1" w:styleId="Link">
    <w:name w:val="Link"/>
    <w:basedOn w:val="Normal"/>
    <w:qFormat/>
    <w:rsid w:val="00781CEB"/>
    <w:pPr>
      <w:ind w:right="425"/>
    </w:pPr>
    <w:rPr>
      <w:rFonts w:cs="Calibri"/>
      <w:color w:val="1973B8" w:themeColor="accent1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781CEB"/>
    <w:rPr>
      <w:rFonts w:asciiTheme="majorHAnsi" w:eastAsiaTheme="majorEastAsia" w:hAnsiTheme="majorHAnsi" w:cstheme="majorBidi"/>
      <w:b/>
      <w:bCs/>
      <w:color w:val="004481" w:themeColor="text1"/>
      <w:sz w:val="28"/>
      <w:szCs w:val="28"/>
      <w:lang w:val="es-ES_tradnl"/>
    </w:rPr>
  </w:style>
  <w:style w:type="paragraph" w:customStyle="1" w:styleId="Ttulointerior">
    <w:name w:val="Título interior"/>
    <w:basedOn w:val="Ttulo1"/>
    <w:qFormat/>
    <w:rsid w:val="00A74331"/>
    <w:pPr>
      <w:spacing w:after="120"/>
    </w:pPr>
    <w:rPr>
      <w:b w:val="0"/>
      <w:color w:val="072146" w:themeColor="accent4"/>
      <w:sz w:val="36"/>
    </w:rPr>
  </w:style>
  <w:style w:type="paragraph" w:customStyle="1" w:styleId="Textodestacado">
    <w:name w:val="Texto_destacado"/>
    <w:basedOn w:val="Normal"/>
    <w:qFormat/>
    <w:rsid w:val="00A74331"/>
    <w:rPr>
      <w:rFonts w:asciiTheme="majorHAnsi" w:hAnsiTheme="majorHAnsi"/>
      <w:color w:val="072146" w:themeColor="accent4"/>
      <w:sz w:val="22"/>
      <w:szCs w:val="22"/>
    </w:rPr>
  </w:style>
  <w:style w:type="paragraph" w:customStyle="1" w:styleId="bulletvieta">
    <w:name w:val="bullet viñeta"/>
    <w:qFormat/>
    <w:rsid w:val="00A74331"/>
    <w:pPr>
      <w:numPr>
        <w:numId w:val="2"/>
      </w:numPr>
      <w:spacing w:after="280"/>
      <w:ind w:left="357" w:hanging="357"/>
    </w:pPr>
    <w:rPr>
      <w:rFonts w:asciiTheme="majorHAnsi" w:eastAsiaTheme="minorHAnsi" w:hAnsiTheme="majorHAnsi" w:cstheme="minorBidi"/>
      <w:b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781CEB"/>
    <w:rPr>
      <w:rFonts w:asciiTheme="majorHAnsi" w:hAnsiTheme="majorHAnsi"/>
      <w:i/>
      <w:iCs/>
      <w:color w:val="121212" w:themeColor="background2"/>
    </w:rPr>
  </w:style>
  <w:style w:type="character" w:styleId="nfasisintenso">
    <w:name w:val="Intense Emphasis"/>
    <w:basedOn w:val="Fuentedeprrafopredeter"/>
    <w:uiPriority w:val="21"/>
    <w:qFormat/>
    <w:rsid w:val="00161CDA"/>
    <w:rPr>
      <w:rFonts w:asciiTheme="minorHAnsi" w:hAnsiTheme="minorHAnsi"/>
      <w:b/>
      <w:bCs/>
      <w:i/>
      <w:iCs/>
      <w:color w:val="1973B8" w:themeColor="accent1"/>
    </w:rPr>
  </w:style>
  <w:style w:type="character" w:styleId="Ttulodellibro">
    <w:name w:val="Book Title"/>
    <w:basedOn w:val="Fuentedeprrafopredeter"/>
    <w:uiPriority w:val="33"/>
    <w:qFormat/>
    <w:rsid w:val="00781CEB"/>
    <w:rPr>
      <w:rFonts w:asciiTheme="minorHAnsi" w:hAnsiTheme="minorHAnsi"/>
      <w:b/>
      <w:bCs/>
      <w:smallCaps/>
      <w:color w:val="121212" w:themeColor="background2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CEB"/>
    <w:rPr>
      <w:rFonts w:asciiTheme="majorHAnsi" w:eastAsiaTheme="majorEastAsia" w:hAnsiTheme="majorHAnsi" w:cstheme="majorBidi"/>
      <w:b/>
      <w:bCs/>
      <w:color w:val="1973B8" w:themeColor="accent1"/>
      <w:sz w:val="26"/>
      <w:szCs w:val="26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781CEB"/>
    <w:rPr>
      <w:rFonts w:asciiTheme="majorHAnsi" w:eastAsiaTheme="majorEastAsia" w:hAnsiTheme="majorHAnsi" w:cstheme="majorBidi"/>
      <w:color w:val="004481" w:themeColor="text1"/>
      <w:spacing w:val="5"/>
      <w:kern w:val="28"/>
      <w:sz w:val="52"/>
      <w:szCs w:val="52"/>
      <w:lang w:val="es-ES_tradnl"/>
    </w:rPr>
  </w:style>
  <w:style w:type="paragraph" w:styleId="Subttulo">
    <w:name w:val="Subtitle"/>
    <w:basedOn w:val="Normal"/>
    <w:next w:val="Normal"/>
    <w:link w:val="SubttuloCar"/>
    <w:rPr>
      <w:rFonts w:ascii="BBVABentonSans" w:eastAsia="BBVABentonSans" w:hAnsi="BBVABentonSans" w:cs="BBVABentonSans"/>
      <w:i/>
      <w:color w:val="1973B8"/>
    </w:rPr>
  </w:style>
  <w:style w:type="character" w:customStyle="1" w:styleId="SubttuloCar">
    <w:name w:val="Subtítulo Car"/>
    <w:basedOn w:val="Fuentedeprrafopredeter"/>
    <w:link w:val="Subttulo"/>
    <w:uiPriority w:val="11"/>
    <w:rsid w:val="00781CEB"/>
    <w:rPr>
      <w:rFonts w:asciiTheme="majorHAnsi" w:eastAsiaTheme="majorEastAsia" w:hAnsiTheme="majorHAnsi" w:cstheme="majorBidi"/>
      <w:i/>
      <w:iCs/>
      <w:color w:val="1973B8" w:themeColor="accent1"/>
      <w:spacing w:val="15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781CEB"/>
    <w:rPr>
      <w:rFonts w:asciiTheme="minorHAnsi" w:hAnsiTheme="minorHAnsi"/>
      <w:b/>
      <w:bCs/>
      <w:color w:val="121212" w:themeColor="background2"/>
    </w:rPr>
  </w:style>
  <w:style w:type="paragraph" w:styleId="Cita">
    <w:name w:val="Quote"/>
    <w:basedOn w:val="Normal"/>
    <w:next w:val="Normal"/>
    <w:link w:val="CitaCar"/>
    <w:uiPriority w:val="29"/>
    <w:qFormat/>
    <w:rsid w:val="00781CEB"/>
    <w:rPr>
      <w:i/>
      <w:iCs/>
      <w:color w:val="004481" w:themeColor="text1"/>
    </w:rPr>
  </w:style>
  <w:style w:type="character" w:customStyle="1" w:styleId="CitaCar">
    <w:name w:val="Cita Car"/>
    <w:basedOn w:val="Fuentedeprrafopredeter"/>
    <w:link w:val="Cita"/>
    <w:uiPriority w:val="29"/>
    <w:rsid w:val="00781CEB"/>
    <w:rPr>
      <w:rFonts w:asciiTheme="minorHAnsi" w:eastAsia="Times" w:hAnsiTheme="minorHAnsi"/>
      <w:i/>
      <w:iCs/>
      <w:color w:val="004481" w:themeColor="text1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CEB"/>
    <w:pPr>
      <w:pBdr>
        <w:bottom w:val="single" w:sz="4" w:space="4" w:color="1973B8" w:themeColor="accent1"/>
      </w:pBdr>
      <w:spacing w:before="200" w:after="280"/>
      <w:ind w:left="936" w:right="936"/>
    </w:pPr>
    <w:rPr>
      <w:b/>
      <w:bCs/>
      <w:i/>
      <w:iCs/>
      <w:color w:val="1973B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CEB"/>
    <w:rPr>
      <w:rFonts w:asciiTheme="minorHAnsi" w:eastAsia="Times" w:hAnsiTheme="minorHAnsi"/>
      <w:b/>
      <w:bCs/>
      <w:i/>
      <w:iCs/>
      <w:color w:val="1973B8" w:themeColor="accent1"/>
      <w:sz w:val="24"/>
      <w:szCs w:val="24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781CEB"/>
    <w:rPr>
      <w:rFonts w:asciiTheme="minorHAnsi" w:hAnsiTheme="minorHAnsi"/>
      <w:smallCaps/>
      <w:color w:val="5BBEFF" w:themeColor="accent2"/>
      <w:u w:val="none"/>
    </w:rPr>
  </w:style>
  <w:style w:type="character" w:styleId="Referenciaintensa">
    <w:name w:val="Intense Reference"/>
    <w:basedOn w:val="Fuentedeprrafopredeter"/>
    <w:uiPriority w:val="32"/>
    <w:qFormat/>
    <w:rsid w:val="00781CEB"/>
    <w:rPr>
      <w:rFonts w:asciiTheme="minorHAnsi" w:hAnsiTheme="minorHAnsi"/>
      <w:b/>
      <w:bCs/>
      <w:smallCaps/>
      <w:color w:val="5BBEFF" w:themeColor="accent2"/>
      <w:spacing w:val="5"/>
      <w:u w:val="none"/>
    </w:rPr>
  </w:style>
  <w:style w:type="paragraph" w:styleId="Prrafodelista">
    <w:name w:val="List Paragraph"/>
    <w:basedOn w:val="Normal"/>
    <w:uiPriority w:val="34"/>
    <w:qFormat/>
    <w:rsid w:val="00781CEB"/>
    <w:pPr>
      <w:ind w:left="720"/>
      <w:contextualSpacing/>
    </w:pPr>
    <w:rPr>
      <w:color w:val="121212" w:themeColor="background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853"/>
    <w:rPr>
      <w:rFonts w:asciiTheme="minorHAnsi" w:eastAsia="Times" w:hAnsiTheme="minorHAnsi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F77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7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757"/>
    <w:rPr>
      <w:rFonts w:asciiTheme="minorHAnsi" w:eastAsia="Times" w:hAnsiTheme="minorHAnsi" w:cs="Arial"/>
      <w:sz w:val="20"/>
      <w:szCs w:val="20"/>
      <w:lang w:val="es-CO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7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757"/>
    <w:rPr>
      <w:rFonts w:asciiTheme="minorHAnsi" w:eastAsia="Times" w:hAnsiTheme="minorHAnsi" w:cs="Arial"/>
      <w:b/>
      <w:bCs/>
      <w:sz w:val="20"/>
      <w:szCs w:val="20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BVA Coronita">
  <a:themeElements>
    <a:clrScheme name="Coronita">
      <a:dk1>
        <a:srgbClr val="004481"/>
      </a:dk1>
      <a:lt1>
        <a:srgbClr val="FFFFFF"/>
      </a:lt1>
      <a:dk2>
        <a:srgbClr val="1464A5"/>
      </a:dk2>
      <a:lt2>
        <a:srgbClr val="121212"/>
      </a:lt2>
      <a:accent1>
        <a:srgbClr val="1973B8"/>
      </a:accent1>
      <a:accent2>
        <a:srgbClr val="5BBEFF"/>
      </a:accent2>
      <a:accent3>
        <a:srgbClr val="2DCCCD"/>
      </a:accent3>
      <a:accent4>
        <a:srgbClr val="072146"/>
      </a:accent4>
      <a:accent5>
        <a:srgbClr val="D8BE75"/>
      </a:accent5>
      <a:accent6>
        <a:srgbClr val="F7893B"/>
      </a:accent6>
      <a:hlink>
        <a:srgbClr val="004481"/>
      </a:hlink>
      <a:folHlink>
        <a:srgbClr val="072146"/>
      </a:folHlink>
    </a:clrScheme>
    <a:fontScheme name="Coronita New">
      <a:majorFont>
        <a:latin typeface="BBVABentonSans"/>
        <a:ea typeface=""/>
        <a:cs typeface=""/>
      </a:majorFont>
      <a:minorFont>
        <a:latin typeface="BBVABentonSans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</a:spPr>
      <a:bodyPr wrap="none" lIns="0" tIns="0" rIns="0" bIns="0" rtlCol="0" anchor="ctr">
        <a:noAutofit/>
      </a:bodyPr>
      <a:lstStyle>
        <a:defPPr algn="ctr">
          <a:defRPr u="none" dirty="0">
            <a:solidFill>
              <a:schemeClr val="bg1"/>
            </a:solidFill>
            <a:latin typeface="+mj-lt"/>
          </a:defRPr>
        </a:defPPr>
      </a:lstStyle>
    </a:spDef>
    <a:lnDef>
      <a:spPr>
        <a:ln w="3175">
          <a:solidFill>
            <a:srgbClr val="A6AAA8"/>
          </a:solidFill>
          <a:miter lim="400000"/>
        </a:ln>
      </a:spPr>
      <a:bodyPr/>
      <a:lstStyle/>
    </a:lnDef>
    <a:txDef>
      <a:spPr>
        <a:noFill/>
      </a:spPr>
      <a:bodyPr wrap="square" lIns="0" tIns="0" rIns="0" bIns="0" rtlCol="0">
        <a:noAutofit/>
      </a:bodyPr>
      <a:lstStyle>
        <a:defPPr>
          <a:defRPr sz="2000" u="none" dirty="0">
            <a:solidFill>
              <a:schemeClr val="tx2"/>
            </a:solidFill>
            <a:latin typeface="+mn-lt"/>
          </a:defRPr>
        </a:defPPr>
      </a:lstStyle>
    </a:txDef>
  </a:objectDefaults>
  <a:extraClrSchemeLst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3">
        <a:dk1>
          <a:srgbClr val="094FA4"/>
        </a:dk1>
        <a:lt1>
          <a:srgbClr val="FFFFFF"/>
        </a:lt1>
        <a:dk2>
          <a:srgbClr val="88D1F2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3EB6B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Vg/Jw8oCG6sG5MZnq2ed4THUg==">AMUW2mVrst4pN2b2Eq5cEUAXP6C+kcK7ix69TwmwLFMjCC8IQuR7/VxS6VJWmhG2B+6DUDH2IWNryDWnlvMajsYg8DAI70UN2XNdXZ2cOPMLQFgd5OflTpRW7u3Ozuxz9ahgImgJe4q2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CBC5DD-72D6-4C7B-B2EC-543A6838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CANFRANC, MIGUEL</dc:creator>
  <cp:lastModifiedBy>MARIA CAROLINA RAMIREZ BONILLA</cp:lastModifiedBy>
  <cp:revision>2</cp:revision>
  <dcterms:created xsi:type="dcterms:W3CDTF">2021-06-15T13:13:00Z</dcterms:created>
  <dcterms:modified xsi:type="dcterms:W3CDTF">2021-06-15T13:13:00Z</dcterms:modified>
</cp:coreProperties>
</file>