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3E" w:rsidRDefault="00BE5E3E">
      <w:pPr>
        <w:pBdr>
          <w:top w:val="nil"/>
          <w:left w:val="nil"/>
          <w:bottom w:val="nil"/>
          <w:right w:val="nil"/>
          <w:between w:val="nil"/>
        </w:pBdr>
        <w:spacing w:after="0" w:line="276" w:lineRule="auto"/>
        <w:ind w:right="0"/>
        <w:rPr>
          <w:rFonts w:ascii="Arial" w:eastAsia="Arial" w:hAnsi="Arial"/>
        </w:rPr>
      </w:pPr>
    </w:p>
    <w:p w:rsidR="00BE5E3E" w:rsidRDefault="00B06E6E">
      <w:pPr>
        <w:widowControl/>
        <w:pBdr>
          <w:top w:val="nil"/>
          <w:left w:val="nil"/>
          <w:bottom w:val="nil"/>
          <w:right w:val="nil"/>
          <w:between w:val="nil"/>
        </w:pBdr>
        <w:tabs>
          <w:tab w:val="left" w:pos="426"/>
          <w:tab w:val="left" w:pos="11199"/>
        </w:tabs>
        <w:spacing w:line="240" w:lineRule="auto"/>
        <w:rPr>
          <w:rFonts w:ascii="Arial" w:eastAsia="Arial" w:hAnsi="Arial"/>
          <w:color w:val="072146"/>
          <w:sz w:val="32"/>
          <w:szCs w:val="32"/>
        </w:rPr>
      </w:pPr>
      <w:r>
        <w:rPr>
          <w:rFonts w:ascii="Arial" w:eastAsia="Arial" w:hAnsi="Arial"/>
          <w:color w:val="072146"/>
          <w:sz w:val="32"/>
          <w:szCs w:val="32"/>
        </w:rPr>
        <w:t xml:space="preserve">La entidad busca profesionales en áreas como tecnología e ingeniería </w:t>
      </w:r>
    </w:p>
    <w:p w:rsidR="00BE5E3E" w:rsidRDefault="00B06E6E">
      <w:pPr>
        <w:widowControl/>
        <w:pBdr>
          <w:top w:val="nil"/>
          <w:left w:val="nil"/>
          <w:bottom w:val="nil"/>
          <w:right w:val="nil"/>
          <w:between w:val="nil"/>
        </w:pBdr>
        <w:tabs>
          <w:tab w:val="left" w:pos="-4111"/>
        </w:tabs>
        <w:spacing w:after="480" w:line="240" w:lineRule="auto"/>
        <w:rPr>
          <w:rFonts w:ascii="Arial" w:eastAsia="Arial" w:hAnsi="Arial"/>
          <w:color w:val="02A5A5"/>
          <w:sz w:val="48"/>
          <w:szCs w:val="48"/>
        </w:rPr>
      </w:pPr>
      <w:r>
        <w:rPr>
          <w:rFonts w:ascii="Arial" w:eastAsia="Arial" w:hAnsi="Arial"/>
          <w:color w:val="02A5A5"/>
          <w:sz w:val="48"/>
          <w:szCs w:val="48"/>
        </w:rPr>
        <w:t>BBVA abre 220 vacantes para trabajar en Colombia</w:t>
      </w:r>
    </w:p>
    <w:p w:rsidR="00BE5E3E" w:rsidRDefault="00B06E6E">
      <w:pPr>
        <w:widowControl/>
        <w:numPr>
          <w:ilvl w:val="0"/>
          <w:numId w:val="1"/>
        </w:numPr>
        <w:pBdr>
          <w:top w:val="nil"/>
          <w:left w:val="nil"/>
          <w:bottom w:val="nil"/>
          <w:right w:val="nil"/>
          <w:between w:val="nil"/>
        </w:pBdr>
        <w:spacing w:after="120"/>
        <w:ind w:left="357" w:right="0" w:hanging="357"/>
        <w:jc w:val="both"/>
        <w:rPr>
          <w:rFonts w:ascii="Arial" w:eastAsia="Arial" w:hAnsi="Arial"/>
          <w:color w:val="121212"/>
        </w:rPr>
      </w:pPr>
      <w:r>
        <w:rPr>
          <w:rFonts w:ascii="Arial" w:eastAsia="Arial" w:hAnsi="Arial"/>
          <w:color w:val="000000"/>
        </w:rPr>
        <w:t xml:space="preserve">BBVA espera atraer profesionales de </w:t>
      </w:r>
      <w:r>
        <w:rPr>
          <w:rFonts w:ascii="Arial" w:eastAsia="Arial" w:hAnsi="Arial"/>
          <w:b/>
          <w:color w:val="02A5A5"/>
        </w:rPr>
        <w:t xml:space="preserve">carreras como ingeniería de sistemas, desarrolladores, expertos en </w:t>
      </w:r>
      <w:proofErr w:type="spellStart"/>
      <w:r>
        <w:rPr>
          <w:rFonts w:ascii="Arial" w:eastAsia="Arial" w:hAnsi="Arial"/>
          <w:b/>
          <w:color w:val="02A5A5"/>
        </w:rPr>
        <w:t>ciberseguridad</w:t>
      </w:r>
      <w:proofErr w:type="spellEnd"/>
      <w:r>
        <w:rPr>
          <w:rFonts w:ascii="Arial" w:eastAsia="Arial" w:hAnsi="Arial"/>
          <w:b/>
          <w:color w:val="02A5A5"/>
        </w:rPr>
        <w:t xml:space="preserve">, </w:t>
      </w:r>
      <w:r>
        <w:rPr>
          <w:rFonts w:ascii="Arial" w:eastAsia="Arial" w:hAnsi="Arial"/>
          <w:color w:val="000000"/>
        </w:rPr>
        <w:t>además de cargos administrativos y comerciales.</w:t>
      </w:r>
    </w:p>
    <w:p w:rsidR="00BE5E3E" w:rsidRDefault="00B06E6E">
      <w:pPr>
        <w:numPr>
          <w:ilvl w:val="0"/>
          <w:numId w:val="1"/>
        </w:numPr>
        <w:jc w:val="both"/>
        <w:rPr>
          <w:rFonts w:ascii="Arial" w:eastAsia="Arial" w:hAnsi="Arial"/>
          <w:color w:val="121212"/>
        </w:rPr>
      </w:pPr>
      <w:r>
        <w:rPr>
          <w:rFonts w:ascii="Arial" w:eastAsia="Arial" w:hAnsi="Arial"/>
          <w:color w:val="000000"/>
        </w:rPr>
        <w:t>La entidad cuenta con</w:t>
      </w:r>
      <w:r>
        <w:rPr>
          <w:rFonts w:ascii="Arial" w:eastAsia="Arial" w:hAnsi="Arial"/>
          <w:b/>
          <w:color w:val="02A5A5"/>
        </w:rPr>
        <w:t xml:space="preserve"> 20 cargos disponibles para jóvenes </w:t>
      </w:r>
      <w:r>
        <w:rPr>
          <w:rFonts w:ascii="Arial" w:eastAsia="Arial" w:hAnsi="Arial"/>
          <w:color w:val="000000"/>
        </w:rPr>
        <w:t>en el marco</w:t>
      </w:r>
      <w:r>
        <w:rPr>
          <w:rFonts w:ascii="Arial" w:eastAsia="Arial" w:hAnsi="Arial"/>
          <w:b/>
          <w:color w:val="02A5A5"/>
        </w:rPr>
        <w:t xml:space="preserve"> del programa Mi Primer Empleo.</w:t>
      </w:r>
    </w:p>
    <w:p w:rsidR="00BE5E3E" w:rsidRDefault="00B06E6E">
      <w:pPr>
        <w:numPr>
          <w:ilvl w:val="0"/>
          <w:numId w:val="1"/>
        </w:numPr>
        <w:jc w:val="both"/>
        <w:rPr>
          <w:rFonts w:ascii="Arial" w:eastAsia="Arial" w:hAnsi="Arial"/>
          <w:color w:val="121212"/>
        </w:rPr>
      </w:pPr>
      <w:r>
        <w:rPr>
          <w:rFonts w:ascii="Arial" w:eastAsia="Arial" w:hAnsi="Arial"/>
          <w:color w:val="000000"/>
        </w:rPr>
        <w:t xml:space="preserve">Adicionalmente, anunció que </w:t>
      </w:r>
      <w:r>
        <w:rPr>
          <w:rFonts w:ascii="Arial" w:eastAsia="Arial" w:hAnsi="Arial"/>
          <w:b/>
          <w:color w:val="02A5A5"/>
        </w:rPr>
        <w:t>desarrollará un programa de formación que busca capacitar en el desarrollo de nu</w:t>
      </w:r>
      <w:r>
        <w:rPr>
          <w:rFonts w:ascii="Arial" w:eastAsia="Arial" w:hAnsi="Arial"/>
          <w:b/>
          <w:color w:val="02A5A5"/>
        </w:rPr>
        <w:t xml:space="preserve">evas tecnologías a 30 jóvenes de todo el país, </w:t>
      </w:r>
      <w:r>
        <w:rPr>
          <w:rFonts w:ascii="Arial" w:eastAsia="Arial" w:hAnsi="Arial"/>
          <w:color w:val="000000"/>
        </w:rPr>
        <w:t xml:space="preserve">para que posteriormente puedan incorporarse a la entidad. </w:t>
      </w:r>
    </w:p>
    <w:p w:rsidR="00BE5E3E" w:rsidRDefault="00B06E6E">
      <w:pPr>
        <w:widowControl/>
        <w:numPr>
          <w:ilvl w:val="0"/>
          <w:numId w:val="1"/>
        </w:numPr>
        <w:pBdr>
          <w:top w:val="nil"/>
          <w:left w:val="nil"/>
          <w:bottom w:val="nil"/>
          <w:right w:val="nil"/>
          <w:between w:val="nil"/>
        </w:pBdr>
        <w:spacing w:after="120"/>
        <w:ind w:left="357" w:right="0" w:hanging="357"/>
        <w:jc w:val="both"/>
        <w:rPr>
          <w:rFonts w:ascii="Arial" w:eastAsia="Arial" w:hAnsi="Arial"/>
          <w:color w:val="121212"/>
        </w:rPr>
      </w:pPr>
      <w:r>
        <w:rPr>
          <w:rFonts w:ascii="Arial" w:eastAsia="Arial" w:hAnsi="Arial"/>
          <w:color w:val="000000"/>
        </w:rPr>
        <w:t>En el último año,</w:t>
      </w:r>
      <w:r>
        <w:rPr>
          <w:rFonts w:ascii="Arial" w:eastAsia="Arial" w:hAnsi="Arial"/>
          <w:b/>
          <w:color w:val="02A5A5"/>
        </w:rPr>
        <w:t xml:space="preserve"> el banco ha vinculado a más de 240 personas </w:t>
      </w:r>
      <w:r>
        <w:rPr>
          <w:rFonts w:ascii="Arial" w:eastAsia="Arial" w:hAnsi="Arial"/>
          <w:color w:val="121212"/>
        </w:rPr>
        <w:t xml:space="preserve">en cargos de finanzas, </w:t>
      </w:r>
      <w:proofErr w:type="spellStart"/>
      <w:r>
        <w:rPr>
          <w:rFonts w:ascii="Arial" w:eastAsia="Arial" w:hAnsi="Arial"/>
          <w:color w:val="121212"/>
        </w:rPr>
        <w:t>ecommerce</w:t>
      </w:r>
      <w:proofErr w:type="spellEnd"/>
      <w:r>
        <w:rPr>
          <w:rFonts w:ascii="Arial" w:eastAsia="Arial" w:hAnsi="Arial"/>
          <w:color w:val="121212"/>
        </w:rPr>
        <w:t>, plataformas de pagos, digital sales, entre otros.</w:t>
      </w:r>
    </w:p>
    <w:p w:rsidR="00BE5E3E" w:rsidRDefault="00B06E6E">
      <w:pPr>
        <w:widowControl/>
        <w:numPr>
          <w:ilvl w:val="0"/>
          <w:numId w:val="1"/>
        </w:numPr>
        <w:pBdr>
          <w:top w:val="nil"/>
          <w:left w:val="nil"/>
          <w:bottom w:val="nil"/>
          <w:right w:val="nil"/>
          <w:between w:val="nil"/>
        </w:pBdr>
        <w:spacing w:after="120"/>
        <w:ind w:left="357" w:right="0" w:hanging="357"/>
        <w:jc w:val="both"/>
        <w:rPr>
          <w:rFonts w:ascii="Arial" w:eastAsia="Arial" w:hAnsi="Arial"/>
          <w:color w:val="121212"/>
        </w:rPr>
      </w:pPr>
      <w:r>
        <w:rPr>
          <w:rFonts w:ascii="Arial" w:eastAsia="Arial" w:hAnsi="Arial"/>
          <w:b/>
          <w:color w:val="02A5A5"/>
        </w:rPr>
        <w:t>BBVA</w:t>
      </w:r>
      <w:r>
        <w:rPr>
          <w:rFonts w:ascii="Arial" w:eastAsia="Arial" w:hAnsi="Arial"/>
          <w:b/>
          <w:color w:val="02A5A5"/>
        </w:rPr>
        <w:t xml:space="preserve"> cuenta con una plantilla de personal con más de 5.000 colaboradores,</w:t>
      </w:r>
      <w:r>
        <w:rPr>
          <w:rFonts w:ascii="Arial" w:eastAsia="Arial" w:hAnsi="Arial"/>
          <w:color w:val="121212"/>
        </w:rPr>
        <w:t xml:space="preserve"> de los cuales cerca de 60% es talento femenino.</w:t>
      </w:r>
    </w:p>
    <w:p w:rsidR="00BE5E3E" w:rsidRDefault="00BE5E3E">
      <w:pPr>
        <w:widowControl/>
        <w:pBdr>
          <w:top w:val="nil"/>
          <w:left w:val="nil"/>
          <w:bottom w:val="nil"/>
          <w:right w:val="nil"/>
          <w:between w:val="nil"/>
        </w:pBdr>
        <w:spacing w:after="120"/>
        <w:ind w:left="360" w:right="0"/>
        <w:jc w:val="both"/>
        <w:rPr>
          <w:rFonts w:ascii="Arial" w:eastAsia="Arial" w:hAnsi="Arial"/>
          <w:color w:val="121212"/>
        </w:rPr>
      </w:pPr>
    </w:p>
    <w:p w:rsidR="00BE5E3E" w:rsidRDefault="00B06E6E">
      <w:pPr>
        <w:jc w:val="both"/>
        <w:rPr>
          <w:rFonts w:ascii="Arial" w:eastAsia="Arial" w:hAnsi="Arial"/>
          <w:color w:val="000000"/>
        </w:rPr>
      </w:pPr>
      <w:r>
        <w:rPr>
          <w:rFonts w:ascii="Arial" w:eastAsia="Arial" w:hAnsi="Arial"/>
          <w:color w:val="000000"/>
        </w:rPr>
        <w:t xml:space="preserve">BBVA abrió una convocatoria para 220 vacantes dirigidas a ingenieros de sistemas, desarrolladores, expertos en </w:t>
      </w:r>
      <w:proofErr w:type="spellStart"/>
      <w:r>
        <w:rPr>
          <w:rFonts w:ascii="Arial" w:eastAsia="Arial" w:hAnsi="Arial"/>
          <w:color w:val="000000"/>
        </w:rPr>
        <w:t>ciberseguridad</w:t>
      </w:r>
      <w:proofErr w:type="spellEnd"/>
      <w:r>
        <w:rPr>
          <w:rFonts w:ascii="Arial" w:eastAsia="Arial" w:hAnsi="Arial"/>
          <w:color w:val="000000"/>
        </w:rPr>
        <w:t>, científico</w:t>
      </w:r>
      <w:r>
        <w:rPr>
          <w:rFonts w:ascii="Arial" w:eastAsia="Arial" w:hAnsi="Arial"/>
          <w:color w:val="000000"/>
        </w:rPr>
        <w:t>s de datos, contadores, así como, para profesionales que deseen ocupar cargos administrativos y comerciales de carácter ejecutivo. Dentro de estas plazas, la entidad cuenta con 20 cupos disponibles para jóvenes en el marco del programa Mi Primer Empleo.</w:t>
      </w:r>
    </w:p>
    <w:p w:rsidR="00BE5E3E" w:rsidRDefault="00B06E6E">
      <w:pPr>
        <w:jc w:val="both"/>
        <w:rPr>
          <w:rFonts w:ascii="Arial" w:eastAsia="Arial" w:hAnsi="Arial"/>
        </w:rPr>
      </w:pPr>
      <w:r>
        <w:rPr>
          <w:rFonts w:ascii="Arial" w:eastAsia="Arial" w:hAnsi="Arial"/>
        </w:rPr>
        <w:t>“E</w:t>
      </w:r>
      <w:r>
        <w:rPr>
          <w:rFonts w:ascii="Arial" w:eastAsia="Arial" w:hAnsi="Arial"/>
        </w:rPr>
        <w:t>n BBVA estamos comprometidos con la recuperación económica del país y con el talento colombiano. Prueba de ello es que en el último año hemos incorporado a más de 240 profesionales para trabajar con nosotros en diferentes áreas de la organización y hemos i</w:t>
      </w:r>
      <w:r>
        <w:rPr>
          <w:rFonts w:ascii="Arial" w:eastAsia="Arial" w:hAnsi="Arial"/>
        </w:rPr>
        <w:t xml:space="preserve">mpulsado nuestro plan de diversidad e inclusión, vinculado en muchos de ellos a mujeres y jóvenes”, afirmó Jorge Hernández, vicepresidente de Talento y Cultura de BBVA en Colombia. </w:t>
      </w:r>
    </w:p>
    <w:p w:rsidR="00BE5E3E" w:rsidRDefault="00B06E6E">
      <w:pPr>
        <w:jc w:val="both"/>
        <w:rPr>
          <w:rFonts w:ascii="Arial" w:eastAsia="Arial" w:hAnsi="Arial"/>
        </w:rPr>
      </w:pPr>
      <w:r>
        <w:rPr>
          <w:rFonts w:ascii="Arial" w:eastAsia="Arial" w:hAnsi="Arial"/>
        </w:rPr>
        <w:t xml:space="preserve">Además, Hernández aseguró que seguirá reforzando la plantilla “para estar </w:t>
      </w:r>
      <w:r>
        <w:rPr>
          <w:rFonts w:ascii="Arial" w:eastAsia="Arial" w:hAnsi="Arial"/>
        </w:rPr>
        <w:t xml:space="preserve">cada vez más cerca de nuestros clientes, nuevos talentos que traigan consigo ideas innovadoras, distintas maneras de pensar, para continuar consolidándonos como empresa en el país y generando un desarrollo económico a largo plazo”. </w:t>
      </w:r>
    </w:p>
    <w:p w:rsidR="00BE5E3E" w:rsidRDefault="00B06E6E">
      <w:pPr>
        <w:jc w:val="both"/>
        <w:rPr>
          <w:rFonts w:ascii="Arial" w:eastAsia="Arial" w:hAnsi="Arial"/>
        </w:rPr>
      </w:pPr>
      <w:r>
        <w:rPr>
          <w:rFonts w:ascii="Arial" w:eastAsia="Arial" w:hAnsi="Arial"/>
        </w:rPr>
        <w:lastRenderedPageBreak/>
        <w:t>Para quienes estén inte</w:t>
      </w:r>
      <w:r>
        <w:rPr>
          <w:rFonts w:ascii="Arial" w:eastAsia="Arial" w:hAnsi="Arial"/>
        </w:rPr>
        <w:t xml:space="preserve">resados en aplicar a estas vacantes los requisitos son vivir en Colombia y ser mayor de 18 años. Además, cumplir con las exigencias técnicas de cada rol. </w:t>
      </w:r>
    </w:p>
    <w:p w:rsidR="00BE5E3E" w:rsidRDefault="00B06E6E">
      <w:pPr>
        <w:jc w:val="both"/>
        <w:rPr>
          <w:rFonts w:ascii="Arial" w:eastAsia="Arial" w:hAnsi="Arial"/>
        </w:rPr>
      </w:pPr>
      <w:r>
        <w:rPr>
          <w:rFonts w:ascii="Arial" w:eastAsia="Arial" w:hAnsi="Arial"/>
        </w:rPr>
        <w:t xml:space="preserve">Los interesados pueden consultar las vacantes disponibles en la página web de la entidad: </w:t>
      </w:r>
      <w:hyperlink r:id="rId8">
        <w:r>
          <w:rPr>
            <w:rFonts w:ascii="Arial" w:eastAsia="Arial" w:hAnsi="Arial"/>
            <w:u w:val="single"/>
          </w:rPr>
          <w:t>bbva.com.co</w:t>
        </w:r>
      </w:hyperlink>
      <w:r>
        <w:rPr>
          <w:rFonts w:ascii="Arial" w:eastAsia="Arial" w:hAnsi="Arial"/>
        </w:rPr>
        <w:t xml:space="preserve"> en la sección Empleos BBVA.</w:t>
      </w:r>
    </w:p>
    <w:p w:rsidR="001D4EC8" w:rsidRDefault="00B06E6E">
      <w:pPr>
        <w:jc w:val="both"/>
        <w:rPr>
          <w:rFonts w:ascii="Arial" w:eastAsia="Arial" w:hAnsi="Arial"/>
        </w:rPr>
      </w:pPr>
      <w:r>
        <w:rPr>
          <w:rFonts w:ascii="Arial" w:eastAsia="Arial" w:hAnsi="Arial"/>
          <w:b/>
          <w:color w:val="0B5394"/>
        </w:rPr>
        <w:t>Empleo para jóvenes</w:t>
      </w:r>
    </w:p>
    <w:p w:rsidR="00BE5E3E" w:rsidRDefault="00B06E6E">
      <w:pPr>
        <w:jc w:val="both"/>
        <w:rPr>
          <w:rFonts w:ascii="Arial" w:eastAsia="Arial" w:hAnsi="Arial"/>
        </w:rPr>
      </w:pPr>
      <w:bookmarkStart w:id="0" w:name="_GoBack"/>
      <w:bookmarkEnd w:id="0"/>
      <w:r>
        <w:rPr>
          <w:rFonts w:ascii="Arial" w:eastAsia="Arial" w:hAnsi="Arial"/>
        </w:rPr>
        <w:t xml:space="preserve">Además de las vacantes disponibles, BBVA ofrecerá 20 cargos para jóvenes en el marco del programa Mi Primer Empleo y desarrollará un programa de formación </w:t>
      </w:r>
      <w:r>
        <w:rPr>
          <w:rFonts w:ascii="Arial" w:eastAsia="Arial" w:hAnsi="Arial"/>
        </w:rPr>
        <w:t xml:space="preserve">que busca capacitar en el desarrollo de nuevas tecnologías a 30 jóvenes de todo el país, para que posteriormente puedan vincularse con la entidad. </w:t>
      </w:r>
    </w:p>
    <w:p w:rsidR="00BE5E3E" w:rsidRDefault="00B06E6E">
      <w:pPr>
        <w:pBdr>
          <w:top w:val="nil"/>
          <w:left w:val="nil"/>
          <w:bottom w:val="nil"/>
          <w:right w:val="nil"/>
          <w:between w:val="nil"/>
        </w:pBdr>
        <w:jc w:val="both"/>
        <w:rPr>
          <w:rFonts w:ascii="Arial" w:eastAsia="Arial" w:hAnsi="Arial"/>
        </w:rPr>
      </w:pPr>
      <w:r>
        <w:rPr>
          <w:rFonts w:ascii="Arial" w:eastAsia="Arial" w:hAnsi="Arial"/>
        </w:rPr>
        <w:t>Hoy, el banco cuenta con una plantilla de más de 5.0</w:t>
      </w:r>
      <w:r>
        <w:rPr>
          <w:rFonts w:ascii="Arial" w:eastAsia="Arial" w:hAnsi="Arial"/>
        </w:rPr>
        <w:t>0</w:t>
      </w:r>
      <w:r>
        <w:rPr>
          <w:rFonts w:ascii="Arial" w:eastAsia="Arial" w:hAnsi="Arial"/>
        </w:rPr>
        <w:t>0 colaboradores, de los cuales cerca del 60% es talento femenino. En el caso de BBVA, el 45% de los cargos en la Alta Dirección del banco son ocupados por mujeres. Durante los dos últimos años, el banco ha contratado a un 45% de mujeres para ocupar posicio</w:t>
      </w:r>
      <w:r>
        <w:rPr>
          <w:rFonts w:ascii="Arial" w:eastAsia="Arial" w:hAnsi="Arial"/>
        </w:rPr>
        <w:t xml:space="preserve">nes en áreas relacionadas con finanzas, </w:t>
      </w:r>
      <w:proofErr w:type="spellStart"/>
      <w:r>
        <w:rPr>
          <w:rFonts w:ascii="Arial" w:eastAsia="Arial" w:hAnsi="Arial"/>
        </w:rPr>
        <w:t>Ecommerce</w:t>
      </w:r>
      <w:proofErr w:type="spellEnd"/>
      <w:r>
        <w:rPr>
          <w:rFonts w:ascii="Arial" w:eastAsia="Arial" w:hAnsi="Arial"/>
        </w:rPr>
        <w:t xml:space="preserve">, plataformas de pago y </w:t>
      </w:r>
      <w:proofErr w:type="spellStart"/>
      <w:r>
        <w:rPr>
          <w:rFonts w:ascii="Arial" w:eastAsia="Arial" w:hAnsi="Arial"/>
        </w:rPr>
        <w:t>Startups</w:t>
      </w:r>
      <w:proofErr w:type="spellEnd"/>
      <w:r>
        <w:rPr>
          <w:rFonts w:ascii="Arial" w:eastAsia="Arial" w:hAnsi="Arial"/>
        </w:rPr>
        <w:t>. </w:t>
      </w:r>
    </w:p>
    <w:p w:rsidR="00BE5E3E" w:rsidRDefault="00B06E6E">
      <w:pPr>
        <w:pBdr>
          <w:top w:val="nil"/>
          <w:left w:val="nil"/>
          <w:bottom w:val="nil"/>
          <w:right w:val="nil"/>
          <w:between w:val="nil"/>
        </w:pBdr>
        <w:jc w:val="both"/>
        <w:rPr>
          <w:rFonts w:ascii="Arial" w:eastAsia="Arial" w:hAnsi="Arial"/>
        </w:rPr>
      </w:pPr>
      <w:r>
        <w:rPr>
          <w:rFonts w:ascii="Arial" w:eastAsia="Arial" w:hAnsi="Arial"/>
        </w:rPr>
        <w:t xml:space="preserve">Además, ha vinculado profesionales en campos de tecnología y análisis de datos como </w:t>
      </w:r>
      <w:proofErr w:type="spellStart"/>
      <w:r>
        <w:rPr>
          <w:rFonts w:ascii="Arial" w:eastAsia="Arial" w:hAnsi="Arial"/>
        </w:rPr>
        <w:t>User</w:t>
      </w:r>
      <w:proofErr w:type="spellEnd"/>
      <w:r>
        <w:rPr>
          <w:rFonts w:ascii="Arial" w:eastAsia="Arial" w:hAnsi="Arial"/>
        </w:rPr>
        <w:t xml:space="preserve"> </w:t>
      </w:r>
      <w:proofErr w:type="spellStart"/>
      <w:r>
        <w:rPr>
          <w:rFonts w:ascii="Arial" w:eastAsia="Arial" w:hAnsi="Arial"/>
        </w:rPr>
        <w:t>Experience</w:t>
      </w:r>
      <w:proofErr w:type="spellEnd"/>
      <w:r>
        <w:rPr>
          <w:rFonts w:ascii="Arial" w:eastAsia="Arial" w:hAnsi="Arial"/>
        </w:rPr>
        <w:t xml:space="preserve">, Digital Sales, </w:t>
      </w:r>
      <w:proofErr w:type="spellStart"/>
      <w:r>
        <w:rPr>
          <w:rFonts w:ascii="Arial" w:eastAsia="Arial" w:hAnsi="Arial"/>
        </w:rPr>
        <w:t>Behavioral</w:t>
      </w:r>
      <w:proofErr w:type="spellEnd"/>
      <w:r>
        <w:rPr>
          <w:rFonts w:ascii="Arial" w:eastAsia="Arial" w:hAnsi="Arial"/>
        </w:rPr>
        <w:t xml:space="preserve"> </w:t>
      </w:r>
      <w:proofErr w:type="spellStart"/>
      <w:r>
        <w:rPr>
          <w:rFonts w:ascii="Arial" w:eastAsia="Arial" w:hAnsi="Arial"/>
        </w:rPr>
        <w:t>Economics</w:t>
      </w:r>
      <w:proofErr w:type="spellEnd"/>
      <w:r>
        <w:rPr>
          <w:rFonts w:ascii="Arial" w:eastAsia="Arial" w:hAnsi="Arial"/>
        </w:rPr>
        <w:t xml:space="preserve"> y Data </w:t>
      </w:r>
      <w:proofErr w:type="spellStart"/>
      <w:r>
        <w:rPr>
          <w:rFonts w:ascii="Arial" w:eastAsia="Arial" w:hAnsi="Arial"/>
        </w:rPr>
        <w:t>Science</w:t>
      </w:r>
      <w:proofErr w:type="spellEnd"/>
      <w:r>
        <w:rPr>
          <w:rFonts w:ascii="Arial" w:eastAsia="Arial" w:hAnsi="Arial"/>
        </w:rPr>
        <w:t>.</w:t>
      </w:r>
    </w:p>
    <w:p w:rsidR="00BE5E3E" w:rsidRDefault="00BE5E3E">
      <w:pPr>
        <w:jc w:val="both"/>
        <w:rPr>
          <w:rFonts w:ascii="Arial" w:eastAsia="Arial" w:hAnsi="Arial"/>
        </w:rPr>
      </w:pPr>
    </w:p>
    <w:p w:rsidR="00BE5E3E" w:rsidRDefault="00BE5E3E">
      <w:pPr>
        <w:widowControl/>
        <w:pBdr>
          <w:top w:val="nil"/>
          <w:left w:val="nil"/>
          <w:bottom w:val="nil"/>
          <w:right w:val="nil"/>
          <w:between w:val="nil"/>
        </w:pBdr>
        <w:spacing w:before="480" w:line="240" w:lineRule="auto"/>
        <w:ind w:right="0"/>
        <w:rPr>
          <w:rFonts w:ascii="Arial" w:eastAsia="Arial" w:hAnsi="Arial"/>
        </w:rPr>
      </w:pPr>
    </w:p>
    <w:p w:rsidR="00BE5E3E" w:rsidRDefault="00BE5E3E">
      <w:pPr>
        <w:widowControl/>
        <w:pBdr>
          <w:top w:val="nil"/>
          <w:left w:val="nil"/>
          <w:bottom w:val="nil"/>
          <w:right w:val="nil"/>
          <w:between w:val="nil"/>
        </w:pBdr>
        <w:spacing w:before="480" w:line="240" w:lineRule="auto"/>
        <w:ind w:right="0"/>
        <w:rPr>
          <w:rFonts w:ascii="Arial" w:eastAsia="Arial" w:hAnsi="Arial"/>
        </w:rPr>
      </w:pPr>
    </w:p>
    <w:p w:rsidR="00BE5E3E" w:rsidRDefault="00BE5E3E">
      <w:pPr>
        <w:widowControl/>
        <w:pBdr>
          <w:top w:val="nil"/>
          <w:left w:val="nil"/>
          <w:bottom w:val="nil"/>
          <w:right w:val="nil"/>
          <w:between w:val="nil"/>
        </w:pBdr>
        <w:spacing w:before="480" w:line="240" w:lineRule="auto"/>
        <w:ind w:right="0"/>
        <w:rPr>
          <w:rFonts w:ascii="Arial" w:eastAsia="Arial" w:hAnsi="Arial"/>
        </w:rPr>
      </w:pPr>
    </w:p>
    <w:p w:rsidR="00BE5E3E" w:rsidRDefault="00BE5E3E">
      <w:pPr>
        <w:widowControl/>
        <w:pBdr>
          <w:top w:val="nil"/>
          <w:left w:val="nil"/>
          <w:bottom w:val="nil"/>
          <w:right w:val="nil"/>
          <w:between w:val="nil"/>
        </w:pBdr>
        <w:spacing w:before="480" w:line="240" w:lineRule="auto"/>
        <w:ind w:right="0"/>
        <w:rPr>
          <w:rFonts w:ascii="Arial" w:eastAsia="Arial" w:hAnsi="Arial"/>
        </w:rPr>
      </w:pPr>
    </w:p>
    <w:p w:rsidR="00BE5E3E" w:rsidRDefault="00BE5E3E">
      <w:pPr>
        <w:widowControl/>
        <w:pBdr>
          <w:top w:val="nil"/>
          <w:left w:val="nil"/>
          <w:bottom w:val="nil"/>
          <w:right w:val="nil"/>
          <w:between w:val="nil"/>
        </w:pBdr>
        <w:spacing w:before="480" w:line="240" w:lineRule="auto"/>
        <w:ind w:right="0"/>
        <w:rPr>
          <w:rFonts w:ascii="Arial" w:eastAsia="Arial" w:hAnsi="Arial"/>
        </w:rPr>
      </w:pPr>
    </w:p>
    <w:p w:rsidR="00BE5E3E" w:rsidRDefault="00BE5E3E">
      <w:pPr>
        <w:widowControl/>
        <w:pBdr>
          <w:top w:val="nil"/>
          <w:left w:val="nil"/>
          <w:bottom w:val="nil"/>
          <w:right w:val="nil"/>
          <w:between w:val="nil"/>
        </w:pBdr>
        <w:spacing w:before="480" w:line="240" w:lineRule="auto"/>
        <w:ind w:right="0"/>
        <w:rPr>
          <w:rFonts w:ascii="Arial" w:eastAsia="Arial" w:hAnsi="Arial"/>
        </w:rPr>
      </w:pPr>
    </w:p>
    <w:p w:rsidR="00BE5E3E" w:rsidRDefault="00BE5E3E">
      <w:pPr>
        <w:widowControl/>
        <w:pBdr>
          <w:top w:val="nil"/>
          <w:left w:val="nil"/>
          <w:bottom w:val="nil"/>
          <w:right w:val="nil"/>
          <w:between w:val="nil"/>
        </w:pBdr>
        <w:spacing w:before="480" w:line="240" w:lineRule="auto"/>
        <w:ind w:right="0"/>
        <w:rPr>
          <w:rFonts w:ascii="Arial" w:eastAsia="Arial" w:hAnsi="Arial"/>
        </w:rPr>
      </w:pPr>
    </w:p>
    <w:p w:rsidR="00BE5E3E" w:rsidRDefault="00B06E6E">
      <w:pPr>
        <w:widowControl/>
        <w:pBdr>
          <w:top w:val="nil"/>
          <w:left w:val="nil"/>
          <w:bottom w:val="nil"/>
          <w:right w:val="nil"/>
          <w:between w:val="nil"/>
        </w:pBdr>
        <w:spacing w:before="480" w:line="240" w:lineRule="auto"/>
        <w:ind w:right="0"/>
        <w:rPr>
          <w:rFonts w:ascii="Arial" w:eastAsia="Arial" w:hAnsi="Arial"/>
          <w:color w:val="072146"/>
          <w:sz w:val="36"/>
          <w:szCs w:val="36"/>
        </w:rPr>
      </w:pPr>
      <w:r>
        <w:rPr>
          <w:rFonts w:ascii="Arial" w:eastAsia="Arial" w:hAnsi="Arial"/>
          <w:color w:val="072146"/>
          <w:sz w:val="36"/>
          <w:szCs w:val="36"/>
        </w:rPr>
        <w:lastRenderedPageBreak/>
        <w:t>Acerca de B</w:t>
      </w:r>
      <w:r>
        <w:rPr>
          <w:rFonts w:ascii="Arial" w:eastAsia="Arial" w:hAnsi="Arial"/>
          <w:color w:val="072146"/>
          <w:sz w:val="36"/>
          <w:szCs w:val="36"/>
        </w:rPr>
        <w:t xml:space="preserve">BVA </w:t>
      </w:r>
    </w:p>
    <w:p w:rsidR="00BE5E3E" w:rsidRDefault="00B06E6E">
      <w:pPr>
        <w:widowControl/>
        <w:spacing w:before="480" w:line="240" w:lineRule="auto"/>
        <w:ind w:right="0"/>
        <w:jc w:val="center"/>
        <w:rPr>
          <w:rFonts w:ascii="Arial" w:eastAsia="Arial" w:hAnsi="Arial"/>
          <w:color w:val="072146"/>
          <w:sz w:val="36"/>
          <w:szCs w:val="36"/>
        </w:rPr>
      </w:pPr>
      <w:r>
        <w:rPr>
          <w:rFonts w:ascii="Arial" w:eastAsia="Arial" w:hAnsi="Arial"/>
          <w:noProof/>
          <w:color w:val="072146"/>
          <w:sz w:val="36"/>
          <w:szCs w:val="36"/>
          <w:lang w:eastAsia="es-CO"/>
        </w:rPr>
        <w:drawing>
          <wp:inline distT="114300" distB="114300" distL="114300" distR="114300">
            <wp:extent cx="4993323" cy="3276194"/>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93323" cy="3276194"/>
                    </a:xfrm>
                    <a:prstGeom prst="rect">
                      <a:avLst/>
                    </a:prstGeom>
                    <a:ln/>
                  </pic:spPr>
                </pic:pic>
              </a:graphicData>
            </a:graphic>
          </wp:inline>
        </w:drawing>
      </w:r>
    </w:p>
    <w:p w:rsidR="00BE5E3E" w:rsidRDefault="00BE5E3E">
      <w:pPr>
        <w:rPr>
          <w:rFonts w:ascii="Arial" w:eastAsia="Arial" w:hAnsi="Arial"/>
        </w:rPr>
      </w:pPr>
      <w:bookmarkStart w:id="1" w:name="_heading=h.gjdgxs" w:colFirst="0" w:colLast="0"/>
      <w:bookmarkEnd w:id="1"/>
    </w:p>
    <w:p w:rsidR="00BE5E3E" w:rsidRDefault="00B06E6E">
      <w:pPr>
        <w:pBdr>
          <w:top w:val="nil"/>
          <w:left w:val="nil"/>
          <w:bottom w:val="nil"/>
          <w:right w:val="nil"/>
          <w:between w:val="nil"/>
        </w:pBdr>
        <w:rPr>
          <w:rFonts w:ascii="Arial" w:eastAsia="Arial" w:hAnsi="Arial"/>
          <w:color w:val="072146"/>
          <w:sz w:val="22"/>
          <w:szCs w:val="22"/>
        </w:rPr>
      </w:pPr>
      <w:r>
        <w:rPr>
          <w:rFonts w:ascii="Arial" w:eastAsia="Arial" w:hAnsi="Arial"/>
          <w:color w:val="072146"/>
          <w:sz w:val="22"/>
          <w:szCs w:val="22"/>
        </w:rPr>
        <w:t xml:space="preserve">BBVA es un grupo financiero global fundado en 1857 con una visión centrada en el cliente. Tiene una posición de liderazgo en el mercado español, es la mayor institución financiera de México y cuenta con franquicias líder en América del Sur y la región del </w:t>
      </w:r>
      <w:proofErr w:type="spellStart"/>
      <w:r>
        <w:rPr>
          <w:rFonts w:ascii="Arial" w:eastAsia="Arial" w:hAnsi="Arial"/>
          <w:color w:val="072146"/>
          <w:sz w:val="22"/>
          <w:szCs w:val="22"/>
        </w:rPr>
        <w:t>Sunbelt</w:t>
      </w:r>
      <w:proofErr w:type="spellEnd"/>
      <w:r>
        <w:rPr>
          <w:rFonts w:ascii="Arial" w:eastAsia="Arial" w:hAnsi="Arial"/>
          <w:color w:val="072146"/>
          <w:sz w:val="22"/>
          <w:szCs w:val="22"/>
        </w:rPr>
        <w:t xml:space="preserve"> en Estados Unidos. Además, es el primer accionista de </w:t>
      </w:r>
      <w:proofErr w:type="spellStart"/>
      <w:r>
        <w:rPr>
          <w:rFonts w:ascii="Arial" w:eastAsia="Arial" w:hAnsi="Arial"/>
          <w:color w:val="072146"/>
          <w:sz w:val="22"/>
          <w:szCs w:val="22"/>
        </w:rPr>
        <w:t>Garanti</w:t>
      </w:r>
      <w:proofErr w:type="spellEnd"/>
      <w:r>
        <w:rPr>
          <w:rFonts w:ascii="Arial" w:eastAsia="Arial" w:hAnsi="Arial"/>
          <w:color w:val="072146"/>
          <w:sz w:val="22"/>
          <w:szCs w:val="22"/>
        </w:rPr>
        <w:t xml:space="preserve"> BBVA, en Turquía. Su propósito es poner al alcance de </w:t>
      </w:r>
      <w:proofErr w:type="gramStart"/>
      <w:r>
        <w:rPr>
          <w:rFonts w:ascii="Arial" w:eastAsia="Arial" w:hAnsi="Arial"/>
          <w:color w:val="072146"/>
          <w:sz w:val="22"/>
          <w:szCs w:val="22"/>
        </w:rPr>
        <w:t>todos</w:t>
      </w:r>
      <w:proofErr w:type="gramEnd"/>
      <w:r>
        <w:rPr>
          <w:rFonts w:ascii="Arial" w:eastAsia="Arial" w:hAnsi="Arial"/>
          <w:color w:val="072146"/>
          <w:sz w:val="22"/>
          <w:szCs w:val="22"/>
        </w:rPr>
        <w:t xml:space="preserve"> las oportunidades de esta nueva era. Este propósito está centrado en las necesidades reales de los clientes: proporcionar las </w:t>
      </w:r>
      <w:r>
        <w:rPr>
          <w:rFonts w:ascii="Arial" w:eastAsia="Arial" w:hAnsi="Arial"/>
          <w:color w:val="072146"/>
          <w:sz w:val="22"/>
          <w:szCs w:val="22"/>
        </w:rPr>
        <w:t>mejores soluciones y ayudarles a tomar las mejores decisiones financieras, a través de una experiencia fácil y conveniente. La entidad se asienta en unos sólidos valores: el cliente es lo primero, pensamos en grande y somos un solo equipo. Su modelo de ban</w:t>
      </w:r>
      <w:r>
        <w:rPr>
          <w:rFonts w:ascii="Arial" w:eastAsia="Arial" w:hAnsi="Arial"/>
          <w:color w:val="072146"/>
          <w:sz w:val="22"/>
          <w:szCs w:val="22"/>
        </w:rPr>
        <w:t>ca responsable aspira a lograr una sociedad más inclusiva y sostenible.</w:t>
      </w:r>
    </w:p>
    <w:p w:rsidR="00BE5E3E" w:rsidRDefault="00B06E6E">
      <w:pPr>
        <w:pBdr>
          <w:top w:val="nil"/>
          <w:left w:val="nil"/>
          <w:bottom w:val="nil"/>
          <w:right w:val="nil"/>
          <w:between w:val="nil"/>
        </w:pBdr>
        <w:rPr>
          <w:rFonts w:ascii="Arial" w:eastAsia="Arial" w:hAnsi="Arial"/>
          <w:color w:val="072146"/>
          <w:sz w:val="22"/>
          <w:szCs w:val="22"/>
        </w:rPr>
      </w:pPr>
      <w:r>
        <w:rPr>
          <w:rFonts w:ascii="Arial" w:eastAsia="Arial" w:hAnsi="Arial"/>
          <w:b/>
          <w:color w:val="072146"/>
          <w:sz w:val="22"/>
          <w:szCs w:val="22"/>
        </w:rPr>
        <w:t>BBVA en Colombia</w:t>
      </w:r>
      <w:r>
        <w:rPr>
          <w:rFonts w:ascii="Arial" w:eastAsia="Arial" w:hAnsi="Arial"/>
          <w:color w:val="072146"/>
          <w:sz w:val="22"/>
          <w:szCs w:val="22"/>
        </w:rPr>
        <w:t xml:space="preserve"> tiene presencia en todo el territorio nacional a través de 534 oficinas y centros de atención y 1.350 cajeros automáticos. Al cierre de 2020, la entidad reportó activos por 68,4 billones de pesos y una cartera de créditos de 50,9 billones de pesos. Cuenta</w:t>
      </w:r>
      <w:r>
        <w:rPr>
          <w:rFonts w:ascii="Arial" w:eastAsia="Arial" w:hAnsi="Arial"/>
          <w:color w:val="072146"/>
          <w:sz w:val="22"/>
          <w:szCs w:val="22"/>
        </w:rPr>
        <w:t xml:space="preserve"> con una base de clientes cercana a tres millones de colombianos, de los cuales dos millones son clientes móviles. BBVA tiene una planta de 5.052 colaboradores de los cuales cerca del 60% son mujeres.  </w:t>
      </w:r>
    </w:p>
    <w:p w:rsidR="00BE5E3E" w:rsidRDefault="00B06E6E">
      <w:pPr>
        <w:pBdr>
          <w:top w:val="nil"/>
          <w:left w:val="nil"/>
          <w:bottom w:val="nil"/>
          <w:right w:val="nil"/>
          <w:between w:val="nil"/>
        </w:pBdr>
        <w:rPr>
          <w:rFonts w:ascii="Arial" w:eastAsia="Arial" w:hAnsi="Arial"/>
        </w:rPr>
      </w:pPr>
      <w:r>
        <w:rPr>
          <w:rFonts w:ascii="Arial" w:eastAsia="Arial" w:hAnsi="Arial"/>
          <w:color w:val="072146"/>
          <w:sz w:val="22"/>
          <w:szCs w:val="22"/>
        </w:rPr>
        <w:t>Gestiona iniciativas que contribuyan al desarrollo ec</w:t>
      </w:r>
      <w:r>
        <w:rPr>
          <w:rFonts w:ascii="Arial" w:eastAsia="Arial" w:hAnsi="Arial"/>
          <w:color w:val="072146"/>
          <w:sz w:val="22"/>
          <w:szCs w:val="22"/>
        </w:rPr>
        <w:t xml:space="preserve">onómico y social del país de manera sostenible con foco en tres ejes: iniciativas que contribuyan a reducir la desigualdad y el apoyo a comunidades vulnerables; impulso a la educación y promoción de la sostenibilidad. Para el primer semestre del año logró </w:t>
      </w:r>
      <w:r>
        <w:rPr>
          <w:rFonts w:ascii="Arial" w:eastAsia="Arial" w:hAnsi="Arial"/>
          <w:color w:val="072146"/>
          <w:sz w:val="22"/>
          <w:szCs w:val="22"/>
        </w:rPr>
        <w:t>operaciones por 1 billón de pesos en financiación sostenible.</w:t>
      </w:r>
    </w:p>
    <w:sectPr w:rsidR="00BE5E3E">
      <w:headerReference w:type="default" r:id="rId10"/>
      <w:headerReference w:type="first" r:id="rId11"/>
      <w:pgSz w:w="11900" w:h="16840"/>
      <w:pgMar w:top="3119" w:right="771" w:bottom="1276"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6E" w:rsidRDefault="00B06E6E">
      <w:pPr>
        <w:spacing w:after="0" w:line="240" w:lineRule="auto"/>
      </w:pPr>
      <w:r>
        <w:separator/>
      </w:r>
    </w:p>
  </w:endnote>
  <w:endnote w:type="continuationSeparator" w:id="0">
    <w:p w:rsidR="00B06E6E" w:rsidRDefault="00B0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BVABentonSansLight">
    <w:altName w:val="Times New Roman"/>
    <w:charset w:val="00"/>
    <w:family w:val="auto"/>
    <w:pitch w:val="default"/>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BVABenton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Stag Sans Boo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6E" w:rsidRDefault="00B06E6E">
      <w:pPr>
        <w:spacing w:after="0" w:line="240" w:lineRule="auto"/>
      </w:pPr>
      <w:r>
        <w:separator/>
      </w:r>
    </w:p>
  </w:footnote>
  <w:footnote w:type="continuationSeparator" w:id="0">
    <w:p w:rsidR="00B06E6E" w:rsidRDefault="00B0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3E" w:rsidRDefault="00B06E6E">
    <w:pPr>
      <w:pBdr>
        <w:top w:val="nil"/>
        <w:left w:val="nil"/>
        <w:bottom w:val="nil"/>
        <w:right w:val="nil"/>
        <w:between w:val="nil"/>
      </w:pBdr>
      <w:tabs>
        <w:tab w:val="center" w:pos="4252"/>
        <w:tab w:val="right" w:pos="8504"/>
      </w:tabs>
      <w:rPr>
        <w:rFonts w:ascii="BBVABentonSansLight" w:eastAsia="BBVABentonSansLight" w:hAnsi="BBVABentonSansLight" w:cs="BBVABentonSansLight"/>
        <w:color w:val="121212"/>
        <w:sz w:val="32"/>
        <w:szCs w:val="32"/>
      </w:rPr>
    </w:pPr>
    <w:r>
      <w:rPr>
        <w:noProof/>
        <w:lang w:eastAsia="es-CO"/>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2073600" cy="53280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BE5E3E" w:rsidRDefault="00BE5E3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BE5E3E" w:rsidRDefault="00BE5E3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BE5E3E" w:rsidRDefault="00BE5E3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BE5E3E" w:rsidRDefault="00BE5E3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BE5E3E" w:rsidRDefault="00B06E6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r>
      <w:rPr>
        <w:rFonts w:ascii="BBVABentonSansLight" w:eastAsia="BBVABentonSansLight" w:hAnsi="BBVABentonSansLight" w:cs="BBVABentonSansLight"/>
        <w:color w:val="072146"/>
        <w:sz w:val="20"/>
        <w:szCs w:val="20"/>
      </w:rPr>
      <w:t>03.06.2021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E3E" w:rsidRDefault="00B06E6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2A5A5"/>
        <w:sz w:val="32"/>
        <w:szCs w:val="32"/>
      </w:rPr>
    </w:pPr>
    <w:r>
      <w:rPr>
        <w:rFonts w:ascii="BBVABentonSansLight" w:eastAsia="BBVABentonSansLight" w:hAnsi="BBVABentonSansLight" w:cs="BBVABentonSansLight"/>
        <w:color w:val="02A5A5"/>
        <w:sz w:val="32"/>
        <w:szCs w:val="32"/>
      </w:rPr>
      <w:t>Nota de prensa</w:t>
    </w:r>
    <w:r>
      <w:rPr>
        <w:noProof/>
        <w:lang w:eastAsia="es-CO"/>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0</wp:posOffset>
          </wp:positionV>
          <wp:extent cx="2073600" cy="53280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rsidR="00BE5E3E" w:rsidRDefault="00BE5E3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BE5E3E" w:rsidRDefault="00BE5E3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BE5E3E" w:rsidRDefault="00BE5E3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BE5E3E" w:rsidRDefault="00BE5E3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rsidR="00BE5E3E" w:rsidRDefault="00B06E6E">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r>
      <w:rPr>
        <w:rFonts w:ascii="BBVABentonSansLight" w:eastAsia="BBVABentonSansLight" w:hAnsi="BBVABentonSansLight" w:cs="BBVABentonSansLight"/>
        <w:color w:val="072146"/>
        <w:sz w:val="20"/>
        <w:szCs w:val="20"/>
      </w:rPr>
      <w:t>03.06.2021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55257"/>
    <w:multiLevelType w:val="multilevel"/>
    <w:tmpl w:val="2A020CA4"/>
    <w:lvl w:ilvl="0">
      <w:start w:val="1"/>
      <w:numFmt w:val="bullet"/>
      <w:lvlText w:val="●"/>
      <w:lvlJc w:val="left"/>
      <w:pPr>
        <w:ind w:left="360" w:hanging="360"/>
      </w:pPr>
      <w:rPr>
        <w:rFonts w:ascii="Noto Sans Symbols" w:eastAsia="Noto Sans Symbols" w:hAnsi="Noto Sans Symbols" w:cs="Noto Sans Symbols"/>
        <w:color w:val="000000"/>
        <w:sz w:val="16"/>
        <w:szCs w:val="16"/>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9E5BE5"/>
    <w:multiLevelType w:val="multilevel"/>
    <w:tmpl w:val="60680F80"/>
    <w:lvl w:ilvl="0">
      <w:start w:val="1"/>
      <w:numFmt w:val="decimal"/>
      <w:pStyle w:val="bulletv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3E"/>
    <w:rsid w:val="001D4EC8"/>
    <w:rsid w:val="00B06E6E"/>
    <w:rsid w:val="00BE5E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6CD40-A719-405E-8AD1-21140BC8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s-CO" w:eastAsia="es-CO"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0"/>
    <w:pPr>
      <w:autoSpaceDE w:val="0"/>
      <w:autoSpaceDN w:val="0"/>
      <w:adjustRightInd w:val="0"/>
    </w:pPr>
    <w:rPr>
      <w:rFonts w:asciiTheme="minorHAnsi" w:eastAsia="Times" w:hAnsiTheme="minorHAnsi" w:cs="Arial"/>
      <w:lang w:eastAsia="es-ES_tradnl"/>
    </w:rPr>
  </w:style>
  <w:style w:type="paragraph" w:styleId="Ttulo1">
    <w:name w:val="heading 1"/>
    <w:basedOn w:val="Normal"/>
    <w:next w:val="Normal"/>
    <w:link w:val="Ttulo1Car"/>
    <w:uiPriority w:val="9"/>
    <w:qFormat/>
    <w:rsid w:val="00781CEB"/>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rsid w:val="00781CEB"/>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81CEB"/>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81CEB"/>
    <w:pPr>
      <w:tabs>
        <w:tab w:val="center" w:pos="4252"/>
        <w:tab w:val="right" w:pos="8504"/>
      </w:tabs>
    </w:pPr>
    <w:rPr>
      <w:color w:val="121212" w:themeColor="background2"/>
    </w:rPr>
  </w:style>
  <w:style w:type="character" w:customStyle="1" w:styleId="EncabezadoCar">
    <w:name w:val="Encabezado Car"/>
    <w:basedOn w:val="Fuentedeprrafopredeter"/>
    <w:link w:val="Encabezado"/>
    <w:uiPriority w:val="99"/>
    <w:rsid w:val="00781CEB"/>
    <w:rPr>
      <w:rFonts w:asciiTheme="minorHAnsi" w:eastAsia="Times" w:hAnsiTheme="minorHAnsi"/>
      <w:color w:val="121212" w:themeColor="background2"/>
      <w:sz w:val="24"/>
      <w:szCs w:val="24"/>
      <w:lang w:val="es-ES_tradnl"/>
    </w:rPr>
  </w:style>
  <w:style w:type="paragraph" w:customStyle="1" w:styleId="Subtitulo">
    <w:name w:val="Subtitulo"/>
    <w:qFormat/>
    <w:rsid w:val="003E3D2F"/>
    <w:pPr>
      <w:spacing w:before="480"/>
    </w:pPr>
    <w:rPr>
      <w:rFonts w:asciiTheme="majorHAnsi" w:eastAsia="Times" w:hAnsiTheme="majorHAnsi"/>
      <w:color w:val="072146" w:themeColor="accent4"/>
      <w:sz w:val="36"/>
      <w:szCs w:val="36"/>
    </w:rPr>
  </w:style>
  <w:style w:type="paragraph" w:styleId="Piedepgina">
    <w:name w:val="footer"/>
    <w:basedOn w:val="Normal"/>
    <w:link w:val="PiedepginaCar"/>
    <w:uiPriority w:val="99"/>
    <w:unhideWhenUsed/>
    <w:rsid w:val="008A5853"/>
    <w:pPr>
      <w:tabs>
        <w:tab w:val="center" w:pos="4513"/>
        <w:tab w:val="right" w:pos="9026"/>
      </w:tabs>
    </w:pPr>
  </w:style>
  <w:style w:type="paragraph" w:styleId="Textodeglobo">
    <w:name w:val="Balloon Text"/>
    <w:basedOn w:val="Normal"/>
    <w:link w:val="TextodegloboCar"/>
    <w:uiPriority w:val="99"/>
    <w:semiHidden/>
    <w:unhideWhenUsed/>
    <w:rsid w:val="00CD04DD"/>
    <w:rPr>
      <w:rFonts w:ascii="Lucida Grande" w:hAnsi="Lucida Grande"/>
      <w:sz w:val="18"/>
      <w:szCs w:val="18"/>
    </w:rPr>
  </w:style>
  <w:style w:type="character" w:customStyle="1" w:styleId="TextodegloboCar">
    <w:name w:val="Texto de globo Car"/>
    <w:link w:val="Textodeglobo"/>
    <w:uiPriority w:val="99"/>
    <w:semiHidden/>
    <w:rsid w:val="00CD04DD"/>
    <w:rPr>
      <w:rFonts w:ascii="Lucida Grande" w:hAnsi="Lucida Grande"/>
      <w:sz w:val="18"/>
      <w:szCs w:val="18"/>
    </w:rPr>
  </w:style>
  <w:style w:type="paragraph" w:customStyle="1" w:styleId="piedepagina">
    <w:name w:val="pie de pagina"/>
    <w:basedOn w:val="Normal"/>
    <w:autoRedefine/>
    <w:rsid w:val="00781CEB"/>
    <w:pPr>
      <w:ind w:right="95"/>
      <w:jc w:val="right"/>
    </w:pPr>
    <w:rPr>
      <w:color w:val="1973B8" w:themeColor="accent1"/>
      <w:sz w:val="20"/>
      <w:lang w:val="es-ES"/>
    </w:rPr>
  </w:style>
  <w:style w:type="character" w:styleId="Hipervnculo">
    <w:name w:val="Hyperlink"/>
    <w:rsid w:val="00906762"/>
  </w:style>
  <w:style w:type="paragraph" w:customStyle="1" w:styleId="Listavistosa-nfasis11">
    <w:name w:val="Lista vistosa - Énfasis 11"/>
    <w:basedOn w:val="Normal"/>
    <w:uiPriority w:val="34"/>
    <w:qFormat/>
    <w:rsid w:val="00781CEB"/>
    <w:pPr>
      <w:ind w:left="720"/>
    </w:pPr>
    <w:rPr>
      <w:color w:val="121212" w:themeColor="background2"/>
      <w:szCs w:val="20"/>
    </w:rPr>
  </w:style>
  <w:style w:type="paragraph" w:customStyle="1" w:styleId="Fechacabecera">
    <w:name w:val="Fecha_cabecera"/>
    <w:qFormat/>
    <w:rsid w:val="00906762"/>
    <w:pPr>
      <w:jc w:val="right"/>
    </w:pPr>
    <w:rPr>
      <w:rFonts w:asciiTheme="minorHAnsi" w:eastAsia="Times" w:hAnsiTheme="minorHAnsi" w:cstheme="minorHAnsi"/>
      <w:color w:val="072146" w:themeColor="accent4"/>
      <w:lang w:val="es-ES_tradnl"/>
    </w:rPr>
  </w:style>
  <w:style w:type="paragraph" w:customStyle="1" w:styleId="Nombredoc">
    <w:name w:val="Nombre_doc"/>
    <w:qFormat/>
    <w:rsid w:val="00906762"/>
    <w:pPr>
      <w:jc w:val="right"/>
    </w:pPr>
    <w:rPr>
      <w:rFonts w:asciiTheme="minorHAnsi" w:eastAsia="Times" w:hAnsiTheme="minorHAnsi" w:cstheme="minorHAnsi"/>
      <w:noProof/>
      <w:color w:val="02A5A5"/>
      <w:sz w:val="32"/>
      <w:szCs w:val="28"/>
    </w:rPr>
  </w:style>
  <w:style w:type="paragraph" w:customStyle="1" w:styleId="Antettulo">
    <w:name w:val="Antetítulo"/>
    <w:qFormat/>
    <w:rsid w:val="00D250D5"/>
    <w:pPr>
      <w:tabs>
        <w:tab w:val="left" w:pos="426"/>
        <w:tab w:val="left" w:pos="11199"/>
      </w:tabs>
    </w:pPr>
    <w:rPr>
      <w:rFonts w:asciiTheme="majorHAnsi" w:eastAsia="Times" w:hAnsiTheme="majorHAnsi"/>
      <w:color w:val="072146" w:themeColor="accent4"/>
      <w:sz w:val="32"/>
      <w:szCs w:val="32"/>
      <w:lang w:val="es-ES_tradnl" w:eastAsia="en-US"/>
    </w:rPr>
  </w:style>
  <w:style w:type="paragraph" w:customStyle="1" w:styleId="Ttuloprincipal">
    <w:name w:val="Título_principal"/>
    <w:qFormat/>
    <w:rsid w:val="003E3D2F"/>
    <w:pPr>
      <w:tabs>
        <w:tab w:val="left" w:pos="-4111"/>
      </w:tabs>
      <w:spacing w:after="480"/>
    </w:pPr>
    <w:rPr>
      <w:rFonts w:asciiTheme="majorHAnsi" w:eastAsia="Times" w:hAnsiTheme="majorHAnsi"/>
      <w:color w:val="02A5A5"/>
      <w:sz w:val="48"/>
    </w:rPr>
  </w:style>
  <w:style w:type="character" w:styleId="nfasissutil">
    <w:name w:val="Subtle Emphasis"/>
    <w:basedOn w:val="Fuentedeprrafopredeter"/>
    <w:uiPriority w:val="19"/>
    <w:qFormat/>
    <w:rsid w:val="00781CEB"/>
    <w:rPr>
      <w:rFonts w:asciiTheme="minorHAnsi" w:hAnsiTheme="minorHAnsi"/>
      <w:i/>
      <w:iCs/>
      <w:color w:val="5BBEFF" w:themeColor="accent2"/>
    </w:rPr>
  </w:style>
  <w:style w:type="paragraph" w:customStyle="1" w:styleId="Entradilla">
    <w:name w:val="Entradilla"/>
    <w:next w:val="Normal"/>
    <w:qFormat/>
    <w:rsid w:val="003E3D2F"/>
    <w:pPr>
      <w:spacing w:before="480"/>
    </w:pPr>
    <w:rPr>
      <w:rFonts w:asciiTheme="majorHAnsi" w:eastAsia="Times" w:hAnsiTheme="majorHAnsi" w:cs="Stag Sans Book"/>
      <w:color w:val="121212" w:themeColor="background2"/>
      <w:lang w:eastAsia="es-ES_tradnl"/>
    </w:rPr>
  </w:style>
  <w:style w:type="paragraph" w:customStyle="1" w:styleId="Textonomal">
    <w:name w:val="Texto_nomal"/>
    <w:basedOn w:val="Normal"/>
    <w:qFormat/>
    <w:rsid w:val="003E3D2F"/>
  </w:style>
  <w:style w:type="paragraph" w:customStyle="1" w:styleId="Ladillo">
    <w:name w:val="Ladillo"/>
    <w:qFormat/>
    <w:rsid w:val="003E3D2F"/>
    <w:pPr>
      <w:autoSpaceDE w:val="0"/>
      <w:autoSpaceDN w:val="0"/>
      <w:adjustRightInd w:val="0"/>
      <w:spacing w:before="360" w:after="120"/>
    </w:pPr>
    <w:rPr>
      <w:rFonts w:asciiTheme="minorHAnsi" w:eastAsia="Times" w:hAnsiTheme="minorHAnsi" w:cs="Arial"/>
      <w:b/>
      <w:color w:val="004481" w:themeColor="text1"/>
      <w:lang w:val="it-IT" w:eastAsia="es-ES_tradnl"/>
    </w:rPr>
  </w:style>
  <w:style w:type="paragraph" w:customStyle="1" w:styleId="Contacto">
    <w:name w:val="Contacto"/>
    <w:qFormat/>
    <w:rsid w:val="00906762"/>
    <w:pPr>
      <w:tabs>
        <w:tab w:val="left" w:pos="142"/>
      </w:tabs>
      <w:autoSpaceDE w:val="0"/>
      <w:autoSpaceDN w:val="0"/>
      <w:adjustRightInd w:val="0"/>
      <w:ind w:right="425"/>
    </w:pPr>
    <w:rPr>
      <w:rFonts w:asciiTheme="minorHAnsi" w:eastAsia="Times" w:hAnsiTheme="minorHAnsi" w:cs="Stag Sans Book"/>
      <w:b/>
      <w:color w:val="004481" w:themeColor="text1"/>
      <w:lang w:val="es-ES_tradnl" w:eastAsia="es-ES_tradnl"/>
    </w:rPr>
  </w:style>
  <w:style w:type="paragraph" w:customStyle="1" w:styleId="Nombredpto">
    <w:name w:val="Nombre_dpto"/>
    <w:qFormat/>
    <w:rsid w:val="00906762"/>
    <w:pPr>
      <w:tabs>
        <w:tab w:val="left" w:pos="142"/>
      </w:tabs>
      <w:autoSpaceDE w:val="0"/>
      <w:autoSpaceDN w:val="0"/>
      <w:adjustRightInd w:val="0"/>
      <w:ind w:right="425"/>
    </w:pPr>
    <w:rPr>
      <w:rFonts w:asciiTheme="minorHAnsi" w:eastAsia="Times" w:hAnsiTheme="minorHAnsi" w:cs="Arial"/>
      <w:b/>
      <w:bCs/>
      <w:color w:val="004481" w:themeColor="text1"/>
      <w:szCs w:val="26"/>
      <w:lang w:val="es-ES_tradnl" w:eastAsia="es-ES_tradnl"/>
    </w:rPr>
  </w:style>
  <w:style w:type="paragraph" w:customStyle="1" w:styleId="datoscontacto">
    <w:name w:val="datos contacto"/>
    <w:qFormat/>
    <w:rsid w:val="00906762"/>
    <w:pPr>
      <w:spacing w:after="40"/>
    </w:pPr>
    <w:rPr>
      <w:rFonts w:asciiTheme="minorHAnsi" w:eastAsia="Times" w:hAnsiTheme="minorHAnsi" w:cs="Arial"/>
      <w:lang w:eastAsia="es-ES_tradnl"/>
    </w:rPr>
  </w:style>
  <w:style w:type="paragraph" w:customStyle="1" w:styleId="Infoadicional">
    <w:name w:val="Info_adicional"/>
    <w:basedOn w:val="Normal"/>
    <w:qFormat/>
    <w:rsid w:val="00671915"/>
    <w:pPr>
      <w:spacing w:before="240"/>
      <w:ind w:right="425"/>
    </w:pPr>
    <w:rPr>
      <w:rFonts w:cs="Calibri"/>
      <w:szCs w:val="30"/>
    </w:rPr>
  </w:style>
  <w:style w:type="paragraph" w:customStyle="1" w:styleId="Link">
    <w:name w:val="Link"/>
    <w:basedOn w:val="Normal"/>
    <w:qFormat/>
    <w:rsid w:val="00781CEB"/>
    <w:pPr>
      <w:ind w:right="425"/>
    </w:pPr>
    <w:rPr>
      <w:rFonts w:cs="Calibri"/>
      <w:color w:val="1973B8" w:themeColor="accent1"/>
      <w:szCs w:val="30"/>
    </w:rPr>
  </w:style>
  <w:style w:type="character" w:customStyle="1" w:styleId="Ttulo1Car">
    <w:name w:val="Título 1 Car"/>
    <w:basedOn w:val="Fuentedeprrafopredeter"/>
    <w:link w:val="Ttulo1"/>
    <w:uiPriority w:val="9"/>
    <w:rsid w:val="00781CEB"/>
    <w:rPr>
      <w:rFonts w:asciiTheme="majorHAnsi" w:eastAsiaTheme="majorEastAsia" w:hAnsiTheme="majorHAnsi" w:cstheme="majorBidi"/>
      <w:b/>
      <w:bCs/>
      <w:color w:val="004481" w:themeColor="text1"/>
      <w:sz w:val="28"/>
      <w:szCs w:val="28"/>
      <w:lang w:val="es-ES_tradnl"/>
    </w:rPr>
  </w:style>
  <w:style w:type="paragraph" w:customStyle="1" w:styleId="Ttulointerior">
    <w:name w:val="Título interior"/>
    <w:basedOn w:val="Ttulo1"/>
    <w:qFormat/>
    <w:rsid w:val="00A74331"/>
    <w:pPr>
      <w:spacing w:after="120"/>
    </w:pPr>
    <w:rPr>
      <w:b w:val="0"/>
      <w:color w:val="072146" w:themeColor="accent4"/>
      <w:sz w:val="36"/>
    </w:rPr>
  </w:style>
  <w:style w:type="paragraph" w:customStyle="1" w:styleId="Textodestacado">
    <w:name w:val="Texto_destacado"/>
    <w:basedOn w:val="Normal"/>
    <w:qFormat/>
    <w:rsid w:val="00A74331"/>
    <w:rPr>
      <w:rFonts w:asciiTheme="majorHAnsi" w:hAnsiTheme="majorHAnsi"/>
      <w:color w:val="072146" w:themeColor="accent4"/>
      <w:sz w:val="22"/>
      <w:szCs w:val="22"/>
    </w:rPr>
  </w:style>
  <w:style w:type="paragraph" w:customStyle="1" w:styleId="bulletvieta">
    <w:name w:val="bullet viñeta"/>
    <w:qFormat/>
    <w:rsid w:val="00A74331"/>
    <w:pPr>
      <w:numPr>
        <w:numId w:val="2"/>
      </w:numPr>
      <w:spacing w:after="280"/>
      <w:ind w:left="357" w:hanging="357"/>
    </w:pPr>
    <w:rPr>
      <w:rFonts w:asciiTheme="majorHAnsi" w:eastAsiaTheme="minorHAnsi" w:hAnsiTheme="majorHAnsi" w:cstheme="minorBidi"/>
      <w:b/>
      <w:szCs w:val="22"/>
      <w:lang w:eastAsia="en-US"/>
    </w:rPr>
  </w:style>
  <w:style w:type="character" w:styleId="nfasis">
    <w:name w:val="Emphasis"/>
    <w:basedOn w:val="Fuentedeprrafopredeter"/>
    <w:uiPriority w:val="20"/>
    <w:qFormat/>
    <w:rsid w:val="00781CEB"/>
    <w:rPr>
      <w:rFonts w:asciiTheme="majorHAnsi" w:hAnsiTheme="majorHAnsi"/>
      <w:i/>
      <w:iCs/>
      <w:color w:val="121212" w:themeColor="background2"/>
    </w:rPr>
  </w:style>
  <w:style w:type="character" w:styleId="nfasisintenso">
    <w:name w:val="Intense Emphasis"/>
    <w:basedOn w:val="Fuentedeprrafopredeter"/>
    <w:uiPriority w:val="21"/>
    <w:qFormat/>
    <w:rsid w:val="00161CDA"/>
    <w:rPr>
      <w:rFonts w:asciiTheme="minorHAnsi" w:hAnsiTheme="minorHAnsi"/>
      <w:b/>
      <w:bCs/>
      <w:i/>
      <w:iCs/>
      <w:color w:val="1973B8" w:themeColor="accent1"/>
    </w:rPr>
  </w:style>
  <w:style w:type="character" w:styleId="Ttulodellibro">
    <w:name w:val="Book Title"/>
    <w:basedOn w:val="Fuentedeprrafopredeter"/>
    <w:uiPriority w:val="33"/>
    <w:qFormat/>
    <w:rsid w:val="00781CEB"/>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sid w:val="00781CEB"/>
    <w:rPr>
      <w:rFonts w:asciiTheme="majorHAnsi" w:eastAsiaTheme="majorEastAsia" w:hAnsiTheme="majorHAnsi" w:cstheme="majorBidi"/>
      <w:b/>
      <w:bCs/>
      <w:color w:val="1973B8" w:themeColor="accent1"/>
      <w:sz w:val="26"/>
      <w:szCs w:val="26"/>
      <w:lang w:val="es-ES_tradnl"/>
    </w:rPr>
  </w:style>
  <w:style w:type="character" w:customStyle="1" w:styleId="PuestoCar">
    <w:name w:val="Puesto Car"/>
    <w:basedOn w:val="Fuentedeprrafopredeter"/>
    <w:link w:val="Puesto"/>
    <w:uiPriority w:val="10"/>
    <w:rsid w:val="00781CEB"/>
    <w:rPr>
      <w:rFonts w:asciiTheme="majorHAnsi" w:eastAsiaTheme="majorEastAsia" w:hAnsiTheme="majorHAnsi" w:cstheme="majorBidi"/>
      <w:color w:val="004481" w:themeColor="text1"/>
      <w:spacing w:val="5"/>
      <w:kern w:val="28"/>
      <w:sz w:val="52"/>
      <w:szCs w:val="52"/>
      <w:lang w:val="es-ES_tradnl"/>
    </w:rPr>
  </w:style>
  <w:style w:type="paragraph" w:styleId="Subttulo">
    <w:name w:val="Subtitle"/>
    <w:basedOn w:val="Normal"/>
    <w:next w:val="Normal"/>
    <w:link w:val="SubttuloCar"/>
    <w:rPr>
      <w:rFonts w:ascii="BBVABentonSans" w:eastAsia="BBVABentonSans" w:hAnsi="BBVABentonSans" w:cs="BBVABentonSans"/>
      <w:i/>
      <w:color w:val="1973B8"/>
    </w:rPr>
  </w:style>
  <w:style w:type="character" w:customStyle="1" w:styleId="SubttuloCar">
    <w:name w:val="Subtítulo Car"/>
    <w:basedOn w:val="Fuentedeprrafopredeter"/>
    <w:link w:val="Subttulo"/>
    <w:uiPriority w:val="11"/>
    <w:rsid w:val="00781CEB"/>
    <w:rPr>
      <w:rFonts w:asciiTheme="majorHAnsi" w:eastAsiaTheme="majorEastAsia" w:hAnsiTheme="majorHAnsi" w:cstheme="majorBidi"/>
      <w:i/>
      <w:iCs/>
      <w:color w:val="1973B8" w:themeColor="accent1"/>
      <w:spacing w:val="15"/>
      <w:sz w:val="24"/>
      <w:szCs w:val="24"/>
      <w:lang w:val="es-ES_tradnl"/>
    </w:rPr>
  </w:style>
  <w:style w:type="character" w:styleId="Textoennegrita">
    <w:name w:val="Strong"/>
    <w:basedOn w:val="Fuentedeprrafopredeter"/>
    <w:uiPriority w:val="22"/>
    <w:qFormat/>
    <w:rsid w:val="00781CEB"/>
    <w:rPr>
      <w:rFonts w:asciiTheme="minorHAnsi" w:hAnsiTheme="minorHAnsi"/>
      <w:b/>
      <w:bCs/>
      <w:color w:val="121212" w:themeColor="background2"/>
    </w:rPr>
  </w:style>
  <w:style w:type="paragraph" w:styleId="Cita">
    <w:name w:val="Quote"/>
    <w:basedOn w:val="Normal"/>
    <w:next w:val="Normal"/>
    <w:link w:val="CitaCar"/>
    <w:uiPriority w:val="29"/>
    <w:qFormat/>
    <w:rsid w:val="00781CEB"/>
    <w:rPr>
      <w:i/>
      <w:iCs/>
      <w:color w:val="004481" w:themeColor="text1"/>
    </w:rPr>
  </w:style>
  <w:style w:type="character" w:customStyle="1" w:styleId="CitaCar">
    <w:name w:val="Cita Car"/>
    <w:basedOn w:val="Fuentedeprrafopredeter"/>
    <w:link w:val="Cita"/>
    <w:uiPriority w:val="29"/>
    <w:rsid w:val="00781CEB"/>
    <w:rPr>
      <w:rFonts w:asciiTheme="minorHAnsi" w:eastAsia="Times" w:hAnsiTheme="minorHAnsi"/>
      <w:i/>
      <w:iCs/>
      <w:color w:val="004481" w:themeColor="text1"/>
      <w:sz w:val="24"/>
      <w:szCs w:val="24"/>
      <w:lang w:val="es-ES_tradnl"/>
    </w:rPr>
  </w:style>
  <w:style w:type="paragraph" w:styleId="Citadestacada">
    <w:name w:val="Intense Quote"/>
    <w:basedOn w:val="Normal"/>
    <w:next w:val="Normal"/>
    <w:link w:val="CitadestacadaCar"/>
    <w:uiPriority w:val="30"/>
    <w:qFormat/>
    <w:rsid w:val="00781CEB"/>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sid w:val="00781CEB"/>
    <w:rPr>
      <w:rFonts w:asciiTheme="minorHAnsi" w:eastAsia="Times" w:hAnsiTheme="minorHAnsi"/>
      <w:b/>
      <w:bCs/>
      <w:i/>
      <w:iCs/>
      <w:color w:val="1973B8" w:themeColor="accent1"/>
      <w:sz w:val="24"/>
      <w:szCs w:val="24"/>
      <w:lang w:val="es-ES_tradnl"/>
    </w:rPr>
  </w:style>
  <w:style w:type="character" w:styleId="Referenciasutil">
    <w:name w:val="Subtle Reference"/>
    <w:basedOn w:val="Fuentedeprrafopredeter"/>
    <w:uiPriority w:val="31"/>
    <w:qFormat/>
    <w:rsid w:val="00781CEB"/>
    <w:rPr>
      <w:rFonts w:asciiTheme="minorHAnsi" w:hAnsiTheme="minorHAnsi"/>
      <w:smallCaps/>
      <w:color w:val="5BBEFF" w:themeColor="accent2"/>
      <w:u w:val="none"/>
    </w:rPr>
  </w:style>
  <w:style w:type="character" w:styleId="Referenciaintensa">
    <w:name w:val="Intense Reference"/>
    <w:basedOn w:val="Fuentedeprrafopredeter"/>
    <w:uiPriority w:val="32"/>
    <w:qFormat/>
    <w:rsid w:val="00781CEB"/>
    <w:rPr>
      <w:rFonts w:asciiTheme="minorHAnsi" w:hAnsiTheme="minorHAnsi"/>
      <w:b/>
      <w:bCs/>
      <w:smallCaps/>
      <w:color w:val="5BBEFF" w:themeColor="accent2"/>
      <w:spacing w:val="5"/>
      <w:u w:val="none"/>
    </w:rPr>
  </w:style>
  <w:style w:type="paragraph" w:styleId="Prrafodelista">
    <w:name w:val="List Paragraph"/>
    <w:basedOn w:val="Normal"/>
    <w:uiPriority w:val="34"/>
    <w:qFormat/>
    <w:rsid w:val="00781CEB"/>
    <w:pPr>
      <w:ind w:left="720"/>
      <w:contextualSpacing/>
    </w:pPr>
    <w:rPr>
      <w:color w:val="121212" w:themeColor="background2"/>
    </w:rPr>
  </w:style>
  <w:style w:type="character" w:customStyle="1" w:styleId="PiedepginaCar">
    <w:name w:val="Pie de página Car"/>
    <w:basedOn w:val="Fuentedeprrafopredeter"/>
    <w:link w:val="Piedepgina"/>
    <w:uiPriority w:val="99"/>
    <w:rsid w:val="008A5853"/>
    <w:rPr>
      <w:rFonts w:asciiTheme="minorHAnsi" w:eastAsia="Times" w:hAnsiTheme="minorHAnsi"/>
      <w:sz w:val="24"/>
      <w:szCs w:val="24"/>
      <w:lang w:val="es-ES_tradnl"/>
    </w:rPr>
  </w:style>
  <w:style w:type="character" w:styleId="Refdecomentario">
    <w:name w:val="annotation reference"/>
    <w:basedOn w:val="Fuentedeprrafopredeter"/>
    <w:uiPriority w:val="99"/>
    <w:semiHidden/>
    <w:unhideWhenUsed/>
    <w:rsid w:val="00EA3411"/>
    <w:rPr>
      <w:sz w:val="16"/>
      <w:szCs w:val="16"/>
    </w:rPr>
  </w:style>
  <w:style w:type="paragraph" w:styleId="Textocomentario">
    <w:name w:val="annotation text"/>
    <w:basedOn w:val="Normal"/>
    <w:link w:val="TextocomentarioCar"/>
    <w:uiPriority w:val="99"/>
    <w:semiHidden/>
    <w:unhideWhenUsed/>
    <w:rsid w:val="00EA34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411"/>
    <w:rPr>
      <w:rFonts w:asciiTheme="minorHAnsi" w:eastAsia="Times" w:hAnsiTheme="minorHAnsi" w:cs="Arial"/>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EA3411"/>
    <w:rPr>
      <w:b/>
      <w:bCs/>
    </w:rPr>
  </w:style>
  <w:style w:type="character" w:customStyle="1" w:styleId="AsuntodelcomentarioCar">
    <w:name w:val="Asunto del comentario Car"/>
    <w:basedOn w:val="TextocomentarioCar"/>
    <w:link w:val="Asuntodelcomentario"/>
    <w:uiPriority w:val="99"/>
    <w:semiHidden/>
    <w:rsid w:val="00EA3411"/>
    <w:rPr>
      <w:rFonts w:asciiTheme="minorHAnsi" w:eastAsia="Times" w:hAnsiTheme="minorHAnsi" w:cs="Arial"/>
      <w:b/>
      <w:bCs/>
      <w:sz w:val="20"/>
      <w:szCs w:val="20"/>
      <w:lang w:eastAsia="es-ES_tradnl"/>
    </w:rPr>
  </w:style>
  <w:style w:type="paragraph" w:styleId="NormalWeb">
    <w:name w:val="Normal (Web)"/>
    <w:basedOn w:val="Normal"/>
    <w:uiPriority w:val="99"/>
    <w:semiHidden/>
    <w:unhideWhenUsed/>
    <w:rsid w:val="00FC11AB"/>
    <w:pPr>
      <w:widowControl/>
      <w:autoSpaceDE/>
      <w:autoSpaceDN/>
      <w:adjustRightInd/>
      <w:spacing w:before="100" w:beforeAutospacing="1" w:after="100" w:afterAutospacing="1" w:line="240" w:lineRule="auto"/>
      <w:ind w:right="0"/>
    </w:pPr>
    <w:rPr>
      <w:rFonts w:ascii="Times New Roman" w:eastAsia="Times New Roman" w:hAnsi="Times New Roman" w:cs="Times New Roman"/>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bva.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defPPr algn="ctr">
          <a:defRPr u="none" dirty="0">
            <a:solidFill>
              <a:schemeClr val="bg1"/>
            </a:solidFill>
            <a:latin typeface="+mj-lt"/>
          </a:defRPr>
        </a:defPPr>
      </a:lstStyle>
    </a:spDef>
    <a:lnDef>
      <a:spPr>
        <a:ln w="3175">
          <a:solidFill>
            <a:srgbClr val="A6AAA8"/>
          </a:solidFill>
          <a:miter lim="400000"/>
        </a:ln>
      </a:spPr>
      <a:bodyPr/>
      <a:lstStyle/>
    </a:lnDef>
    <a:txDef>
      <a:spPr>
        <a:noFill/>
      </a:spPr>
      <a:bodyPr wrap="square" lIns="0" tIns="0" rIns="0" bIns="0" rtlCol="0">
        <a:noAutofit/>
      </a:bodyPr>
      <a:lstStyle>
        <a:defPPr>
          <a:defRPr sz="2000" u="none" dirty="0">
            <a:solidFill>
              <a:schemeClr val="tx2"/>
            </a:solidFill>
            <a:latin typeface="+mn-lt"/>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1fXOPGZH6DEtwwAIP7eRIjNjfw==">AMUW2mUAuJoDdseJ7/iJfl1LodmXV8K2JmwCZd44bsnpPoWghVG6pa8UTcDCYfm4ivNhLJmrgcvNDQchdTWfORM5pIpe9crmp6oTo491SlD1q4fgULQOZZhjM2GgS3B27ckFatH18bNlocwzMw3OpI/4/+Uv1dAjgFkehTALqF97QzMUe/T+z5lBW6WeOiRWUhYgR8IvG/O2HChPi2RlkMWVkbmCtXLPQVmD0f/tptelQASjIhTZKvjl09n9SanUHJqJPF76W+3U8xIYFLkPuhhZAxGr98NFVdPvrPJJ9kA5pAwYrgYKNzK41H49YdvvXVpXuXHTo0T+eFm/JTkWa0ZyClvz7CoC8wQsT9JlQGrpD4Ok+HHh9O51ccAZXnmiAi1yxbY8bD0ejaTGtTM0LJbxVT5OwEEb1obYrGcge8kqXMcCrWurGovdLaBy3aDX1e3gxScqBGdHSFLB6wiAqkQ+muFID1HKqEocFaqbnlII9+6Td5g0pAeqD6PTFarhdrjwJ2TQ5FnKYUcmg/SYEWhNoBHMhLZyVohuspvwGVOBPkqmYQx1Jip3Xqp2oxb2+zSdV2toWoQOM8pkapQprXnPJ6MF/IyrI9JBirloFRd/bRSvgPf4EcqRhlKFT1GPq93r/Bxq9UJymapHpF8BvWLq3yCJmKy5d/uykOdhlTLwa8Fji7sRUsWqIskedN/N2/iqMkBFRfnCdgJerHlWHrcZkak0q61vias2Geo3I2K1xZ9eXv9OlDek7IsOMHRoyg716WSKEfOkOuGDU9kmgA2mTfjRVvkvjp50nrcMM+/bqkc666lRb5CWmrlrh+BLOQIHR91C1ZrjPEjbjfPYFOU2xpY0Aag+svhBUSkptwSbwBch25z8kTtE1n1vkjEpeTEVICTwgTy06hV4MNhggnUhcON/1U8Li4UMSnWDkJZnmXKY62A/MsV70m2RP8o4U09Fjyn1J7HXRYpWQyFacyJUWsQBKsh/ChNbDLBTzsch6qmkYBPqnZ9C7wz9M0QZaz0wTPiacNHZTUaBVnu6JVx63K9OcxUuThWC5Sjoz35REezsSu8M1Cc5Ra9YkN3vM5MX/kR6wqTzk64Ue+LbNc1tTNJA/V5c1oydH4/ECbYgLyOcb/uUYSbYkLMQRogQeWJv6KqMyzv2Or+4gb1rLfskp+1mxy0xg56pBnsW1Fj7VeMUITcNV09WpeeTczjEHp+rZ2xDPpWADp54xN4IpMzhM33VFrmH4jecfpFWCdJUpY6+0696hiaiB3G39rrpRa47eY4Y0V0bE2iO1f428arLfnMngNmLk72DjJJNEQpL3VSOjz+00EODVuiCKshH45/SE06Z2NWFbC0yU+vvBImfIegAcP+TXBULmiHvHahj1gNUpS1kmiegrL4d43v8W/jSnVXPqvbUmo+AqjAnRfO68hVhsxPA07tZCE6xBGr5ybuC4W36UdTCLlSsxGxDWi9h4Pl3cevVw+ot4m7haVz76A7Eq++o2djbTvlDvZu8paP9ZaiG2k+MyS2YCRrITQhhIXEV8Q/qGfcXbchu/pm7HxGSuYfYs7duH9vDzAhFgJLH7LSdzrIWcEkFdRlQrnypukoHR1V7SwetlvUAsmVwXSQxw50pWqBqcIpdc0C1ZIH9eYk2pBm5Xb9HuRXE2Xte/u0MZomsy5U/Nd7SWpWMlrXPJEfSB86mxh+9cGW0AEBgjnBIXDfbg1IyKPgxTPw0B57Ib9bCdIMOYNF08jvvQhgRey2apPE3xdJMyavi/HxsPN/oGxdRIZKv9qXZWfCdRh9EjxrQZbXMsTI9O1JZ4IRm9n2n8nrcm7+39CzSRDM2QWlDVpb5gzVbHQiSBKWUGfkd3jdlkJklsh02Wh4Ngfa3p9eFTzAuve+ful9NKe7mWF/DI3q8EH9yr4sQms3yvGV0vjqXq43FuM8lDm0PdslakZRA38DN6i40qJS9XIuFwmoxjiBwZJJvPHl7Rhf4GdIpMmxSA8xMjrb82eDTAK1MCJzeWxkh5UKuj0tqK4N13bAWM5g9wGYrf4VY7Wgk9PIsT3dHO31u9lpj5JWgAeXdryxPw6etcXz5TEFhCIpML3NTSjArElSQsS2k2UQlkOmBMSvOpyoOR79XHh2cpQDQcgFFZN+146n0aK+9Bph5isGVe77V6hkQQ9PkggLgJ7lXGjDQSm6sV3KMMY4MPXANNn9Vvujr0NtL+AF1tcb8vhgUbXTasrA/HMc//Q8+cYNRStKdC9y46JGj6vh6NDYZGcdP+LTQDEjsAysBAJlIWZ0cjUtcc2AnALONXz3nTofbu/6fD5X1n/j2wxj/jdReQqv7B4UPsvuoCGVTiTYgfJg/aJ1U00vd2fWh1gICkvEZ0M+FAfBrHtMRXmb/FNjRH29uSDkqQFAcXfAP9jg+rGF5HCbeA8yiKDqjTqKiRR7cgTg3c7Syk7Vdy84EctH2AtIbWny4lgidmkBpPyLL1fDIy4lfHgRmSOoZQ1/GWEgNNKwmppb/NDx0JmkQymfmuOSdiQ3GybClYF9kY5yRad870ul9HJZgCD8tVCwIMLZJYR1iV4stKL/LJJEqv2m4503e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CANFRANC, MIGUEL</dc:creator>
  <cp:lastModifiedBy>MARIA CAROLINA RAMIREZ BONILLA</cp:lastModifiedBy>
  <cp:revision>2</cp:revision>
  <dcterms:created xsi:type="dcterms:W3CDTF">2021-06-03T17:05:00Z</dcterms:created>
  <dcterms:modified xsi:type="dcterms:W3CDTF">2021-06-03T17:05:00Z</dcterms:modified>
</cp:coreProperties>
</file>