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92E7" w14:textId="77777777" w:rsidR="00F51F1C" w:rsidRPr="00F51F1C" w:rsidRDefault="00F51F1C" w:rsidP="00C40A81">
      <w:pPr>
        <w:pStyle w:val="Normal1"/>
        <w:jc w:val="both"/>
        <w:rPr>
          <w:b/>
          <w:sz w:val="28"/>
          <w:szCs w:val="28"/>
        </w:rPr>
      </w:pPr>
    </w:p>
    <w:p w14:paraId="02BED569" w14:textId="77777777" w:rsidR="003074E2" w:rsidRPr="003074E2" w:rsidRDefault="003074E2" w:rsidP="003074E2">
      <w:pPr>
        <w:jc w:val="center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ES_tradnl"/>
        </w:rPr>
        <w:t>Davivienda ratifica su Liderazgo en INNOVACIÓN en el país</w:t>
      </w:r>
    </w:p>
    <w:p w14:paraId="6E0DCAA0" w14:textId="77777777" w:rsidR="003074E2" w:rsidRPr="003074E2" w:rsidRDefault="003074E2" w:rsidP="003074E2">
      <w:pPr>
        <w:jc w:val="center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ES_tradnl"/>
        </w:rPr>
        <w:t>con la certificación de I+D+I de Minciencias</w:t>
      </w:r>
    </w:p>
    <w:p w14:paraId="22233FC9" w14:textId="77777777" w:rsidR="003074E2" w:rsidRPr="003074E2" w:rsidRDefault="003074E2" w:rsidP="003074E2">
      <w:pPr>
        <w:spacing w:after="240"/>
        <w:rPr>
          <w:rFonts w:ascii="Times New Roman" w:eastAsia="Times New Roman" w:hAnsi="Times New Roman"/>
          <w:lang w:val="es-CO" w:eastAsia="es-ES_tradnl"/>
        </w:rPr>
      </w:pPr>
    </w:p>
    <w:p w14:paraId="3D52BC8A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La Innovación en Davivienda fue reconocida por el Minciencias con la certificación como Unidad I+D+i, y es así como el Banco de la “Casita Roja” entra a ser parte del selecto grupo de empresas que cuenta con esta exigente distinción en Colombia.</w:t>
      </w:r>
    </w:p>
    <w:p w14:paraId="2A17CEA7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6E5FB24F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Esta certificación responde a la consolidación de un Modelo de Innovación que cuenta con estructuras sistemáticas y actividades de I+D+i que le permiten a Davivienda estar a la vanguardia en las últimas tendencias del mercado, con el fin de garantizar el diseño e implementación de experiencias sencillas, confiables y amigables para los clientes.</w:t>
      </w:r>
    </w:p>
    <w:p w14:paraId="68487223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3E4FA938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El reconocimiento como Unidad I+D+i se suma a la oferta de valor que tiene Davivienda en el mercado, caracterizada por su alto componente innovador, entre los que se encuentran:</w:t>
      </w:r>
    </w:p>
    <w:p w14:paraId="111B9087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698453F2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- Oferta 100% móvil: desde el celular y en menos de cinco minutos, los clientes pueden acceder a toda la oferta del banco en ahorro, crédito, seguros e inversión. </w:t>
      </w:r>
    </w:p>
    <w:p w14:paraId="14956101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41B72108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- Daviplata: plataforma disruptiva de inclusión financiera que ha contribuido a la entrega de subsidios del gobierno y, con el nuevo perfil “Mi Negocio”, apoya la reactivación económica para que los emprendedores realicen ventas digitales.</w:t>
      </w:r>
    </w:p>
    <w:p w14:paraId="297AF631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6D4377CF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- RappiPay: modelo innovador de pagos digitales que combina toda la tecnología y la innovación de Rappi con la experiencia y la solidez de Davivienda.</w:t>
      </w:r>
    </w:p>
    <w:p w14:paraId="50584160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64D0DF68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- Cívica Pay: una innovación de ciudad inteligente, en alianza con el Metro de Medellín, para que sus habitantes puedan moverse más fácil y manejar su dinero de forma sencilla.</w:t>
      </w:r>
    </w:p>
    <w:p w14:paraId="3C178953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6DFC083F" w14:textId="77777777" w:rsidR="003074E2" w:rsidRPr="003074E2" w:rsidRDefault="003074E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- Bono Social de Género: una innovación para las pymes lideradas por mujeres, contribuyendo al crecimiento y la consolidación de sus negocios y patrimonio.</w:t>
      </w:r>
    </w:p>
    <w:p w14:paraId="78D54395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288E9E25" w14:textId="69DAC4E9" w:rsidR="003074E2" w:rsidRDefault="003074E2" w:rsidP="003074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Gracias a la destreza innovadora de los equipos de Davivienda y al trabajo permanente con el ecosistema de Innovación (StartUps, Universidades, Empresas de otras industrias, Gobierno y aliados de talla mundial), el banco aporta al desarrollo y crecimiento económico del país, con inversión en I+D+i, para ayudar a los colombianos a construir su patrimonio y disfrutar de una banca fácil.</w:t>
      </w:r>
    </w:p>
    <w:p w14:paraId="08C0FF9B" w14:textId="6F1A926E" w:rsidR="00F06352" w:rsidRDefault="00F06352" w:rsidP="003074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</w:pPr>
    </w:p>
    <w:p w14:paraId="1B98B94A" w14:textId="078FDEAF" w:rsidR="00F06352" w:rsidRPr="003074E2" w:rsidRDefault="00F06352" w:rsidP="00F0635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i/>
          <w:iCs/>
          <w:color w:val="000000"/>
          <w:sz w:val="22"/>
          <w:szCs w:val="22"/>
          <w:lang w:val="es-CO" w:eastAsia="es-ES_tradnl"/>
        </w:rPr>
        <w:t>“El Grupo Bolívar Davivienda es sinónimo de articulación con el ecosistema nacional e internacional y también es ágil; han logrado anticiparse por lo tanto leer a sus clientes. Representan un modelo a seguir”.</w:t>
      </w: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 xml:space="preserve">   Ignacio </w:t>
      </w:r>
      <w:r w:rsidR="00CD6A89"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Gaitán</w:t>
      </w: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, Presidente de INNPULSA</w:t>
      </w:r>
    </w:p>
    <w:p w14:paraId="4D08FBFC" w14:textId="77777777" w:rsidR="00F06352" w:rsidRPr="003074E2" w:rsidRDefault="00F06352" w:rsidP="00F06352">
      <w:pPr>
        <w:rPr>
          <w:rFonts w:ascii="Times New Roman" w:eastAsia="Times New Roman" w:hAnsi="Times New Roman"/>
          <w:lang w:val="es-CO" w:eastAsia="es-ES_tradnl"/>
        </w:rPr>
      </w:pPr>
    </w:p>
    <w:p w14:paraId="6CB7E3E9" w14:textId="77777777" w:rsidR="00F06352" w:rsidRPr="003074E2" w:rsidRDefault="00F06352" w:rsidP="00F06352">
      <w:pPr>
        <w:jc w:val="both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“</w:t>
      </w:r>
      <w:r w:rsidRPr="003074E2">
        <w:rPr>
          <w:rFonts w:ascii="Arial" w:eastAsia="Times New Roman" w:hAnsi="Arial" w:cs="Arial"/>
          <w:i/>
          <w:iCs/>
          <w:color w:val="000000"/>
          <w:sz w:val="22"/>
          <w:szCs w:val="22"/>
          <w:lang w:val="es-CO" w:eastAsia="es-ES_tradnl"/>
        </w:rPr>
        <w:t xml:space="preserve">Felicito al equipo de Davivienda por este merecido reconocimiento al compromiso que han demostrado siempre por los procesos de investigación buscando alternativas innovadoras que </w:t>
      </w:r>
      <w:r w:rsidRPr="003074E2">
        <w:rPr>
          <w:rFonts w:ascii="Arial" w:eastAsia="Times New Roman" w:hAnsi="Arial" w:cs="Arial"/>
          <w:i/>
          <w:iCs/>
          <w:color w:val="000000"/>
          <w:sz w:val="22"/>
          <w:szCs w:val="22"/>
          <w:lang w:val="es-CO" w:eastAsia="es-ES_tradnl"/>
        </w:rPr>
        <w:lastRenderedPageBreak/>
        <w:t>beneficien a sus clientes, proveedores y a la comunidad en general”</w:t>
      </w:r>
      <w:r w:rsidRPr="003074E2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.  Henry Bradford Rector del CESA</w:t>
      </w:r>
    </w:p>
    <w:p w14:paraId="69707DD8" w14:textId="77777777" w:rsidR="00F06352" w:rsidRPr="003074E2" w:rsidRDefault="00F06352" w:rsidP="003074E2">
      <w:pPr>
        <w:jc w:val="both"/>
        <w:rPr>
          <w:rFonts w:ascii="Times New Roman" w:eastAsia="Times New Roman" w:hAnsi="Times New Roman"/>
          <w:lang w:val="es-CO" w:eastAsia="es-ES_tradnl"/>
        </w:rPr>
      </w:pPr>
    </w:p>
    <w:p w14:paraId="0255C464" w14:textId="77777777" w:rsidR="003074E2" w:rsidRPr="003074E2" w:rsidRDefault="003074E2" w:rsidP="003074E2">
      <w:pPr>
        <w:spacing w:after="240"/>
        <w:rPr>
          <w:rFonts w:ascii="Times New Roman" w:eastAsia="Times New Roman" w:hAnsi="Times New Roman"/>
          <w:lang w:val="es-CO" w:eastAsia="es-ES_tradnl"/>
        </w:rPr>
      </w:pPr>
      <w:r w:rsidRPr="003074E2">
        <w:rPr>
          <w:rFonts w:ascii="Times New Roman" w:eastAsia="Times New Roman" w:hAnsi="Times New Roman"/>
          <w:lang w:val="es-CO" w:eastAsia="es-ES_tradnl"/>
        </w:rPr>
        <w:br/>
      </w:r>
    </w:p>
    <w:p w14:paraId="2F5BE6BA" w14:textId="77777777" w:rsidR="003074E2" w:rsidRPr="003074E2" w:rsidRDefault="003074E2" w:rsidP="00CD6A89">
      <w:pPr>
        <w:pStyle w:val="Normal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074E2">
        <w:rPr>
          <w:rFonts w:asciiTheme="minorHAnsi" w:hAnsiTheme="minorHAnsi" w:cstheme="minorHAnsi"/>
          <w:b/>
          <w:sz w:val="18"/>
          <w:szCs w:val="18"/>
        </w:rPr>
        <w:t>Acerca de Minciencias</w:t>
      </w:r>
    </w:p>
    <w:p w14:paraId="73AF4277" w14:textId="77777777" w:rsidR="003074E2" w:rsidRPr="003074E2" w:rsidRDefault="003074E2" w:rsidP="00CD6A89">
      <w:pPr>
        <w:pStyle w:val="Normal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074E2">
        <w:rPr>
          <w:rFonts w:asciiTheme="minorHAnsi" w:hAnsiTheme="minorHAnsi" w:cstheme="minorHAnsi"/>
          <w:bCs/>
          <w:sz w:val="18"/>
          <w:szCs w:val="18"/>
        </w:rPr>
        <w:t>El Ministerio de Ciencia, Tecnología e Innovación (Minciencias), es el ente rector del Sistema Nacional de Ciencia, Tecnología e Innovación (SNCTeI), encargado de formular la política pública de Ciencia, Tecnología e Innovación – CTeI del Estado colombiano, direccionar, articular y fomentar la investigación científica, desarrollo e innovación en el país.</w:t>
      </w:r>
    </w:p>
    <w:p w14:paraId="34B5D793" w14:textId="77777777" w:rsidR="003074E2" w:rsidRPr="003074E2" w:rsidRDefault="003074E2" w:rsidP="003074E2">
      <w:pPr>
        <w:rPr>
          <w:rFonts w:ascii="Times New Roman" w:eastAsia="Times New Roman" w:hAnsi="Times New Roman"/>
          <w:lang w:val="es-CO" w:eastAsia="es-ES_tradnl"/>
        </w:rPr>
      </w:pPr>
    </w:p>
    <w:p w14:paraId="16A9A57E" w14:textId="77777777" w:rsidR="00EF063A" w:rsidRDefault="00EF063A" w:rsidP="00150BF3">
      <w:pPr>
        <w:pStyle w:val="Normal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520FAE" w14:textId="77777777" w:rsidR="00EF063A" w:rsidRDefault="00EF063A" w:rsidP="00150BF3">
      <w:pPr>
        <w:pStyle w:val="Normal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0E6D13" w14:textId="053E8A73" w:rsidR="00150BF3" w:rsidRPr="00150BF3" w:rsidRDefault="00150BF3" w:rsidP="00150BF3">
      <w:pPr>
        <w:pStyle w:val="Normal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50BF3">
        <w:rPr>
          <w:rFonts w:asciiTheme="minorHAnsi" w:hAnsiTheme="minorHAnsi" w:cstheme="minorHAnsi"/>
          <w:b/>
          <w:sz w:val="18"/>
          <w:szCs w:val="18"/>
        </w:rPr>
        <w:t>Acerca de Davivienda</w:t>
      </w:r>
      <w:r w:rsidRPr="00150BF3">
        <w:rPr>
          <w:rFonts w:asciiTheme="minorHAnsi" w:hAnsiTheme="minorHAnsi" w:cstheme="minorHAnsi"/>
          <w:b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</w:r>
      <w:r w:rsidRPr="00150BF3">
        <w:rPr>
          <w:rFonts w:asciiTheme="minorHAnsi" w:hAnsiTheme="minorHAnsi" w:cstheme="minorHAnsi"/>
          <w:bCs/>
          <w:sz w:val="18"/>
          <w:szCs w:val="18"/>
        </w:rPr>
        <w:tab/>
        <w:t>     </w:t>
      </w:r>
    </w:p>
    <w:p w14:paraId="297B4945" w14:textId="77777777" w:rsidR="00150BF3" w:rsidRPr="00150BF3" w:rsidRDefault="00150BF3" w:rsidP="00150BF3">
      <w:pPr>
        <w:pStyle w:val="Normal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50BF3">
        <w:rPr>
          <w:rFonts w:asciiTheme="minorHAnsi" w:hAnsiTheme="minorHAnsi" w:cstheme="minorHAnsi"/>
          <w:bCs/>
          <w:sz w:val="18"/>
          <w:szCs w:val="18"/>
        </w:rPr>
        <w:t xml:space="preserve">En Davivienda creemos en un mundo financiero que simplifica la vida de las personas, las comunidades, los negocios y las ciudades. Como resultado, hoy somos un equipo de más de 17,200 personas en Colombia, Panamá, Costa Rica, Honduras, El Salvador y Miami, innovando, invirtiendo en conocimiento, talento y tecnología, colaborando y buscando implementar las mejores prácticas a nivel mundial. Hacemos todo esto para ofrecer soluciones cotidianas y ofertas exclusivas a más de 18,0 millones de clientes, lo que permite una mayor inclusión financiera y un desarrollo sostenible. Actualmente somos el segundo banco más grande por cartera en Colombia, con una red de 673 sucursales y cerca de 2.719 cajeros automáticos en Colombia y en nuestras filiales internacionales. Somos una de las empresas pertenecientes al Grupo Bolívar. *Superintendencia Financiera de Colombia (cifra a marzo de 2021). </w:t>
      </w:r>
    </w:p>
    <w:p w14:paraId="79B6ADF6" w14:textId="77777777" w:rsidR="00150BF3" w:rsidRPr="00150BF3" w:rsidRDefault="00150BF3" w:rsidP="00150BF3">
      <w:pPr>
        <w:rPr>
          <w:rFonts w:asciiTheme="minorHAnsi" w:eastAsia="Times New Roman" w:hAnsiTheme="minorHAnsi" w:cstheme="minorHAnsi"/>
          <w:lang w:val="es-CO" w:eastAsia="es-ES_tradnl"/>
        </w:rPr>
      </w:pPr>
    </w:p>
    <w:p w14:paraId="7D96B188" w14:textId="77777777" w:rsidR="00BF3884" w:rsidRPr="00150BF3" w:rsidRDefault="00BF3884" w:rsidP="00C40A81">
      <w:pPr>
        <w:pStyle w:val="Cuerpo"/>
        <w:jc w:val="center"/>
        <w:rPr>
          <w:rFonts w:ascii="Arial" w:hAnsi="Arial" w:cs="Arial"/>
          <w:color w:val="000000" w:themeColor="text1"/>
          <w:lang w:val="es-CO"/>
        </w:rPr>
      </w:pPr>
    </w:p>
    <w:sectPr w:rsidR="00BF3884" w:rsidRPr="00150B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EFA8" w14:textId="77777777" w:rsidR="00DD7B68" w:rsidRDefault="00DD7B68" w:rsidP="00383CAF">
      <w:r>
        <w:separator/>
      </w:r>
    </w:p>
  </w:endnote>
  <w:endnote w:type="continuationSeparator" w:id="0">
    <w:p w14:paraId="2A7EA1B9" w14:textId="77777777" w:rsidR="00DD7B68" w:rsidRDefault="00DD7B68" w:rsidP="003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3912" w14:textId="77777777" w:rsidR="00DD7B68" w:rsidRDefault="00DD7B68" w:rsidP="00383CAF">
      <w:r>
        <w:separator/>
      </w:r>
    </w:p>
  </w:footnote>
  <w:footnote w:type="continuationSeparator" w:id="0">
    <w:p w14:paraId="349B31D9" w14:textId="77777777" w:rsidR="00DD7B68" w:rsidRDefault="00DD7B68" w:rsidP="003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DA96" w14:textId="3511298B" w:rsidR="002E1299" w:rsidRDefault="00005285">
    <w:pPr>
      <w:pStyle w:val="Encabezado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F841FA0" wp14:editId="2E04E259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0058400"/>
          <wp:effectExtent l="0" t="0" r="0" b="0"/>
          <wp:wrapNone/>
          <wp:docPr id="2" name="Imagen 2" descr="DAV membrete 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DAV membrete 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78BC5" w14:textId="27BAF145" w:rsidR="00005285" w:rsidRDefault="00005285">
    <w:pPr>
      <w:pStyle w:val="Encabezado"/>
    </w:pPr>
  </w:p>
  <w:p w14:paraId="350296B1" w14:textId="3F5BC8B6" w:rsidR="00005285" w:rsidRDefault="00005285">
    <w:pPr>
      <w:pStyle w:val="Encabezado"/>
    </w:pPr>
  </w:p>
  <w:p w14:paraId="3F2FC1BD" w14:textId="585A444F" w:rsidR="00005285" w:rsidRDefault="00005285">
    <w:pPr>
      <w:pStyle w:val="Encabezado"/>
    </w:pPr>
  </w:p>
  <w:p w14:paraId="70EF184F" w14:textId="1EEE9C58" w:rsidR="00005285" w:rsidRDefault="00005285">
    <w:pPr>
      <w:pStyle w:val="Encabezado"/>
    </w:pPr>
  </w:p>
  <w:p w14:paraId="7AD1F764" w14:textId="1BA8C819" w:rsidR="00383CAF" w:rsidRDefault="00383C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EBA"/>
    <w:multiLevelType w:val="hybridMultilevel"/>
    <w:tmpl w:val="5120C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3F1"/>
    <w:multiLevelType w:val="hybridMultilevel"/>
    <w:tmpl w:val="7FBCBB7C"/>
    <w:styleLink w:val="Estiloimportado1"/>
    <w:lvl w:ilvl="0" w:tplc="0AB04A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C605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1EF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E05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0F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6C4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A6C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1456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62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A33547"/>
    <w:multiLevelType w:val="hybridMultilevel"/>
    <w:tmpl w:val="40CE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423"/>
    <w:multiLevelType w:val="hybridMultilevel"/>
    <w:tmpl w:val="06401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1D19"/>
    <w:multiLevelType w:val="hybridMultilevel"/>
    <w:tmpl w:val="7FBCBB7C"/>
    <w:numStyleLink w:val="Estiloimportado1"/>
  </w:abstractNum>
  <w:abstractNum w:abstractNumId="5" w15:restartNumberingAfterBreak="0">
    <w:nsid w:val="346965DE"/>
    <w:multiLevelType w:val="hybridMultilevel"/>
    <w:tmpl w:val="641A9C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6E41"/>
    <w:multiLevelType w:val="hybridMultilevel"/>
    <w:tmpl w:val="0FD83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304"/>
    <w:multiLevelType w:val="hybridMultilevel"/>
    <w:tmpl w:val="4E6E30F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246EA"/>
    <w:multiLevelType w:val="hybridMultilevel"/>
    <w:tmpl w:val="82765CEE"/>
    <w:lvl w:ilvl="0" w:tplc="49A0EEE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15CBA"/>
    <w:multiLevelType w:val="hybridMultilevel"/>
    <w:tmpl w:val="4B1E3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2F"/>
    <w:rsid w:val="000046E8"/>
    <w:rsid w:val="00005285"/>
    <w:rsid w:val="000069BB"/>
    <w:rsid w:val="00015972"/>
    <w:rsid w:val="00015EA7"/>
    <w:rsid w:val="0002555F"/>
    <w:rsid w:val="00026CFE"/>
    <w:rsid w:val="00051D36"/>
    <w:rsid w:val="0006395D"/>
    <w:rsid w:val="000954DE"/>
    <w:rsid w:val="000A680C"/>
    <w:rsid w:val="000B40BC"/>
    <w:rsid w:val="000C77C3"/>
    <w:rsid w:val="000F0AC4"/>
    <w:rsid w:val="000F491C"/>
    <w:rsid w:val="00102277"/>
    <w:rsid w:val="001158F0"/>
    <w:rsid w:val="00124A47"/>
    <w:rsid w:val="00134A8C"/>
    <w:rsid w:val="00150BF3"/>
    <w:rsid w:val="00164548"/>
    <w:rsid w:val="001778CE"/>
    <w:rsid w:val="00197398"/>
    <w:rsid w:val="001A2BBA"/>
    <w:rsid w:val="001C00D0"/>
    <w:rsid w:val="001D2154"/>
    <w:rsid w:val="001D726D"/>
    <w:rsid w:val="0022530F"/>
    <w:rsid w:val="00257C37"/>
    <w:rsid w:val="00267B9E"/>
    <w:rsid w:val="00290585"/>
    <w:rsid w:val="002A4D3D"/>
    <w:rsid w:val="002D157E"/>
    <w:rsid w:val="002E1299"/>
    <w:rsid w:val="002F53A1"/>
    <w:rsid w:val="003074E2"/>
    <w:rsid w:val="00311024"/>
    <w:rsid w:val="00314605"/>
    <w:rsid w:val="0031568E"/>
    <w:rsid w:val="00334244"/>
    <w:rsid w:val="00355F46"/>
    <w:rsid w:val="0037019E"/>
    <w:rsid w:val="00371DDB"/>
    <w:rsid w:val="00377E4E"/>
    <w:rsid w:val="00383CAF"/>
    <w:rsid w:val="003C358A"/>
    <w:rsid w:val="003C3623"/>
    <w:rsid w:val="003F4F98"/>
    <w:rsid w:val="003F7437"/>
    <w:rsid w:val="00411406"/>
    <w:rsid w:val="00417C44"/>
    <w:rsid w:val="00435D5C"/>
    <w:rsid w:val="00447203"/>
    <w:rsid w:val="00470045"/>
    <w:rsid w:val="004875FE"/>
    <w:rsid w:val="004A5148"/>
    <w:rsid w:val="004D18B1"/>
    <w:rsid w:val="004D1F99"/>
    <w:rsid w:val="004D51B0"/>
    <w:rsid w:val="0050328D"/>
    <w:rsid w:val="00503559"/>
    <w:rsid w:val="00510E8D"/>
    <w:rsid w:val="005267BD"/>
    <w:rsid w:val="00531607"/>
    <w:rsid w:val="00531961"/>
    <w:rsid w:val="0053784D"/>
    <w:rsid w:val="00543342"/>
    <w:rsid w:val="0055444B"/>
    <w:rsid w:val="005922FB"/>
    <w:rsid w:val="005A6BB7"/>
    <w:rsid w:val="005B66FC"/>
    <w:rsid w:val="005F144E"/>
    <w:rsid w:val="00602B3F"/>
    <w:rsid w:val="00604B2F"/>
    <w:rsid w:val="00626568"/>
    <w:rsid w:val="006408C4"/>
    <w:rsid w:val="00657C45"/>
    <w:rsid w:val="00677BB9"/>
    <w:rsid w:val="00677F36"/>
    <w:rsid w:val="006A0010"/>
    <w:rsid w:val="006C5B6B"/>
    <w:rsid w:val="006D68C3"/>
    <w:rsid w:val="006E4447"/>
    <w:rsid w:val="00753960"/>
    <w:rsid w:val="00754005"/>
    <w:rsid w:val="00763746"/>
    <w:rsid w:val="0077320B"/>
    <w:rsid w:val="00782C7B"/>
    <w:rsid w:val="007C55F1"/>
    <w:rsid w:val="00822871"/>
    <w:rsid w:val="00833A16"/>
    <w:rsid w:val="0084009A"/>
    <w:rsid w:val="008A6100"/>
    <w:rsid w:val="008D6090"/>
    <w:rsid w:val="00900BD8"/>
    <w:rsid w:val="00903A96"/>
    <w:rsid w:val="0090521F"/>
    <w:rsid w:val="00925E49"/>
    <w:rsid w:val="0093212F"/>
    <w:rsid w:val="00962616"/>
    <w:rsid w:val="009834DA"/>
    <w:rsid w:val="009837E2"/>
    <w:rsid w:val="00997B4C"/>
    <w:rsid w:val="009A55DE"/>
    <w:rsid w:val="009B321B"/>
    <w:rsid w:val="009C6E9F"/>
    <w:rsid w:val="009D528D"/>
    <w:rsid w:val="009E413F"/>
    <w:rsid w:val="00A05110"/>
    <w:rsid w:val="00A42758"/>
    <w:rsid w:val="00A43069"/>
    <w:rsid w:val="00A529CE"/>
    <w:rsid w:val="00A96024"/>
    <w:rsid w:val="00AC4B6A"/>
    <w:rsid w:val="00AC5B81"/>
    <w:rsid w:val="00AE12F4"/>
    <w:rsid w:val="00AE2C48"/>
    <w:rsid w:val="00AF197B"/>
    <w:rsid w:val="00AF35DE"/>
    <w:rsid w:val="00B35151"/>
    <w:rsid w:val="00B50342"/>
    <w:rsid w:val="00B704B5"/>
    <w:rsid w:val="00B72BAA"/>
    <w:rsid w:val="00B7388B"/>
    <w:rsid w:val="00B9005D"/>
    <w:rsid w:val="00BB7F1C"/>
    <w:rsid w:val="00BC7CB2"/>
    <w:rsid w:val="00BD3EA6"/>
    <w:rsid w:val="00BF1506"/>
    <w:rsid w:val="00BF3884"/>
    <w:rsid w:val="00BF64D5"/>
    <w:rsid w:val="00C04517"/>
    <w:rsid w:val="00C05F02"/>
    <w:rsid w:val="00C062DF"/>
    <w:rsid w:val="00C122E9"/>
    <w:rsid w:val="00C138F2"/>
    <w:rsid w:val="00C242CE"/>
    <w:rsid w:val="00C261F7"/>
    <w:rsid w:val="00C40A81"/>
    <w:rsid w:val="00C90F5C"/>
    <w:rsid w:val="00C96E2B"/>
    <w:rsid w:val="00CC06F4"/>
    <w:rsid w:val="00CD6A89"/>
    <w:rsid w:val="00CF317A"/>
    <w:rsid w:val="00D14BD2"/>
    <w:rsid w:val="00D338BA"/>
    <w:rsid w:val="00D36103"/>
    <w:rsid w:val="00D51FE0"/>
    <w:rsid w:val="00D53A18"/>
    <w:rsid w:val="00D5530B"/>
    <w:rsid w:val="00D56CE2"/>
    <w:rsid w:val="00D612D7"/>
    <w:rsid w:val="00D81CD6"/>
    <w:rsid w:val="00D94CBF"/>
    <w:rsid w:val="00DA313F"/>
    <w:rsid w:val="00DC1286"/>
    <w:rsid w:val="00DD25F8"/>
    <w:rsid w:val="00DD66DC"/>
    <w:rsid w:val="00DD7B68"/>
    <w:rsid w:val="00DE29DA"/>
    <w:rsid w:val="00DE6852"/>
    <w:rsid w:val="00E0322D"/>
    <w:rsid w:val="00E061F8"/>
    <w:rsid w:val="00E06D34"/>
    <w:rsid w:val="00E10F30"/>
    <w:rsid w:val="00E31B74"/>
    <w:rsid w:val="00E37CA9"/>
    <w:rsid w:val="00E446ED"/>
    <w:rsid w:val="00E76163"/>
    <w:rsid w:val="00E85703"/>
    <w:rsid w:val="00E910BD"/>
    <w:rsid w:val="00EB0CBD"/>
    <w:rsid w:val="00EB1D19"/>
    <w:rsid w:val="00EB41A3"/>
    <w:rsid w:val="00EE6A94"/>
    <w:rsid w:val="00EF063A"/>
    <w:rsid w:val="00EF2402"/>
    <w:rsid w:val="00F00201"/>
    <w:rsid w:val="00F06352"/>
    <w:rsid w:val="00F27708"/>
    <w:rsid w:val="00F30F62"/>
    <w:rsid w:val="00F32C8E"/>
    <w:rsid w:val="00F42E4F"/>
    <w:rsid w:val="00F51F1C"/>
    <w:rsid w:val="00F567FF"/>
    <w:rsid w:val="00F65A3B"/>
    <w:rsid w:val="00F76B63"/>
    <w:rsid w:val="00F87B96"/>
    <w:rsid w:val="00F96398"/>
    <w:rsid w:val="00FA6EB9"/>
    <w:rsid w:val="00FA7D86"/>
    <w:rsid w:val="00FC2BDE"/>
    <w:rsid w:val="00FC45D5"/>
    <w:rsid w:val="00FD4D95"/>
    <w:rsid w:val="00FE02B5"/>
    <w:rsid w:val="00FE3C8E"/>
    <w:rsid w:val="00FE408B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B13B2"/>
  <w14:defaultImageDpi w14:val="32767"/>
  <w15:docId w15:val="{8FE2F232-ACD7-3A46-BB46-00058A7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2F"/>
    <w:rPr>
      <w:rFonts w:ascii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link w:val="Ttulo4Car"/>
    <w:uiPriority w:val="9"/>
    <w:qFormat/>
    <w:rsid w:val="00BB7F1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37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CA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3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CAF"/>
    <w:rPr>
      <w:rFonts w:ascii="Calibri" w:hAnsi="Calibri" w:cs="Times New Roman"/>
    </w:rPr>
  </w:style>
  <w:style w:type="character" w:customStyle="1" w:styleId="Ninguno">
    <w:name w:val="Ninguno"/>
    <w:rsid w:val="00383CAF"/>
  </w:style>
  <w:style w:type="paragraph" w:customStyle="1" w:styleId="Cuerpo">
    <w:name w:val="Cuerpo"/>
    <w:rsid w:val="00383C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 w:eastAsia="es-CO"/>
    </w:rPr>
  </w:style>
  <w:style w:type="character" w:customStyle="1" w:styleId="Hyperlink1">
    <w:name w:val="Hyperlink.1"/>
    <w:basedOn w:val="Fuentedeprrafopredeter"/>
    <w:rsid w:val="00383CAF"/>
    <w:rPr>
      <w:color w:val="0000FF"/>
      <w:sz w:val="18"/>
      <w:szCs w:val="18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A960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884"/>
    <w:rPr>
      <w:rFonts w:ascii="Tahoma" w:hAnsi="Tahoma" w:cs="Tahoma"/>
      <w:sz w:val="16"/>
      <w:szCs w:val="16"/>
    </w:rPr>
  </w:style>
  <w:style w:type="numbering" w:customStyle="1" w:styleId="Estiloimportado1">
    <w:name w:val="Estilo importado 1"/>
    <w:rsid w:val="008D6090"/>
    <w:pPr>
      <w:numPr>
        <w:numId w:val="5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74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7437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B7F1C"/>
    <w:rPr>
      <w:rFonts w:ascii="Times New Roman" w:eastAsia="Times New Roman" w:hAnsi="Times New Roman" w:cs="Times New Roman"/>
      <w:b/>
      <w:bCs/>
      <w:lang w:val="es-CO" w:eastAsia="es-ES_tradnl"/>
    </w:rPr>
  </w:style>
  <w:style w:type="paragraph" w:customStyle="1" w:styleId="fs-10pt">
    <w:name w:val="fs-10pt"/>
    <w:basedOn w:val="Normal"/>
    <w:rsid w:val="00BB7F1C"/>
    <w:pPr>
      <w:spacing w:before="100" w:beforeAutospacing="1" w:after="100" w:afterAutospacing="1"/>
    </w:pPr>
    <w:rPr>
      <w:rFonts w:ascii="Times New Roman" w:eastAsia="Times New Roman" w:hAnsi="Times New Roman"/>
      <w:lang w:val="es-CO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7F1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rmal1">
    <w:name w:val="Normal1"/>
    <w:rsid w:val="00C40A81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  <w:style w:type="paragraph" w:styleId="Sinespaciado">
    <w:name w:val="No Spacing"/>
    <w:uiPriority w:val="1"/>
    <w:qFormat/>
    <w:rsid w:val="00124A47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50BF3"/>
    <w:pPr>
      <w:spacing w:before="100" w:beforeAutospacing="1" w:after="100" w:afterAutospacing="1"/>
    </w:pPr>
    <w:rPr>
      <w:rFonts w:ascii="Times New Roman" w:eastAsia="Times New Roman" w:hAnsi="Times New Roman"/>
      <w:lang w:val="es-CO" w:eastAsia="es-ES_tradnl"/>
    </w:rPr>
  </w:style>
  <w:style w:type="character" w:customStyle="1" w:styleId="apple-tab-span">
    <w:name w:val="apple-tab-span"/>
    <w:basedOn w:val="Fuentedeprrafopredeter"/>
    <w:rsid w:val="0015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Kenny, Brian</dc:creator>
  <cp:lastModifiedBy>BABEL GROUP</cp:lastModifiedBy>
  <cp:revision>2</cp:revision>
  <cp:lastPrinted>2019-10-24T20:08:00Z</cp:lastPrinted>
  <dcterms:created xsi:type="dcterms:W3CDTF">2021-05-31T14:24:00Z</dcterms:created>
  <dcterms:modified xsi:type="dcterms:W3CDTF">2021-05-31T14:24:00Z</dcterms:modified>
</cp:coreProperties>
</file>