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5FB70" w14:textId="7711531C" w:rsidR="00525D85" w:rsidRPr="00AA17D4" w:rsidRDefault="00A12712" w:rsidP="00525D85">
      <w:pPr>
        <w:jc w:val="left"/>
        <w:rPr>
          <w:rFonts w:cs="Arial"/>
          <w:b/>
          <w:bCs/>
          <w:i/>
          <w:iCs/>
          <w:color w:val="FF0000"/>
          <w:sz w:val="36"/>
          <w:szCs w:val="36"/>
          <w:u w:val="single"/>
        </w:rPr>
      </w:pPr>
      <w:bookmarkStart w:id="0" w:name="_Hlk57792308"/>
      <w:r>
        <w:rPr>
          <w:rFonts w:cs="Arial"/>
          <w:b/>
          <w:bCs/>
          <w:i/>
          <w:iCs/>
          <w:sz w:val="24"/>
          <w:szCs w:val="24"/>
          <w:u w:val="single"/>
        </w:rPr>
        <w:t xml:space="preserve">Balance </w:t>
      </w:r>
      <w:r w:rsidR="00E929FD">
        <w:rPr>
          <w:rFonts w:cs="Arial"/>
          <w:b/>
          <w:bCs/>
          <w:i/>
          <w:iCs/>
          <w:sz w:val="24"/>
          <w:szCs w:val="24"/>
          <w:u w:val="single"/>
        </w:rPr>
        <w:t>financiero</w:t>
      </w:r>
    </w:p>
    <w:p w14:paraId="5FE51D6E" w14:textId="77777777" w:rsidR="00C07017" w:rsidRPr="00C07017" w:rsidRDefault="00C07017" w:rsidP="00EE6A8E">
      <w:pPr>
        <w:rPr>
          <w:rFonts w:cs="Arial"/>
          <w:b/>
          <w:color w:val="FF0000"/>
          <w:sz w:val="22"/>
          <w:szCs w:val="22"/>
        </w:rPr>
      </w:pPr>
    </w:p>
    <w:p w14:paraId="5D97A408" w14:textId="30C4651B" w:rsidR="00C07017" w:rsidRPr="001B62F1" w:rsidRDefault="00B82429" w:rsidP="00FF4E8B">
      <w:pPr>
        <w:jc w:val="center"/>
        <w:rPr>
          <w:rFonts w:cs="Arial"/>
          <w:b/>
          <w:color w:val="FF0000"/>
          <w:sz w:val="44"/>
          <w:szCs w:val="44"/>
        </w:rPr>
      </w:pPr>
      <w:bookmarkStart w:id="1" w:name="_GoBack"/>
      <w:r>
        <w:rPr>
          <w:rFonts w:cs="Arial"/>
          <w:b/>
          <w:color w:val="FF0000"/>
          <w:sz w:val="44"/>
          <w:szCs w:val="44"/>
        </w:rPr>
        <w:t xml:space="preserve">Utilidades de </w:t>
      </w:r>
      <w:r w:rsidR="00917E08">
        <w:rPr>
          <w:rFonts w:cs="Arial"/>
          <w:b/>
          <w:color w:val="FF0000"/>
          <w:sz w:val="44"/>
          <w:szCs w:val="44"/>
        </w:rPr>
        <w:t xml:space="preserve">Scotiabank Colpatria </w:t>
      </w:r>
      <w:r>
        <w:rPr>
          <w:rFonts w:cs="Arial"/>
          <w:b/>
          <w:color w:val="FF0000"/>
          <w:sz w:val="44"/>
          <w:szCs w:val="44"/>
        </w:rPr>
        <w:t xml:space="preserve">crecieron </w:t>
      </w:r>
      <w:r w:rsidR="00A12712">
        <w:rPr>
          <w:rFonts w:cs="Arial"/>
          <w:b/>
          <w:color w:val="FF0000"/>
          <w:sz w:val="44"/>
          <w:szCs w:val="44"/>
        </w:rPr>
        <w:t xml:space="preserve">en </w:t>
      </w:r>
      <w:r>
        <w:rPr>
          <w:rFonts w:cs="Arial"/>
          <w:b/>
          <w:color w:val="FF0000"/>
          <w:sz w:val="44"/>
          <w:szCs w:val="44"/>
        </w:rPr>
        <w:t xml:space="preserve">el </w:t>
      </w:r>
      <w:r w:rsidR="00A12712">
        <w:rPr>
          <w:rFonts w:cs="Arial"/>
          <w:b/>
          <w:color w:val="FF0000"/>
          <w:sz w:val="44"/>
          <w:szCs w:val="44"/>
        </w:rPr>
        <w:t>primer trimestre de 2021</w:t>
      </w:r>
    </w:p>
    <w:bookmarkEnd w:id="1"/>
    <w:p w14:paraId="5F9D812A" w14:textId="77777777" w:rsidR="00E929FD" w:rsidRDefault="00E929FD" w:rsidP="00A12712">
      <w:pPr>
        <w:rPr>
          <w:rFonts w:cs="Arial"/>
          <w:b/>
          <w:bCs/>
          <w:sz w:val="24"/>
          <w:szCs w:val="24"/>
        </w:rPr>
      </w:pPr>
    </w:p>
    <w:p w14:paraId="64335630" w14:textId="188C51E5" w:rsidR="00E929FD" w:rsidRPr="00E929FD" w:rsidRDefault="00E929FD" w:rsidP="00E929FD">
      <w:pPr>
        <w:pStyle w:val="Sinespaciado"/>
        <w:numPr>
          <w:ilvl w:val="0"/>
          <w:numId w:val="6"/>
        </w:numPr>
        <w:ind w:right="708"/>
        <w:rPr>
          <w:i/>
          <w:iCs/>
          <w:sz w:val="22"/>
          <w:szCs w:val="22"/>
          <w:lang w:val="es-CO"/>
        </w:rPr>
      </w:pPr>
      <w:r w:rsidRPr="00E929FD">
        <w:rPr>
          <w:i/>
          <w:iCs/>
          <w:sz w:val="22"/>
          <w:szCs w:val="22"/>
          <w:lang w:val="es-CO"/>
        </w:rPr>
        <w:t>En el primer trimestre del año Scotiabank Colpatria presentó un repunte importante en el crecimiento de la cartera comercial del 12 %, con respecto al trimestre anterior.</w:t>
      </w:r>
    </w:p>
    <w:p w14:paraId="5A2E82AD" w14:textId="45580170" w:rsidR="00E929FD" w:rsidRPr="00E929FD" w:rsidRDefault="00E929FD" w:rsidP="00E929FD">
      <w:pPr>
        <w:pStyle w:val="Sinespaciado"/>
        <w:ind w:right="708"/>
        <w:rPr>
          <w:i/>
          <w:iCs/>
          <w:sz w:val="22"/>
          <w:szCs w:val="22"/>
          <w:lang w:val="es-CO"/>
        </w:rPr>
      </w:pPr>
    </w:p>
    <w:p w14:paraId="5C3BF051" w14:textId="404CDB57" w:rsidR="00E929FD" w:rsidRPr="00E929FD" w:rsidRDefault="00E929FD" w:rsidP="00E929FD">
      <w:pPr>
        <w:pStyle w:val="Sinespaciado"/>
        <w:numPr>
          <w:ilvl w:val="0"/>
          <w:numId w:val="6"/>
        </w:numPr>
        <w:ind w:right="708"/>
        <w:rPr>
          <w:b/>
          <w:bCs/>
          <w:i/>
          <w:iCs/>
          <w:sz w:val="22"/>
          <w:szCs w:val="22"/>
        </w:rPr>
      </w:pPr>
      <w:r w:rsidRPr="00E929FD">
        <w:rPr>
          <w:i/>
          <w:iCs/>
          <w:sz w:val="22"/>
          <w:szCs w:val="22"/>
          <w:lang w:val="es-CO"/>
        </w:rPr>
        <w:t>Los indicadores de capital han mejorado significativamente dado que a partir de enero el Banco inició la convergencia a Basilea III, lo cual se reflejó en una mejora mayor a los 2 puntos porcentuales.</w:t>
      </w:r>
    </w:p>
    <w:p w14:paraId="2D069E54" w14:textId="77777777" w:rsidR="00E929FD" w:rsidRDefault="00E929FD" w:rsidP="00A12712">
      <w:pPr>
        <w:rPr>
          <w:rFonts w:cs="Arial"/>
          <w:b/>
          <w:bCs/>
          <w:sz w:val="24"/>
          <w:szCs w:val="24"/>
        </w:rPr>
      </w:pPr>
    </w:p>
    <w:p w14:paraId="5BA17F38" w14:textId="35D608F9" w:rsidR="00A12712" w:rsidRDefault="00B235B3" w:rsidP="00A12712">
      <w:pPr>
        <w:rPr>
          <w:rFonts w:cs="Arial"/>
          <w:b/>
          <w:bCs/>
          <w:sz w:val="24"/>
          <w:szCs w:val="24"/>
        </w:rPr>
      </w:pPr>
      <w:r w:rsidRPr="00C101DB">
        <w:rPr>
          <w:rFonts w:cs="Arial"/>
          <w:b/>
          <w:bCs/>
          <w:sz w:val="24"/>
          <w:szCs w:val="24"/>
        </w:rPr>
        <w:t>Nacional</w:t>
      </w:r>
      <w:r w:rsidR="001B62F1">
        <w:rPr>
          <w:rFonts w:cs="Arial"/>
          <w:b/>
          <w:bCs/>
          <w:sz w:val="24"/>
          <w:szCs w:val="24"/>
        </w:rPr>
        <w:t>.</w:t>
      </w:r>
      <w:r w:rsidRPr="00C101DB">
        <w:rPr>
          <w:rFonts w:cs="Arial"/>
          <w:b/>
          <w:bCs/>
          <w:sz w:val="24"/>
          <w:szCs w:val="24"/>
        </w:rPr>
        <w:t xml:space="preserve"> </w:t>
      </w:r>
      <w:r w:rsidR="00380609">
        <w:rPr>
          <w:rFonts w:cs="Arial"/>
          <w:b/>
          <w:bCs/>
          <w:sz w:val="24"/>
          <w:szCs w:val="24"/>
        </w:rPr>
        <w:t xml:space="preserve">Mayo </w:t>
      </w:r>
      <w:r w:rsidR="004F31BF">
        <w:rPr>
          <w:rFonts w:cs="Arial"/>
          <w:b/>
          <w:bCs/>
          <w:sz w:val="24"/>
          <w:szCs w:val="24"/>
        </w:rPr>
        <w:t xml:space="preserve">18 </w:t>
      </w:r>
      <w:r w:rsidRPr="00C101DB">
        <w:rPr>
          <w:rFonts w:cs="Arial"/>
          <w:b/>
          <w:bCs/>
          <w:sz w:val="24"/>
          <w:szCs w:val="24"/>
        </w:rPr>
        <w:t>de 2021.</w:t>
      </w:r>
      <w:r w:rsidR="00952DEB" w:rsidRPr="00C101DB">
        <w:rPr>
          <w:rFonts w:cs="Arial"/>
          <w:b/>
          <w:bCs/>
          <w:sz w:val="24"/>
          <w:szCs w:val="24"/>
        </w:rPr>
        <w:t xml:space="preserve"> </w:t>
      </w:r>
      <w:r w:rsidR="00A12712" w:rsidRPr="00A12712">
        <w:rPr>
          <w:rFonts w:cs="Arial"/>
          <w:sz w:val="24"/>
          <w:szCs w:val="24"/>
        </w:rPr>
        <w:t xml:space="preserve">Scotiabank Colpatria cerró el primer trimestre de 2021 con </w:t>
      </w:r>
      <w:r w:rsidR="00A35A2E" w:rsidRPr="00A12712">
        <w:rPr>
          <w:rFonts w:cs="Arial"/>
          <w:sz w:val="24"/>
          <w:szCs w:val="24"/>
        </w:rPr>
        <w:t>un crecimiento del 179 % en comparación con el mismo periodo de 2020</w:t>
      </w:r>
      <w:r w:rsidR="00A35A2E">
        <w:rPr>
          <w:rFonts w:cs="Arial"/>
          <w:sz w:val="24"/>
          <w:szCs w:val="24"/>
        </w:rPr>
        <w:t xml:space="preserve">, lo que representa unas </w:t>
      </w:r>
      <w:r w:rsidR="00A12712" w:rsidRPr="00A12712">
        <w:rPr>
          <w:rFonts w:cs="Arial"/>
          <w:sz w:val="24"/>
          <w:szCs w:val="24"/>
        </w:rPr>
        <w:t xml:space="preserve">utilidades </w:t>
      </w:r>
      <w:r w:rsidR="00A35A2E">
        <w:rPr>
          <w:rFonts w:cs="Arial"/>
          <w:sz w:val="24"/>
          <w:szCs w:val="24"/>
        </w:rPr>
        <w:t xml:space="preserve">cercanas a los </w:t>
      </w:r>
      <w:r w:rsidR="00A12712" w:rsidRPr="00A12712">
        <w:rPr>
          <w:rFonts w:cs="Arial"/>
          <w:sz w:val="24"/>
          <w:szCs w:val="24"/>
        </w:rPr>
        <w:t>31 mil millones de pesos</w:t>
      </w:r>
      <w:r w:rsidR="00A35A2E">
        <w:rPr>
          <w:rFonts w:cs="Arial"/>
          <w:sz w:val="24"/>
          <w:szCs w:val="24"/>
        </w:rPr>
        <w:t>.</w:t>
      </w:r>
      <w:r w:rsidR="00A12712" w:rsidRPr="00A12712">
        <w:rPr>
          <w:rFonts w:cs="Arial"/>
          <w:sz w:val="24"/>
          <w:szCs w:val="24"/>
        </w:rPr>
        <w:t xml:space="preserve"> </w:t>
      </w:r>
    </w:p>
    <w:p w14:paraId="7E626F61" w14:textId="2157D46D" w:rsidR="00A12712" w:rsidRDefault="00A12712" w:rsidP="00A12712">
      <w:pPr>
        <w:rPr>
          <w:rFonts w:cs="Arial"/>
          <w:b/>
          <w:bCs/>
          <w:sz w:val="24"/>
          <w:szCs w:val="24"/>
        </w:rPr>
      </w:pPr>
    </w:p>
    <w:p w14:paraId="7552C54B" w14:textId="6CD6B755" w:rsidR="00B765B6" w:rsidRPr="00B765B6" w:rsidRDefault="00A12712" w:rsidP="00A12712">
      <w:pPr>
        <w:rPr>
          <w:rFonts w:cs="Arial"/>
          <w:sz w:val="24"/>
          <w:szCs w:val="24"/>
        </w:rPr>
      </w:pPr>
      <w:r w:rsidRPr="00B765B6">
        <w:rPr>
          <w:rFonts w:cs="Arial"/>
          <w:sz w:val="24"/>
          <w:szCs w:val="24"/>
        </w:rPr>
        <w:t xml:space="preserve">“Estos resultados se </w:t>
      </w:r>
      <w:r w:rsidR="00A35A2E">
        <w:rPr>
          <w:rFonts w:cs="Arial"/>
          <w:sz w:val="24"/>
          <w:szCs w:val="24"/>
        </w:rPr>
        <w:t xml:space="preserve">dieron gracias a </w:t>
      </w:r>
      <w:r w:rsidRPr="00B765B6">
        <w:rPr>
          <w:rFonts w:cs="Arial"/>
          <w:sz w:val="24"/>
          <w:szCs w:val="24"/>
        </w:rPr>
        <w:t xml:space="preserve">la optimización en la estructura de fondeo, mejoras significativas en la eficiencia operativa y </w:t>
      </w:r>
      <w:r w:rsidR="00A35A2E">
        <w:rPr>
          <w:rFonts w:cs="Arial"/>
          <w:sz w:val="24"/>
          <w:szCs w:val="24"/>
        </w:rPr>
        <w:t xml:space="preserve">a </w:t>
      </w:r>
      <w:r w:rsidRPr="00B765B6">
        <w:rPr>
          <w:rFonts w:cs="Arial"/>
          <w:sz w:val="24"/>
          <w:szCs w:val="24"/>
        </w:rPr>
        <w:t xml:space="preserve">una recuperación gradual </w:t>
      </w:r>
      <w:r w:rsidR="00B765B6" w:rsidRPr="00B765B6">
        <w:rPr>
          <w:rFonts w:cs="Arial"/>
          <w:sz w:val="24"/>
          <w:szCs w:val="24"/>
        </w:rPr>
        <w:t>de los hábitos de pago de los clientes del Banco</w:t>
      </w:r>
      <w:r w:rsidR="002C313D">
        <w:rPr>
          <w:rFonts w:cs="Arial"/>
          <w:sz w:val="24"/>
          <w:szCs w:val="24"/>
        </w:rPr>
        <w:t xml:space="preserve"> en concordancia con la recuperación gradual del empleo</w:t>
      </w:r>
      <w:r w:rsidR="00B765B6" w:rsidRPr="00B765B6">
        <w:rPr>
          <w:rFonts w:cs="Arial"/>
          <w:sz w:val="24"/>
          <w:szCs w:val="24"/>
        </w:rPr>
        <w:t xml:space="preserve">”, aseguró </w:t>
      </w:r>
      <w:r w:rsidR="00A35A2E">
        <w:rPr>
          <w:rFonts w:cs="Arial"/>
          <w:sz w:val="24"/>
          <w:szCs w:val="24"/>
        </w:rPr>
        <w:t xml:space="preserve">Diana Ordoñez, vicepresidente Financiera </w:t>
      </w:r>
      <w:r w:rsidR="00B765B6" w:rsidRPr="00B765B6">
        <w:rPr>
          <w:rFonts w:cs="Arial"/>
          <w:sz w:val="24"/>
          <w:szCs w:val="24"/>
        </w:rPr>
        <w:t xml:space="preserve">de Scotiabank Colpatria. </w:t>
      </w:r>
    </w:p>
    <w:p w14:paraId="06A058F9" w14:textId="77777777" w:rsidR="00A12712" w:rsidRDefault="00A12712" w:rsidP="00A12712">
      <w:pPr>
        <w:rPr>
          <w:rFonts w:cs="Arial"/>
          <w:b/>
          <w:bCs/>
          <w:sz w:val="24"/>
          <w:szCs w:val="24"/>
        </w:rPr>
      </w:pPr>
    </w:p>
    <w:p w14:paraId="7060407D" w14:textId="152A743E" w:rsidR="00A12712" w:rsidRPr="00A12712" w:rsidRDefault="00B765B6" w:rsidP="00B765B6">
      <w:pPr>
        <w:rPr>
          <w:rFonts w:cs="Arial"/>
          <w:sz w:val="24"/>
          <w:szCs w:val="24"/>
          <w:lang w:val="es-CO"/>
        </w:rPr>
      </w:pPr>
      <w:r>
        <w:rPr>
          <w:rFonts w:cs="Arial"/>
          <w:sz w:val="24"/>
          <w:szCs w:val="24"/>
          <w:lang w:val="es-CO"/>
        </w:rPr>
        <w:t xml:space="preserve">En el primer trimestre del año Scotiabank Colpatria </w:t>
      </w:r>
      <w:r w:rsidR="00A35A2E">
        <w:rPr>
          <w:rFonts w:cs="Arial"/>
          <w:sz w:val="24"/>
          <w:szCs w:val="24"/>
          <w:lang w:val="es-CO"/>
        </w:rPr>
        <w:t xml:space="preserve">presentó </w:t>
      </w:r>
      <w:r>
        <w:rPr>
          <w:rFonts w:cs="Arial"/>
          <w:sz w:val="24"/>
          <w:szCs w:val="24"/>
          <w:lang w:val="es-CO"/>
        </w:rPr>
        <w:t xml:space="preserve">un repunte </w:t>
      </w:r>
      <w:r w:rsidR="00A12712" w:rsidRPr="00A12712">
        <w:rPr>
          <w:rFonts w:cs="Arial"/>
          <w:sz w:val="24"/>
          <w:szCs w:val="24"/>
          <w:lang w:val="es-CO"/>
        </w:rPr>
        <w:t xml:space="preserve">importante en el crecimiento de </w:t>
      </w:r>
      <w:r>
        <w:rPr>
          <w:rFonts w:cs="Arial"/>
          <w:sz w:val="24"/>
          <w:szCs w:val="24"/>
          <w:lang w:val="es-CO"/>
        </w:rPr>
        <w:t xml:space="preserve">la </w:t>
      </w:r>
      <w:r w:rsidR="00A12712" w:rsidRPr="00A12712">
        <w:rPr>
          <w:rFonts w:cs="Arial"/>
          <w:sz w:val="24"/>
          <w:szCs w:val="24"/>
          <w:lang w:val="es-CO"/>
        </w:rPr>
        <w:t>cartera comercial de</w:t>
      </w:r>
      <w:r>
        <w:rPr>
          <w:rFonts w:cs="Arial"/>
          <w:sz w:val="24"/>
          <w:szCs w:val="24"/>
          <w:lang w:val="es-CO"/>
        </w:rPr>
        <w:t>l</w:t>
      </w:r>
      <w:r w:rsidR="00A12712" w:rsidRPr="00A12712">
        <w:rPr>
          <w:rFonts w:cs="Arial"/>
          <w:sz w:val="24"/>
          <w:szCs w:val="24"/>
          <w:lang w:val="es-CO"/>
        </w:rPr>
        <w:t xml:space="preserve"> 12</w:t>
      </w:r>
      <w:r>
        <w:rPr>
          <w:rFonts w:cs="Arial"/>
          <w:sz w:val="24"/>
          <w:szCs w:val="24"/>
          <w:lang w:val="es-CO"/>
        </w:rPr>
        <w:t xml:space="preserve"> </w:t>
      </w:r>
      <w:r w:rsidR="00A12712" w:rsidRPr="00A12712">
        <w:rPr>
          <w:rFonts w:cs="Arial"/>
          <w:sz w:val="24"/>
          <w:szCs w:val="24"/>
          <w:lang w:val="es-CO"/>
        </w:rPr>
        <w:t>%</w:t>
      </w:r>
      <w:r w:rsidR="00A35A2E">
        <w:rPr>
          <w:rFonts w:cs="Arial"/>
          <w:sz w:val="24"/>
          <w:szCs w:val="24"/>
          <w:lang w:val="es-CO"/>
        </w:rPr>
        <w:t>,</w:t>
      </w:r>
      <w:r w:rsidR="00A12712" w:rsidRPr="00A12712">
        <w:rPr>
          <w:rFonts w:cs="Arial"/>
          <w:sz w:val="24"/>
          <w:szCs w:val="24"/>
          <w:lang w:val="es-CO"/>
        </w:rPr>
        <w:t xml:space="preserve"> </w:t>
      </w:r>
      <w:r>
        <w:rPr>
          <w:rFonts w:cs="Arial"/>
          <w:sz w:val="24"/>
          <w:szCs w:val="24"/>
          <w:lang w:val="es-CO"/>
        </w:rPr>
        <w:t xml:space="preserve">con </w:t>
      </w:r>
      <w:r w:rsidR="00A12712" w:rsidRPr="00A12712">
        <w:rPr>
          <w:rFonts w:cs="Arial"/>
          <w:sz w:val="24"/>
          <w:szCs w:val="24"/>
          <w:lang w:val="es-CO"/>
        </w:rPr>
        <w:t>respecto al trimestre anterior</w:t>
      </w:r>
      <w:r>
        <w:rPr>
          <w:rFonts w:cs="Arial"/>
          <w:sz w:val="24"/>
          <w:szCs w:val="24"/>
          <w:lang w:val="es-CO"/>
        </w:rPr>
        <w:t xml:space="preserve">, </w:t>
      </w:r>
      <w:r w:rsidR="00A35A2E">
        <w:rPr>
          <w:rFonts w:cs="Arial"/>
          <w:sz w:val="24"/>
          <w:szCs w:val="24"/>
          <w:lang w:val="es-CO"/>
        </w:rPr>
        <w:t xml:space="preserve">esto </w:t>
      </w:r>
      <w:r>
        <w:rPr>
          <w:rFonts w:cs="Arial"/>
          <w:sz w:val="24"/>
          <w:szCs w:val="24"/>
          <w:lang w:val="es-CO"/>
        </w:rPr>
        <w:t xml:space="preserve">a raíz de </w:t>
      </w:r>
      <w:r w:rsidR="00A12712" w:rsidRPr="00A12712">
        <w:rPr>
          <w:rFonts w:cs="Arial"/>
          <w:sz w:val="24"/>
          <w:szCs w:val="24"/>
          <w:lang w:val="es-CO"/>
        </w:rPr>
        <w:t xml:space="preserve">la reactivación </w:t>
      </w:r>
      <w:r>
        <w:rPr>
          <w:rFonts w:cs="Arial"/>
          <w:sz w:val="24"/>
          <w:szCs w:val="24"/>
          <w:lang w:val="es-CO"/>
        </w:rPr>
        <w:t xml:space="preserve">gradual </w:t>
      </w:r>
      <w:r w:rsidR="00A12712" w:rsidRPr="00A12712">
        <w:rPr>
          <w:rFonts w:cs="Arial"/>
          <w:sz w:val="24"/>
          <w:szCs w:val="24"/>
          <w:lang w:val="es-CO"/>
        </w:rPr>
        <w:t xml:space="preserve">de la demanda de crédito </w:t>
      </w:r>
      <w:r>
        <w:rPr>
          <w:rFonts w:cs="Arial"/>
          <w:sz w:val="24"/>
          <w:szCs w:val="24"/>
          <w:lang w:val="es-CO"/>
        </w:rPr>
        <w:t>por parte de los clientes corporativos y empresariales</w:t>
      </w:r>
      <w:r w:rsidR="00A12712" w:rsidRPr="00A12712">
        <w:rPr>
          <w:rFonts w:cs="Arial"/>
          <w:sz w:val="24"/>
          <w:szCs w:val="24"/>
          <w:lang w:val="es-CO"/>
        </w:rPr>
        <w:t>.</w:t>
      </w:r>
    </w:p>
    <w:p w14:paraId="3796E775" w14:textId="3B41FB9D" w:rsidR="00A12712" w:rsidRDefault="00A12712" w:rsidP="00A12712">
      <w:pPr>
        <w:rPr>
          <w:rFonts w:cs="Arial"/>
          <w:sz w:val="24"/>
          <w:szCs w:val="24"/>
          <w:lang w:val="es-CO"/>
        </w:rPr>
      </w:pPr>
    </w:p>
    <w:p w14:paraId="6D5E853B" w14:textId="38448D2B" w:rsidR="00B765B6" w:rsidRDefault="00B765B6" w:rsidP="00A12712">
      <w:pPr>
        <w:rPr>
          <w:rFonts w:cs="Arial"/>
          <w:sz w:val="24"/>
          <w:szCs w:val="24"/>
          <w:lang w:val="es-CO"/>
        </w:rPr>
      </w:pPr>
      <w:r>
        <w:rPr>
          <w:rFonts w:cs="Arial"/>
          <w:sz w:val="24"/>
          <w:szCs w:val="24"/>
          <w:lang w:val="es-CO"/>
        </w:rPr>
        <w:t>“Los indicadores de capital han mejorado significativamente dado que a partir de enero del presente año el Banco inici</w:t>
      </w:r>
      <w:r w:rsidR="00237AE5">
        <w:rPr>
          <w:rFonts w:cs="Arial"/>
          <w:sz w:val="24"/>
          <w:szCs w:val="24"/>
          <w:lang w:val="es-CO"/>
        </w:rPr>
        <w:t>ó</w:t>
      </w:r>
      <w:r>
        <w:rPr>
          <w:rFonts w:cs="Arial"/>
          <w:sz w:val="24"/>
          <w:szCs w:val="24"/>
          <w:lang w:val="es-CO"/>
        </w:rPr>
        <w:t xml:space="preserve"> la convergencia a Basilea III</w:t>
      </w:r>
      <w:r w:rsidR="00A35A2E">
        <w:rPr>
          <w:rFonts w:cs="Arial"/>
          <w:sz w:val="24"/>
          <w:szCs w:val="24"/>
          <w:lang w:val="es-CO"/>
        </w:rPr>
        <w:t>*</w:t>
      </w:r>
      <w:r>
        <w:rPr>
          <w:rFonts w:cs="Arial"/>
          <w:sz w:val="24"/>
          <w:szCs w:val="24"/>
          <w:lang w:val="es-CO"/>
        </w:rPr>
        <w:t>, lo cual se reflejó en una mejora mayor a los 200 puntos básicos</w:t>
      </w:r>
      <w:r w:rsidR="002C313D">
        <w:rPr>
          <w:rFonts w:cs="Arial"/>
          <w:sz w:val="24"/>
          <w:szCs w:val="24"/>
          <w:lang w:val="es-CO"/>
        </w:rPr>
        <w:t xml:space="preserve"> (2 puntos porcentuales)</w:t>
      </w:r>
      <w:r>
        <w:rPr>
          <w:rFonts w:cs="Arial"/>
          <w:sz w:val="24"/>
          <w:szCs w:val="24"/>
          <w:lang w:val="es-CO"/>
        </w:rPr>
        <w:t xml:space="preserve">, respecto a diciembre de 2020. Este indicador </w:t>
      </w:r>
      <w:r w:rsidR="00237AE5">
        <w:rPr>
          <w:rFonts w:cs="Arial"/>
          <w:sz w:val="24"/>
          <w:szCs w:val="24"/>
          <w:lang w:val="es-CO"/>
        </w:rPr>
        <w:t xml:space="preserve">que está </w:t>
      </w:r>
      <w:r w:rsidR="00A35A2E">
        <w:rPr>
          <w:rFonts w:cs="Arial"/>
          <w:sz w:val="24"/>
          <w:szCs w:val="24"/>
          <w:lang w:val="es-CO"/>
        </w:rPr>
        <w:t xml:space="preserve">sobre </w:t>
      </w:r>
      <w:r w:rsidR="00237AE5">
        <w:rPr>
          <w:rFonts w:cs="Arial"/>
          <w:sz w:val="24"/>
          <w:szCs w:val="24"/>
          <w:lang w:val="es-CO"/>
        </w:rPr>
        <w:t xml:space="preserve">los 280 puntos básicos del límite exigido por las entidades </w:t>
      </w:r>
      <w:r w:rsidR="00A35A2E">
        <w:rPr>
          <w:rFonts w:cs="Arial"/>
          <w:sz w:val="24"/>
          <w:szCs w:val="24"/>
          <w:lang w:val="es-CO"/>
        </w:rPr>
        <w:t>regulatorias</w:t>
      </w:r>
      <w:r w:rsidR="00237AE5">
        <w:rPr>
          <w:rFonts w:cs="Arial"/>
          <w:sz w:val="24"/>
          <w:szCs w:val="24"/>
          <w:lang w:val="es-CO"/>
        </w:rPr>
        <w:t xml:space="preserve"> demuestra la fortaleza patrimonial con la que cuenta la entidad”, complement</w:t>
      </w:r>
      <w:r w:rsidR="00A35A2E">
        <w:rPr>
          <w:rFonts w:cs="Arial"/>
          <w:sz w:val="24"/>
          <w:szCs w:val="24"/>
          <w:lang w:val="es-CO"/>
        </w:rPr>
        <w:t>ó</w:t>
      </w:r>
      <w:r w:rsidR="00237AE5">
        <w:rPr>
          <w:rFonts w:cs="Arial"/>
          <w:sz w:val="24"/>
          <w:szCs w:val="24"/>
          <w:lang w:val="es-CO"/>
        </w:rPr>
        <w:t xml:space="preserve"> Diana Ordóñez</w:t>
      </w:r>
      <w:r w:rsidR="00A35A2E">
        <w:rPr>
          <w:rFonts w:cs="Arial"/>
          <w:sz w:val="24"/>
          <w:szCs w:val="24"/>
          <w:lang w:val="es-CO"/>
        </w:rPr>
        <w:t>.</w:t>
      </w:r>
    </w:p>
    <w:p w14:paraId="40C01CA6" w14:textId="2517D4C3" w:rsidR="00237AE5" w:rsidRDefault="00237AE5" w:rsidP="00A12712">
      <w:pPr>
        <w:rPr>
          <w:rFonts w:cs="Arial"/>
          <w:sz w:val="24"/>
          <w:szCs w:val="24"/>
          <w:lang w:val="es-CO"/>
        </w:rPr>
      </w:pPr>
    </w:p>
    <w:p w14:paraId="5909E168" w14:textId="27C06E05" w:rsidR="00653E83" w:rsidRDefault="00A35A2E" w:rsidP="00A12712">
      <w:pPr>
        <w:rPr>
          <w:rFonts w:cs="Arial"/>
          <w:sz w:val="24"/>
          <w:szCs w:val="24"/>
          <w:lang w:val="es-CO"/>
        </w:rPr>
      </w:pPr>
      <w:r>
        <w:rPr>
          <w:rFonts w:cs="Arial"/>
          <w:sz w:val="24"/>
          <w:szCs w:val="24"/>
          <w:lang w:val="es-CO"/>
        </w:rPr>
        <w:t xml:space="preserve">Con </w:t>
      </w:r>
      <w:r w:rsidR="00237AE5">
        <w:rPr>
          <w:rFonts w:cs="Arial"/>
          <w:sz w:val="24"/>
          <w:szCs w:val="24"/>
          <w:lang w:val="es-CO"/>
        </w:rPr>
        <w:t xml:space="preserve">el respaldo de Scotiabank en Canadá, Scotiabank Colpatria continúa </w:t>
      </w:r>
      <w:r w:rsidR="00653E83">
        <w:rPr>
          <w:rFonts w:cs="Arial"/>
          <w:sz w:val="24"/>
          <w:szCs w:val="24"/>
          <w:lang w:val="es-CO"/>
        </w:rPr>
        <w:t xml:space="preserve">demostrando su fortaleza patrimonial, garantizando estabilidad financiera y protección a sus clientes. Reflejo de ello es que sociedades calificadoras como </w:t>
      </w:r>
      <w:r w:rsidR="00653E83" w:rsidRPr="00653E83">
        <w:rPr>
          <w:rFonts w:cs="Arial"/>
          <w:sz w:val="24"/>
          <w:szCs w:val="24"/>
          <w:lang w:val="es-CO"/>
        </w:rPr>
        <w:t xml:space="preserve">BRC Standard &amp; </w:t>
      </w:r>
      <w:proofErr w:type="spellStart"/>
      <w:r w:rsidR="00653E83" w:rsidRPr="00653E83">
        <w:rPr>
          <w:rFonts w:cs="Arial"/>
          <w:sz w:val="24"/>
          <w:szCs w:val="24"/>
          <w:lang w:val="es-CO"/>
        </w:rPr>
        <w:t>Poor´s</w:t>
      </w:r>
      <w:proofErr w:type="spellEnd"/>
      <w:r w:rsidR="00653E83" w:rsidRPr="00653E83">
        <w:rPr>
          <w:rFonts w:cs="Arial"/>
          <w:sz w:val="24"/>
          <w:szCs w:val="24"/>
          <w:lang w:val="es-CO"/>
        </w:rPr>
        <w:t xml:space="preserve"> </w:t>
      </w:r>
      <w:r>
        <w:rPr>
          <w:rFonts w:cs="Arial"/>
          <w:sz w:val="24"/>
          <w:szCs w:val="24"/>
          <w:lang w:val="es-CO"/>
        </w:rPr>
        <w:t xml:space="preserve">han mantenido </w:t>
      </w:r>
      <w:r w:rsidR="00653E83" w:rsidRPr="00653E83">
        <w:rPr>
          <w:rFonts w:cs="Arial"/>
          <w:sz w:val="24"/>
          <w:szCs w:val="24"/>
          <w:lang w:val="es-CO"/>
        </w:rPr>
        <w:t>las máximas calificaciones de deuda de largo y corto plazo de</w:t>
      </w:r>
      <w:r w:rsidR="00653E83">
        <w:rPr>
          <w:rFonts w:cs="Arial"/>
          <w:sz w:val="24"/>
          <w:szCs w:val="24"/>
          <w:lang w:val="es-CO"/>
        </w:rPr>
        <w:t xml:space="preserve">l Banco. </w:t>
      </w:r>
    </w:p>
    <w:p w14:paraId="53E463C9" w14:textId="18BA2779" w:rsidR="00ED3837" w:rsidRDefault="00ED3837" w:rsidP="00A12712">
      <w:pPr>
        <w:rPr>
          <w:rFonts w:cs="Arial"/>
          <w:sz w:val="24"/>
          <w:szCs w:val="24"/>
        </w:rPr>
      </w:pPr>
    </w:p>
    <w:p w14:paraId="3889023B" w14:textId="15E45AE1" w:rsidR="00A35A2E" w:rsidRPr="004F31BF" w:rsidRDefault="00A35A2E" w:rsidP="00A12712">
      <w:pPr>
        <w:rPr>
          <w:rFonts w:cs="Arial"/>
          <w:sz w:val="18"/>
          <w:szCs w:val="18"/>
        </w:rPr>
      </w:pPr>
      <w:r w:rsidRPr="004F31BF">
        <w:rPr>
          <w:rFonts w:cs="Arial"/>
          <w:sz w:val="18"/>
          <w:szCs w:val="18"/>
        </w:rPr>
        <w:t>*Conjunto de medidas internacionales para reforzar la regulación, supervisión y gestión de riesgo de los bancos</w:t>
      </w:r>
    </w:p>
    <w:p w14:paraId="33D1630C" w14:textId="6F23131E" w:rsidR="00A35A2E" w:rsidRDefault="00A35A2E" w:rsidP="00A12712">
      <w:pPr>
        <w:rPr>
          <w:rFonts w:cs="Arial"/>
          <w:sz w:val="24"/>
          <w:szCs w:val="24"/>
        </w:rPr>
      </w:pPr>
    </w:p>
    <w:p w14:paraId="2FA15DDC" w14:textId="77777777" w:rsidR="004F31BF" w:rsidRPr="00FF4E8B" w:rsidRDefault="004F31BF" w:rsidP="00A12712">
      <w:pPr>
        <w:rPr>
          <w:rFonts w:cs="Arial"/>
          <w:sz w:val="24"/>
          <w:szCs w:val="24"/>
        </w:rPr>
      </w:pPr>
    </w:p>
    <w:p w14:paraId="3B90A821" w14:textId="77777777" w:rsidR="00B235B3" w:rsidRPr="002F7E20" w:rsidRDefault="00B235B3" w:rsidP="00525D8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91820"/>
          <w:sz w:val="20"/>
          <w:szCs w:val="20"/>
          <w:lang w:val="es-CO"/>
        </w:rPr>
      </w:pPr>
      <w:bookmarkStart w:id="2" w:name="_Hlk64983218"/>
      <w:bookmarkEnd w:id="0"/>
      <w:r w:rsidRPr="002F7E20">
        <w:rPr>
          <w:rFonts w:ascii="Arial" w:hAnsi="Arial" w:cs="Arial"/>
          <w:b/>
          <w:bCs/>
          <w:color w:val="000000"/>
          <w:sz w:val="20"/>
          <w:szCs w:val="20"/>
          <w:u w:val="single"/>
          <w:lang w:val="es-CO"/>
        </w:rPr>
        <w:lastRenderedPageBreak/>
        <w:t xml:space="preserve">Acerca de Scotiabank Colpatria </w:t>
      </w:r>
    </w:p>
    <w:p w14:paraId="378EBF39" w14:textId="77777777" w:rsidR="00B235B3" w:rsidRPr="002F7E20" w:rsidRDefault="00B235B3" w:rsidP="00525D85">
      <w:pPr>
        <w:rPr>
          <w:rFonts w:cs="Arial"/>
          <w:lang w:val="es-CO"/>
        </w:rPr>
      </w:pPr>
      <w:r w:rsidRPr="002F7E20">
        <w:rPr>
          <w:rFonts w:cs="Arial"/>
          <w:b/>
          <w:bCs/>
          <w:lang w:val="es-CO"/>
        </w:rPr>
        <w:t>Scotiabank Colpatria</w:t>
      </w:r>
      <w:r w:rsidRPr="002F7E20">
        <w:rPr>
          <w:rFonts w:cs="Arial"/>
          <w:lang w:val="es-CO"/>
        </w:rPr>
        <w:t xml:space="preserve"> cuenta con un amplio portafolio en el cual se destacan créditos a clientes del segmento Corporativo, Empresarial y Pyme, así como crédito de consumo, préstamos hipotecarios, entre otros. Es uno de los principales emisores de tarjetas de crédito (incluidas marcas compartidas), y de crédito rotativo. Tiene presencia en 33 ciudades colombianas, una amplia red de oficinas, corresponsalía bancaria y más de 700 cajeros automáticos a nivel nacional. Para acceder al variado portafolio de productos se puede consultar la página web: </w:t>
      </w:r>
      <w:hyperlink r:id="rId8" w:history="1">
        <w:r w:rsidRPr="002F7E20">
          <w:rPr>
            <w:rStyle w:val="Hipervnculo"/>
            <w:rFonts w:cs="Arial"/>
            <w:lang w:val="es-CO"/>
          </w:rPr>
          <w:t>www.scotiabankcolpatria.com</w:t>
        </w:r>
      </w:hyperlink>
      <w:r w:rsidRPr="002F7E20">
        <w:rPr>
          <w:rFonts w:cs="Arial"/>
          <w:lang w:val="es-CO"/>
        </w:rPr>
        <w:t>, con la fuerza comercial en las sucursales o en la línea de atención en Bogotá 756 1616 y a nivel nacional 01 8000 522222.</w:t>
      </w:r>
    </w:p>
    <w:p w14:paraId="7A4AC140" w14:textId="77777777" w:rsidR="00B235B3" w:rsidRPr="002F7E20" w:rsidRDefault="00B235B3" w:rsidP="00525D85">
      <w:pPr>
        <w:rPr>
          <w:rFonts w:cs="Arial"/>
          <w:b/>
          <w:bCs/>
          <w:u w:val="single"/>
          <w:lang w:val="es-CO"/>
        </w:rPr>
      </w:pPr>
    </w:p>
    <w:p w14:paraId="20E4A266" w14:textId="77777777" w:rsidR="00B235B3" w:rsidRPr="002F7E20" w:rsidRDefault="00B235B3" w:rsidP="00525D85">
      <w:pPr>
        <w:rPr>
          <w:rFonts w:cs="Arial"/>
          <w:b/>
          <w:bCs/>
          <w:u w:val="single"/>
          <w:lang w:val="es-CO"/>
        </w:rPr>
      </w:pPr>
      <w:r w:rsidRPr="002F7E20">
        <w:rPr>
          <w:rFonts w:cs="Arial"/>
          <w:b/>
          <w:bCs/>
          <w:u w:val="single"/>
          <w:lang w:val="es-CO"/>
        </w:rPr>
        <w:t>Acerca de Scotiabank</w:t>
      </w:r>
    </w:p>
    <w:p w14:paraId="14F0B4EF" w14:textId="7488053D" w:rsidR="00375674" w:rsidRPr="001B62F1" w:rsidRDefault="00B235B3" w:rsidP="00525D85">
      <w:pPr>
        <w:rPr>
          <w:rFonts w:cs="Arial"/>
          <w:lang w:val="es-419"/>
        </w:rPr>
      </w:pPr>
      <w:r w:rsidRPr="002F7E20">
        <w:rPr>
          <w:rFonts w:cs="Arial"/>
          <w:lang w:val="es-419"/>
        </w:rPr>
        <w:t>Scotiabank es un banco líder en las Américas. Inspirándonos en nuestro propósito corporativo, “por nuestro futuro”, ayudamos a nuestros clientes, sus familias y sus comunidades a lograr el éxito a través de una completa gama de asesoría, productos y servicios en los sectores de banca personal y comercial, gestión patrimonial, banca privada, corporativa y de inversión, y mercados de capital. Con un equipo de aproximadamente 90,000 empleados y alrededor de $1.2 billones en activos (al 31 de enero de 2021), Scotiabank cotiza sus acciones en la Bolsa de Valores de Toronto (TSX: BNS) y la Bolsa de Valores de Nueva York (NYSE: BNS). Para obtener más información, visite http://www.scotiabank.com y síganos en Twitter @</w:t>
      </w:r>
      <w:proofErr w:type="spellStart"/>
      <w:r w:rsidRPr="002F7E20">
        <w:rPr>
          <w:rFonts w:cs="Arial"/>
          <w:lang w:val="es-419"/>
        </w:rPr>
        <w:t>ScotiabankViews</w:t>
      </w:r>
      <w:proofErr w:type="spellEnd"/>
      <w:r w:rsidRPr="002F7E20">
        <w:rPr>
          <w:rFonts w:cs="Arial"/>
          <w:lang w:val="es-419"/>
        </w:rPr>
        <w:t>.</w:t>
      </w:r>
      <w:bookmarkEnd w:id="2"/>
    </w:p>
    <w:sectPr w:rsidR="00375674" w:rsidRPr="001B62F1" w:rsidSect="00452B4B">
      <w:headerReference w:type="default" r:id="rId9"/>
      <w:footerReference w:type="even" r:id="rId10"/>
      <w:footerReference w:type="default" r:id="rId11"/>
      <w:pgSz w:w="12240" w:h="15840"/>
      <w:pgMar w:top="108" w:right="1325" w:bottom="1440" w:left="1276" w:header="73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2F94F" w14:textId="77777777" w:rsidR="00E32526" w:rsidRDefault="00E32526">
      <w:r>
        <w:separator/>
      </w:r>
    </w:p>
  </w:endnote>
  <w:endnote w:type="continuationSeparator" w:id="0">
    <w:p w14:paraId="1613BF25" w14:textId="77777777" w:rsidR="00E32526" w:rsidRDefault="00E3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otia">
    <w:panose1 w:val="020B0503020203020204"/>
    <w:charset w:val="00"/>
    <w:family w:val="swiss"/>
    <w:pitch w:val="variable"/>
    <w:sig w:usb0="A000006F" w:usb1="0200005B" w:usb2="00000000" w:usb3="00000000" w:csb0="00000013" w:csb1="00000000"/>
  </w:font>
  <w:font w:name="Scoti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728A5" w14:textId="77777777" w:rsidR="00246076" w:rsidRPr="00B84BA6" w:rsidRDefault="00E32526" w:rsidP="00B84BA6">
    <w:pPr>
      <w:pStyle w:val="Piedepgina"/>
      <w:jc w:val="right"/>
      <w:rPr>
        <w:b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415A8" w14:textId="77777777" w:rsidR="00616044" w:rsidRDefault="006F54A9">
    <w:pPr>
      <w:pStyle w:val="Piedepgina"/>
      <w:rPr>
        <w:sz w:val="14"/>
      </w:rPr>
    </w:pPr>
    <w:r w:rsidRPr="00A40678">
      <w:rPr>
        <w:rFonts w:ascii="Scotia-Regular" w:hAnsi="Scotia-Regular" w:cs="Scotia-Regular"/>
        <w:color w:val="616060"/>
        <w:sz w:val="12"/>
        <w:szCs w:val="12"/>
      </w:rPr>
      <w:t>®</w:t>
    </w:r>
    <w:r w:rsidRPr="006C758A">
      <w:rPr>
        <w:sz w:val="14"/>
      </w:rPr>
      <w:t xml:space="preserve">Marca registrada de </w:t>
    </w:r>
    <w:proofErr w:type="spellStart"/>
    <w:r w:rsidRPr="006C758A">
      <w:rPr>
        <w:sz w:val="14"/>
      </w:rPr>
      <w:t>The</w:t>
    </w:r>
    <w:proofErr w:type="spellEnd"/>
    <w:r w:rsidRPr="006C758A">
      <w:rPr>
        <w:sz w:val="14"/>
      </w:rPr>
      <w:t xml:space="preserve"> Bank </w:t>
    </w:r>
    <w:proofErr w:type="spellStart"/>
    <w:r w:rsidRPr="006C758A">
      <w:rPr>
        <w:sz w:val="14"/>
      </w:rPr>
      <w:t>of</w:t>
    </w:r>
    <w:proofErr w:type="spellEnd"/>
    <w:r w:rsidRPr="006C758A">
      <w:rPr>
        <w:sz w:val="14"/>
      </w:rPr>
      <w:t xml:space="preserve"> Nova </w:t>
    </w:r>
    <w:proofErr w:type="spellStart"/>
    <w:r w:rsidRPr="006C758A">
      <w:rPr>
        <w:sz w:val="14"/>
      </w:rPr>
      <w:t>Scotia</w:t>
    </w:r>
    <w:proofErr w:type="spellEnd"/>
    <w:r w:rsidRPr="006C758A">
      <w:rPr>
        <w:sz w:val="14"/>
      </w:rPr>
      <w:t>, utilizada bajo licencia. Scotiabank Colpatria Establecimiento Bancario</w:t>
    </w:r>
  </w:p>
  <w:p w14:paraId="5D2F6ED9" w14:textId="77777777" w:rsidR="00931E97" w:rsidRDefault="00E32526">
    <w:pPr>
      <w:pStyle w:val="Piedepgina"/>
      <w:rPr>
        <w:sz w:val="14"/>
      </w:rPr>
    </w:pPr>
  </w:p>
  <w:p w14:paraId="7FBC6A19" w14:textId="77777777" w:rsidR="00167D9A" w:rsidRPr="00167D9A" w:rsidRDefault="00E32526" w:rsidP="00931E97">
    <w:pPr>
      <w:pStyle w:val="Piedepgina"/>
      <w:rPr>
        <w:b/>
        <w:color w:val="FF0000"/>
        <w:sz w:val="18"/>
        <w:szCs w:val="18"/>
      </w:rPr>
    </w:pPr>
    <w:hyperlink r:id="rId1" w:history="1">
      <w:r w:rsidR="006F54A9" w:rsidRPr="00167D9A">
        <w:rPr>
          <w:rStyle w:val="Hipervnculo"/>
          <w:b/>
          <w:color w:val="FF0000"/>
          <w:sz w:val="18"/>
          <w:szCs w:val="18"/>
        </w:rPr>
        <w:t>https://www.scotiabankcolpatria.com/sala-de-prensa</w:t>
      </w:r>
    </w:hyperlink>
  </w:p>
  <w:p w14:paraId="7A3F372A" w14:textId="77777777" w:rsidR="00931E97" w:rsidRPr="00167D9A" w:rsidRDefault="006F54A9" w:rsidP="00931E97">
    <w:pPr>
      <w:pStyle w:val="Piedepgina"/>
      <w:rPr>
        <w:b/>
        <w:color w:val="FF0000"/>
        <w:sz w:val="18"/>
        <w:szCs w:val="18"/>
      </w:rPr>
    </w:pPr>
    <w:r w:rsidRPr="00167D9A">
      <w:rPr>
        <w:b/>
        <w:color w:val="FF0000"/>
        <w:sz w:val="18"/>
        <w:szCs w:val="18"/>
      </w:rPr>
      <w:t>Carrera 7 No. 24-89 Bogotá, Colombia.</w:t>
    </w:r>
  </w:p>
  <w:p w14:paraId="663450A6" w14:textId="77777777" w:rsidR="00167D9A" w:rsidRPr="00167D9A" w:rsidRDefault="006F54A9" w:rsidP="00931E97">
    <w:pPr>
      <w:pStyle w:val="Piedepgina"/>
      <w:rPr>
        <w:b/>
        <w:color w:val="FF0000"/>
        <w:sz w:val="18"/>
        <w:szCs w:val="18"/>
      </w:rPr>
    </w:pPr>
    <w:r w:rsidRPr="00167D9A">
      <w:rPr>
        <w:b/>
        <w:color w:val="FF0000"/>
        <w:sz w:val="18"/>
        <w:szCs w:val="18"/>
      </w:rPr>
      <w:t xml:space="preserve">Línea de atención: +57 (1) </w:t>
    </w:r>
    <w:r w:rsidRPr="00167D9A">
      <w:rPr>
        <w:rStyle w:val="topfootercolumn-text"/>
        <w:rFonts w:eastAsia="Calibri"/>
        <w:b/>
        <w:color w:val="FF0000"/>
        <w:sz w:val="18"/>
        <w:szCs w:val="18"/>
      </w:rPr>
      <w:t xml:space="preserve">745 6300 </w:t>
    </w:r>
  </w:p>
  <w:p w14:paraId="0006DD08" w14:textId="77777777" w:rsidR="00931E97" w:rsidRPr="00167D9A" w:rsidRDefault="006F54A9" w:rsidP="00931E97">
    <w:pPr>
      <w:pStyle w:val="Piedepgina"/>
      <w:rPr>
        <w:b/>
        <w:color w:val="FF0000"/>
        <w:sz w:val="18"/>
        <w:szCs w:val="18"/>
      </w:rPr>
    </w:pPr>
    <w:r w:rsidRPr="00167D9A">
      <w:rPr>
        <w:b/>
        <w:color w:val="FF0000"/>
        <w:sz w:val="18"/>
        <w:szCs w:val="18"/>
      </w:rPr>
      <w:t>Contacto Relaciones Públicas:</w:t>
    </w:r>
  </w:p>
  <w:p w14:paraId="225A1E86" w14:textId="77777777" w:rsidR="00931E97" w:rsidRPr="00167D9A" w:rsidRDefault="006F54A9" w:rsidP="00931E97">
    <w:pPr>
      <w:pStyle w:val="Piedepgina"/>
      <w:rPr>
        <w:b/>
        <w:color w:val="FF0000"/>
        <w:sz w:val="18"/>
        <w:szCs w:val="18"/>
      </w:rPr>
    </w:pPr>
    <w:r w:rsidRPr="00167D9A">
      <w:rPr>
        <w:b/>
        <w:color w:val="FF0000"/>
        <w:sz w:val="18"/>
        <w:szCs w:val="18"/>
      </w:rPr>
      <w:t>Maria Mercedes Ruiz - Cel: 320 3735194</w:t>
    </w:r>
  </w:p>
  <w:p w14:paraId="7651D15F" w14:textId="77777777" w:rsidR="00931E97" w:rsidRPr="00167D9A" w:rsidRDefault="006F54A9" w:rsidP="00931E97">
    <w:pPr>
      <w:pStyle w:val="Piedepgina"/>
      <w:rPr>
        <w:b/>
        <w:color w:val="FF0000"/>
        <w:sz w:val="18"/>
        <w:szCs w:val="18"/>
      </w:rPr>
    </w:pPr>
    <w:r w:rsidRPr="00167D9A">
      <w:rPr>
        <w:b/>
        <w:color w:val="FF0000"/>
        <w:sz w:val="18"/>
        <w:szCs w:val="18"/>
      </w:rPr>
      <w:t>Iván Sánchez – Cel: 311 5265428</w:t>
    </w:r>
  </w:p>
  <w:p w14:paraId="3BDA170F" w14:textId="77777777" w:rsidR="00931E97" w:rsidRPr="00167D9A" w:rsidRDefault="006F54A9" w:rsidP="00931E97">
    <w:pPr>
      <w:pStyle w:val="Piedepgina"/>
      <w:rPr>
        <w:b/>
        <w:color w:val="FF0000"/>
        <w:sz w:val="18"/>
        <w:szCs w:val="18"/>
      </w:rPr>
    </w:pPr>
    <w:r w:rsidRPr="00167D9A">
      <w:rPr>
        <w:b/>
        <w:color w:val="FF0000"/>
        <w:sz w:val="18"/>
        <w:szCs w:val="18"/>
      </w:rPr>
      <w:t xml:space="preserve">Camilo Hurtado – Cel: 316 2732345 </w:t>
    </w:r>
  </w:p>
  <w:p w14:paraId="38B36381" w14:textId="77777777" w:rsidR="00931E97" w:rsidRDefault="00E32526">
    <w:pPr>
      <w:pStyle w:val="Piedepgina"/>
    </w:pPr>
  </w:p>
  <w:p w14:paraId="54FD2986" w14:textId="77777777" w:rsidR="00246076" w:rsidRPr="00784925" w:rsidRDefault="00E32526" w:rsidP="00784925">
    <w:pPr>
      <w:pStyle w:val="Piedepgina"/>
      <w:jc w:val="right"/>
      <w:rPr>
        <w:b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DB1EE" w14:textId="77777777" w:rsidR="00E32526" w:rsidRDefault="00E32526">
      <w:r>
        <w:separator/>
      </w:r>
    </w:p>
  </w:footnote>
  <w:footnote w:type="continuationSeparator" w:id="0">
    <w:p w14:paraId="64C4DEF1" w14:textId="77777777" w:rsidR="00E32526" w:rsidRDefault="00E32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9ED9E" w14:textId="77777777" w:rsidR="00246076" w:rsidRPr="00CE5D2D" w:rsidRDefault="006F54A9" w:rsidP="006C758A">
    <w:pPr>
      <w:pStyle w:val="Encabezado"/>
      <w:jc w:val="right"/>
    </w:pPr>
    <w:r w:rsidRPr="006C020A">
      <w:rPr>
        <w:rFonts w:ascii="Scotia" w:hAnsi="Scotia"/>
        <w:noProof/>
        <w:color w:val="404040" w:themeColor="text1" w:themeTint="BF"/>
        <w:lang w:val="es-CO" w:eastAsia="es-CO"/>
      </w:rPr>
      <w:drawing>
        <wp:anchor distT="0" distB="0" distL="114300" distR="114300" simplePos="0" relativeHeight="251659264" behindDoc="0" locked="1" layoutInCell="1" allowOverlap="1" wp14:anchorId="5C00C5C8" wp14:editId="24B07C4C">
          <wp:simplePos x="0" y="0"/>
          <wp:positionH relativeFrom="column">
            <wp:posOffset>-358140</wp:posOffset>
          </wp:positionH>
          <wp:positionV relativeFrom="page">
            <wp:posOffset>6547485</wp:posOffset>
          </wp:positionV>
          <wp:extent cx="100330" cy="1383030"/>
          <wp:effectExtent l="0" t="0" r="0" b="7620"/>
          <wp:wrapNone/>
          <wp:docPr id="112" name="Imagen 1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852"/>
                  <a:stretch/>
                </pic:blipFill>
                <pic:spPr bwMode="auto">
                  <a:xfrm>
                    <a:off x="0" y="0"/>
                    <a:ext cx="100330" cy="1383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drawing>
        <wp:inline distT="0" distB="0" distL="0" distR="0" wp14:anchorId="219D4601" wp14:editId="29935866">
          <wp:extent cx="2705100" cy="358775"/>
          <wp:effectExtent l="0" t="0" r="0" b="0"/>
          <wp:docPr id="12" name="Imagen 12" descr="C:\Users\morenogn\AppData\Local\Microsoft\Windows\INetCache\Content.Word\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renogn\AppData\Local\Microsoft\Windows\INetCache\Content.Word\02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18" t="39819" r="11588" b="38242"/>
                  <a:stretch/>
                </pic:blipFill>
                <pic:spPr bwMode="auto">
                  <a:xfrm>
                    <a:off x="0" y="0"/>
                    <a:ext cx="270510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9608A"/>
    <w:multiLevelType w:val="hybridMultilevel"/>
    <w:tmpl w:val="E4C05F9A"/>
    <w:lvl w:ilvl="0" w:tplc="950C8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8163D"/>
    <w:multiLevelType w:val="hybridMultilevel"/>
    <w:tmpl w:val="A7A049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C0768"/>
    <w:multiLevelType w:val="hybridMultilevel"/>
    <w:tmpl w:val="976A4D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874B2"/>
    <w:multiLevelType w:val="hybridMultilevel"/>
    <w:tmpl w:val="48F44E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66985"/>
    <w:multiLevelType w:val="hybridMultilevel"/>
    <w:tmpl w:val="C43CBC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56D68"/>
    <w:multiLevelType w:val="hybridMultilevel"/>
    <w:tmpl w:val="18A27E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B3"/>
    <w:rsid w:val="000021EC"/>
    <w:rsid w:val="00004CC4"/>
    <w:rsid w:val="0002203A"/>
    <w:rsid w:val="00024F72"/>
    <w:rsid w:val="00026A3E"/>
    <w:rsid w:val="00032601"/>
    <w:rsid w:val="0004377C"/>
    <w:rsid w:val="00065F97"/>
    <w:rsid w:val="00073121"/>
    <w:rsid w:val="00074794"/>
    <w:rsid w:val="000807DF"/>
    <w:rsid w:val="0009122B"/>
    <w:rsid w:val="000B009A"/>
    <w:rsid w:val="000B2B2B"/>
    <w:rsid w:val="000B69D6"/>
    <w:rsid w:val="000D11B1"/>
    <w:rsid w:val="000F6E28"/>
    <w:rsid w:val="00101523"/>
    <w:rsid w:val="0011509A"/>
    <w:rsid w:val="0012560C"/>
    <w:rsid w:val="001B62F1"/>
    <w:rsid w:val="001D4078"/>
    <w:rsid w:val="00201249"/>
    <w:rsid w:val="00227E26"/>
    <w:rsid w:val="00237AE5"/>
    <w:rsid w:val="002451B5"/>
    <w:rsid w:val="002A1234"/>
    <w:rsid w:val="002C313D"/>
    <w:rsid w:val="002C5F62"/>
    <w:rsid w:val="002F0A7B"/>
    <w:rsid w:val="002F7E20"/>
    <w:rsid w:val="00317A50"/>
    <w:rsid w:val="003267D9"/>
    <w:rsid w:val="00335B08"/>
    <w:rsid w:val="00336006"/>
    <w:rsid w:val="00367FB5"/>
    <w:rsid w:val="00372BD1"/>
    <w:rsid w:val="00375674"/>
    <w:rsid w:val="00380609"/>
    <w:rsid w:val="003A7DB9"/>
    <w:rsid w:val="003C7425"/>
    <w:rsid w:val="003D429E"/>
    <w:rsid w:val="003F091E"/>
    <w:rsid w:val="004208DB"/>
    <w:rsid w:val="00426716"/>
    <w:rsid w:val="00432D62"/>
    <w:rsid w:val="0044794A"/>
    <w:rsid w:val="00462CF9"/>
    <w:rsid w:val="004C0BC4"/>
    <w:rsid w:val="004E08C6"/>
    <w:rsid w:val="004E2C98"/>
    <w:rsid w:val="004F31BF"/>
    <w:rsid w:val="00523981"/>
    <w:rsid w:val="00525D85"/>
    <w:rsid w:val="00536930"/>
    <w:rsid w:val="00575751"/>
    <w:rsid w:val="005A7597"/>
    <w:rsid w:val="005B6603"/>
    <w:rsid w:val="005C588D"/>
    <w:rsid w:val="006267C4"/>
    <w:rsid w:val="0064066B"/>
    <w:rsid w:val="00646BB6"/>
    <w:rsid w:val="00653E83"/>
    <w:rsid w:val="0067057E"/>
    <w:rsid w:val="006810FE"/>
    <w:rsid w:val="006A4275"/>
    <w:rsid w:val="006B6781"/>
    <w:rsid w:val="006D45EC"/>
    <w:rsid w:val="006E7001"/>
    <w:rsid w:val="006F54A9"/>
    <w:rsid w:val="0070056C"/>
    <w:rsid w:val="007038E3"/>
    <w:rsid w:val="00726458"/>
    <w:rsid w:val="00745B3B"/>
    <w:rsid w:val="00760D1A"/>
    <w:rsid w:val="0077574A"/>
    <w:rsid w:val="00775A0A"/>
    <w:rsid w:val="00796B08"/>
    <w:rsid w:val="007B5BB0"/>
    <w:rsid w:val="007C1C15"/>
    <w:rsid w:val="007C7B94"/>
    <w:rsid w:val="007E04AD"/>
    <w:rsid w:val="007F760F"/>
    <w:rsid w:val="00835907"/>
    <w:rsid w:val="00874192"/>
    <w:rsid w:val="00880673"/>
    <w:rsid w:val="00891464"/>
    <w:rsid w:val="008B6D81"/>
    <w:rsid w:val="008E1F0C"/>
    <w:rsid w:val="008E633D"/>
    <w:rsid w:val="00914200"/>
    <w:rsid w:val="00917E08"/>
    <w:rsid w:val="00935179"/>
    <w:rsid w:val="00944FE2"/>
    <w:rsid w:val="00952DEB"/>
    <w:rsid w:val="0097340B"/>
    <w:rsid w:val="0099208B"/>
    <w:rsid w:val="009B6D6C"/>
    <w:rsid w:val="009C6280"/>
    <w:rsid w:val="00A0746A"/>
    <w:rsid w:val="00A12712"/>
    <w:rsid w:val="00A12C78"/>
    <w:rsid w:val="00A1532C"/>
    <w:rsid w:val="00A27051"/>
    <w:rsid w:val="00A3137B"/>
    <w:rsid w:val="00A35A2E"/>
    <w:rsid w:val="00AA038C"/>
    <w:rsid w:val="00AB325D"/>
    <w:rsid w:val="00AD46B9"/>
    <w:rsid w:val="00AD759C"/>
    <w:rsid w:val="00AF2022"/>
    <w:rsid w:val="00AF22BD"/>
    <w:rsid w:val="00AF3CB2"/>
    <w:rsid w:val="00B05A87"/>
    <w:rsid w:val="00B06680"/>
    <w:rsid w:val="00B06912"/>
    <w:rsid w:val="00B12F1A"/>
    <w:rsid w:val="00B20D2A"/>
    <w:rsid w:val="00B2107B"/>
    <w:rsid w:val="00B235B3"/>
    <w:rsid w:val="00B36EE0"/>
    <w:rsid w:val="00B453C9"/>
    <w:rsid w:val="00B46C9F"/>
    <w:rsid w:val="00B50811"/>
    <w:rsid w:val="00B64FE4"/>
    <w:rsid w:val="00B66105"/>
    <w:rsid w:val="00B765B6"/>
    <w:rsid w:val="00B82429"/>
    <w:rsid w:val="00BC6CCE"/>
    <w:rsid w:val="00BD4AED"/>
    <w:rsid w:val="00BE001A"/>
    <w:rsid w:val="00BE1930"/>
    <w:rsid w:val="00BE6CF6"/>
    <w:rsid w:val="00C00C60"/>
    <w:rsid w:val="00C07017"/>
    <w:rsid w:val="00C101DB"/>
    <w:rsid w:val="00C50564"/>
    <w:rsid w:val="00CC226C"/>
    <w:rsid w:val="00CE7900"/>
    <w:rsid w:val="00D43E86"/>
    <w:rsid w:val="00D43FFF"/>
    <w:rsid w:val="00D659A7"/>
    <w:rsid w:val="00D75833"/>
    <w:rsid w:val="00D867B5"/>
    <w:rsid w:val="00DA5191"/>
    <w:rsid w:val="00DC4E47"/>
    <w:rsid w:val="00E32526"/>
    <w:rsid w:val="00E43227"/>
    <w:rsid w:val="00E820ED"/>
    <w:rsid w:val="00E929FD"/>
    <w:rsid w:val="00E95034"/>
    <w:rsid w:val="00EA14D6"/>
    <w:rsid w:val="00EB385C"/>
    <w:rsid w:val="00EB4470"/>
    <w:rsid w:val="00ED3837"/>
    <w:rsid w:val="00ED4F48"/>
    <w:rsid w:val="00ED632C"/>
    <w:rsid w:val="00EE6A58"/>
    <w:rsid w:val="00EE6A8E"/>
    <w:rsid w:val="00F56A9A"/>
    <w:rsid w:val="00F8460C"/>
    <w:rsid w:val="00FA1C31"/>
    <w:rsid w:val="00FC7456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DAAEF"/>
  <w15:chartTrackingRefBased/>
  <w15:docId w15:val="{EA1031F7-E6D9-4E4E-8007-0CE5F9B4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35B3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5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35B3"/>
    <w:rPr>
      <w:rFonts w:ascii="Arial" w:eastAsia="Times New Roman" w:hAnsi="Arial" w:cs="Times New Roman"/>
      <w:spacing w:val="-5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235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5B3"/>
    <w:rPr>
      <w:rFonts w:ascii="Arial" w:eastAsia="Times New Roman" w:hAnsi="Arial" w:cs="Times New Roman"/>
      <w:spacing w:val="-5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B235B3"/>
    <w:rPr>
      <w:color w:val="0563C1" w:themeColor="hyperlink"/>
      <w:u w:val="single"/>
    </w:rPr>
  </w:style>
  <w:style w:type="character" w:customStyle="1" w:styleId="topfootercolumn-text">
    <w:name w:val="topfooter__column-text"/>
    <w:basedOn w:val="Fuentedeprrafopredeter"/>
    <w:rsid w:val="00B235B3"/>
  </w:style>
  <w:style w:type="paragraph" w:styleId="NormalWeb">
    <w:name w:val="Normal (Web)"/>
    <w:basedOn w:val="Normal"/>
    <w:uiPriority w:val="99"/>
    <w:unhideWhenUsed/>
    <w:rsid w:val="00B235B3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335B0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pacing w:val="0"/>
      <w:sz w:val="22"/>
      <w:szCs w:val="22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6A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A9A"/>
    <w:rPr>
      <w:rFonts w:ascii="Segoe UI" w:eastAsia="Times New Roman" w:hAnsi="Segoe UI" w:cs="Segoe UI"/>
      <w:spacing w:val="-5"/>
      <w:sz w:val="18"/>
      <w:szCs w:val="18"/>
      <w:lang w:val="es-ES"/>
    </w:rPr>
  </w:style>
  <w:style w:type="paragraph" w:styleId="Sinespaciado">
    <w:name w:val="No Spacing"/>
    <w:uiPriority w:val="1"/>
    <w:qFormat/>
    <w:rsid w:val="0077574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FF4E8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C31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313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313D"/>
    <w:rPr>
      <w:rFonts w:ascii="Arial" w:eastAsia="Times New Roman" w:hAnsi="Arial" w:cs="Times New Roman"/>
      <w:spacing w:val="-5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31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313D"/>
    <w:rPr>
      <w:rFonts w:ascii="Arial" w:eastAsia="Times New Roman" w:hAnsi="Arial" w:cs="Times New Roman"/>
      <w:b/>
      <w:bCs/>
      <w:spacing w:val="-5"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2C313D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iabankcolpatri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otiabankcolpatria.com/sala-de-prens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EA834-378C-4597-A40B-1BCA8D9B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Hurtado Romero, Camilo</dc:creator>
  <cp:keywords/>
  <dc:description/>
  <cp:lastModifiedBy>Hurtado Romero, Camilo</cp:lastModifiedBy>
  <cp:revision>2</cp:revision>
  <dcterms:created xsi:type="dcterms:W3CDTF">2021-05-18T13:41:00Z</dcterms:created>
  <dcterms:modified xsi:type="dcterms:W3CDTF">2021-05-18T13:41:00Z</dcterms:modified>
</cp:coreProperties>
</file>