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1A10" w14:textId="52AB412D" w:rsidR="00763432" w:rsidRPr="00625AF1" w:rsidRDefault="00DD1ADF" w:rsidP="00625AF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center"/>
        <w:rPr>
          <w:rFonts w:ascii="Arial" w:eastAsia="Arial" w:hAnsi="Arial" w:cs="Arial"/>
          <w:b/>
          <w:color w:val="17365D"/>
          <w:sz w:val="28"/>
          <w:szCs w:val="32"/>
        </w:rPr>
      </w:pPr>
      <w:bookmarkStart w:id="0" w:name="_GoBack"/>
      <w:r w:rsidRPr="00625AF1">
        <w:rPr>
          <w:rFonts w:ascii="Arial" w:eastAsia="Arial" w:hAnsi="Arial" w:cs="Arial"/>
          <w:b/>
          <w:color w:val="17365D"/>
          <w:sz w:val="28"/>
          <w:szCs w:val="32"/>
        </w:rPr>
        <w:t>Banco de Bogotá</w:t>
      </w:r>
      <w:r w:rsidR="002B352A"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 </w:t>
      </w:r>
      <w:r w:rsidR="00763432"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primera entidad financiera </w:t>
      </w:r>
      <w:r w:rsidR="00C07970">
        <w:rPr>
          <w:rFonts w:ascii="Arial" w:eastAsia="Arial" w:hAnsi="Arial" w:cs="Arial"/>
          <w:b/>
          <w:color w:val="17365D"/>
          <w:sz w:val="28"/>
          <w:szCs w:val="32"/>
        </w:rPr>
        <w:t>validada</w:t>
      </w:r>
      <w:r w:rsidR="00DB7D7B"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 </w:t>
      </w:r>
    </w:p>
    <w:p w14:paraId="7F945786" w14:textId="7E3AD313" w:rsidR="00AD339A" w:rsidRDefault="00590155" w:rsidP="00661076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Arial" w:eastAsia="Arial" w:hAnsi="Arial" w:cs="Arial"/>
          <w:b/>
          <w:color w:val="17365D"/>
          <w:sz w:val="28"/>
          <w:szCs w:val="32"/>
        </w:rPr>
      </w:pPr>
      <w:r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por ACDI/VOCA </w:t>
      </w:r>
      <w:r w:rsidR="003D4C42"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en </w:t>
      </w:r>
      <w:r w:rsidR="00661076" w:rsidRPr="00625AF1">
        <w:rPr>
          <w:rFonts w:ascii="Arial" w:eastAsia="Arial" w:hAnsi="Arial" w:cs="Arial"/>
          <w:b/>
          <w:color w:val="17365D"/>
          <w:sz w:val="28"/>
          <w:szCs w:val="32"/>
        </w:rPr>
        <w:t>d</w:t>
      </w:r>
      <w:r w:rsidR="00DD1ADF" w:rsidRPr="00625AF1">
        <w:rPr>
          <w:rFonts w:ascii="Arial" w:eastAsia="Arial" w:hAnsi="Arial" w:cs="Arial"/>
          <w:b/>
          <w:color w:val="17365D"/>
          <w:sz w:val="28"/>
          <w:szCs w:val="32"/>
        </w:rPr>
        <w:t xml:space="preserve">iversidad, </w:t>
      </w:r>
      <w:r w:rsidR="009B7B29">
        <w:rPr>
          <w:rFonts w:ascii="Arial" w:eastAsia="Arial" w:hAnsi="Arial" w:cs="Arial"/>
          <w:b/>
          <w:color w:val="17365D"/>
          <w:sz w:val="28"/>
          <w:szCs w:val="32"/>
        </w:rPr>
        <w:t>inclusión y compromiso con la equidad</w:t>
      </w:r>
      <w:bookmarkEnd w:id="0"/>
      <w:r w:rsidR="009B7B29">
        <w:rPr>
          <w:rFonts w:ascii="Arial" w:eastAsia="Arial" w:hAnsi="Arial" w:cs="Arial"/>
          <w:b/>
          <w:color w:val="17365D"/>
          <w:sz w:val="28"/>
          <w:szCs w:val="32"/>
        </w:rPr>
        <w:t xml:space="preserve"> </w:t>
      </w:r>
    </w:p>
    <w:p w14:paraId="5EF855BA" w14:textId="65FE5D25" w:rsidR="00625AF1" w:rsidRPr="00625AF1" w:rsidRDefault="00D00551" w:rsidP="00625AF1">
      <w:pPr>
        <w:pStyle w:val="Normal1"/>
        <w:spacing w:before="240" w:line="240" w:lineRule="auto"/>
        <w:jc w:val="both"/>
        <w:rPr>
          <w:rFonts w:asciiTheme="majorHAnsi" w:hAnsiTheme="majorHAnsi" w:cstheme="majorHAnsi"/>
        </w:rPr>
      </w:pPr>
      <w:r w:rsidRPr="00625AF1">
        <w:rPr>
          <w:rFonts w:asciiTheme="majorHAnsi" w:hAnsiTheme="majorHAnsi" w:cstheme="majorHAnsi"/>
          <w:b/>
          <w:bCs/>
        </w:rPr>
        <w:t>Bogotá D.C.,</w:t>
      </w:r>
      <w:r w:rsidR="004959EA" w:rsidRPr="00625AF1">
        <w:rPr>
          <w:rFonts w:asciiTheme="majorHAnsi" w:hAnsiTheme="majorHAnsi" w:cstheme="majorHAnsi"/>
          <w:b/>
          <w:bCs/>
        </w:rPr>
        <w:t xml:space="preserve"> </w:t>
      </w:r>
      <w:r w:rsidR="0047608C" w:rsidRPr="00625AF1">
        <w:rPr>
          <w:rFonts w:asciiTheme="majorHAnsi" w:hAnsiTheme="majorHAnsi" w:cstheme="majorHAnsi"/>
          <w:b/>
          <w:bCs/>
        </w:rPr>
        <w:t xml:space="preserve">abril </w:t>
      </w:r>
      <w:r w:rsidRPr="00625AF1">
        <w:rPr>
          <w:rFonts w:asciiTheme="majorHAnsi" w:hAnsiTheme="majorHAnsi" w:cstheme="majorHAnsi"/>
          <w:b/>
          <w:bCs/>
        </w:rPr>
        <w:t>de 202</w:t>
      </w:r>
      <w:r w:rsidR="0047608C" w:rsidRPr="00625AF1">
        <w:rPr>
          <w:rFonts w:asciiTheme="majorHAnsi" w:hAnsiTheme="majorHAnsi" w:cstheme="majorHAnsi"/>
          <w:b/>
          <w:bCs/>
        </w:rPr>
        <w:t>1</w:t>
      </w:r>
      <w:r w:rsidRPr="00625AF1">
        <w:rPr>
          <w:rFonts w:asciiTheme="majorHAnsi" w:hAnsiTheme="majorHAnsi" w:cstheme="majorHAnsi"/>
          <w:b/>
          <w:bCs/>
        </w:rPr>
        <w:t>.</w:t>
      </w:r>
      <w:r w:rsidR="004959EA" w:rsidRPr="00625AF1">
        <w:rPr>
          <w:rFonts w:asciiTheme="majorHAnsi" w:hAnsiTheme="majorHAnsi" w:cstheme="majorHAnsi"/>
        </w:rPr>
        <w:t xml:space="preserve"> </w:t>
      </w:r>
      <w:r w:rsidR="00DB7D7B" w:rsidRPr="00625AF1">
        <w:rPr>
          <w:rFonts w:asciiTheme="majorHAnsi" w:hAnsiTheme="majorHAnsi" w:cstheme="majorHAnsi"/>
        </w:rPr>
        <w:t xml:space="preserve">  </w:t>
      </w:r>
      <w:r w:rsidR="00052E04" w:rsidRPr="00625AF1">
        <w:rPr>
          <w:rFonts w:asciiTheme="majorHAnsi" w:hAnsiTheme="majorHAnsi" w:cstheme="majorHAnsi"/>
        </w:rPr>
        <w:t>Alineado con su estrategia de sostenibilidad y su política de respeto a los derechos humanos, el Banco de Bogotá viene trabajando decididamente en fortalecer una cultura que fomente el respeto y promueva los principios de no discriminación y la adopción de una cultura más humana, creativa y diversa.</w:t>
      </w:r>
      <w:r w:rsidR="00577EED">
        <w:rPr>
          <w:rFonts w:asciiTheme="majorHAnsi" w:hAnsiTheme="majorHAnsi" w:cstheme="majorHAnsi"/>
        </w:rPr>
        <w:t xml:space="preserve">  </w:t>
      </w:r>
      <w:r w:rsidR="00052E04" w:rsidRPr="00625AF1">
        <w:rPr>
          <w:rFonts w:asciiTheme="majorHAnsi" w:hAnsiTheme="majorHAnsi" w:cstheme="majorHAnsi"/>
        </w:rPr>
        <w:t xml:space="preserve">En alianza con </w:t>
      </w:r>
      <w:r w:rsidR="00DB7D7B" w:rsidRPr="00625AF1">
        <w:rPr>
          <w:rFonts w:asciiTheme="majorHAnsi" w:hAnsiTheme="majorHAnsi" w:cstheme="majorHAnsi"/>
        </w:rPr>
        <w:t xml:space="preserve">la Fundación ACDI/VOCA LA, entre el 2020 y el 2021 </w:t>
      </w:r>
      <w:r w:rsidR="0038663E">
        <w:rPr>
          <w:rFonts w:asciiTheme="majorHAnsi" w:hAnsiTheme="majorHAnsi" w:cstheme="majorHAnsi"/>
        </w:rPr>
        <w:t xml:space="preserve">la entidad </w:t>
      </w:r>
      <w:r w:rsidR="00DB7D7B" w:rsidRPr="00625AF1">
        <w:rPr>
          <w:rFonts w:asciiTheme="majorHAnsi" w:hAnsiTheme="majorHAnsi" w:cstheme="majorHAnsi"/>
        </w:rPr>
        <w:t xml:space="preserve">impartió un programa de formación </w:t>
      </w:r>
      <w:r w:rsidR="0038663E">
        <w:rPr>
          <w:rFonts w:asciiTheme="majorHAnsi" w:hAnsiTheme="majorHAnsi" w:cstheme="majorHAnsi"/>
        </w:rPr>
        <w:t>en</w:t>
      </w:r>
      <w:r w:rsidR="00DB7D7B" w:rsidRPr="00625AF1">
        <w:rPr>
          <w:rFonts w:asciiTheme="majorHAnsi" w:hAnsiTheme="majorHAnsi" w:cstheme="majorHAnsi"/>
        </w:rPr>
        <w:t xml:space="preserve"> diversidad</w:t>
      </w:r>
      <w:r w:rsidR="009B7B29">
        <w:rPr>
          <w:rFonts w:asciiTheme="majorHAnsi" w:hAnsiTheme="majorHAnsi" w:cstheme="majorHAnsi"/>
        </w:rPr>
        <w:t xml:space="preserve"> </w:t>
      </w:r>
      <w:r w:rsidR="00DB7D7B" w:rsidRPr="00625AF1">
        <w:rPr>
          <w:rFonts w:asciiTheme="majorHAnsi" w:hAnsiTheme="majorHAnsi" w:cstheme="majorHAnsi"/>
        </w:rPr>
        <w:t>y liderazgo</w:t>
      </w:r>
      <w:r w:rsidR="0038663E">
        <w:rPr>
          <w:rFonts w:asciiTheme="majorHAnsi" w:hAnsiTheme="majorHAnsi" w:cstheme="majorHAnsi"/>
        </w:rPr>
        <w:t xml:space="preserve"> inclusivo</w:t>
      </w:r>
      <w:r w:rsidR="00DB7D7B" w:rsidRPr="00625AF1">
        <w:rPr>
          <w:rFonts w:asciiTheme="majorHAnsi" w:hAnsiTheme="majorHAnsi" w:cstheme="majorHAnsi"/>
        </w:rPr>
        <w:t xml:space="preserve"> para sus </w:t>
      </w:r>
      <w:r w:rsidR="008B2BB7">
        <w:rPr>
          <w:rFonts w:asciiTheme="majorHAnsi" w:hAnsiTheme="majorHAnsi" w:cstheme="majorHAnsi"/>
        </w:rPr>
        <w:t>líderes</w:t>
      </w:r>
      <w:r w:rsidR="00DB7D7B" w:rsidRPr="00577EED">
        <w:rPr>
          <w:rFonts w:asciiTheme="majorHAnsi" w:hAnsiTheme="majorHAnsi" w:cstheme="majorHAnsi"/>
          <w:b/>
          <w:bCs/>
        </w:rPr>
        <w:t>,</w:t>
      </w:r>
      <w:r w:rsidR="00763432" w:rsidRPr="00577EED">
        <w:rPr>
          <w:rFonts w:asciiTheme="majorHAnsi" w:hAnsiTheme="majorHAnsi" w:cstheme="majorHAnsi"/>
          <w:b/>
          <w:bCs/>
        </w:rPr>
        <w:t xml:space="preserve"> convirtiéndose en la primera entidad financiera del país en ser </w:t>
      </w:r>
      <w:r w:rsidR="007D4AFB">
        <w:rPr>
          <w:rFonts w:asciiTheme="majorHAnsi" w:hAnsiTheme="majorHAnsi" w:cstheme="majorHAnsi"/>
          <w:b/>
          <w:bCs/>
        </w:rPr>
        <w:t>validada</w:t>
      </w:r>
      <w:r w:rsidR="00763432" w:rsidRPr="00577EED">
        <w:rPr>
          <w:rFonts w:asciiTheme="majorHAnsi" w:hAnsiTheme="majorHAnsi" w:cstheme="majorHAnsi"/>
          <w:b/>
          <w:bCs/>
        </w:rPr>
        <w:t xml:space="preserve"> con el sello </w:t>
      </w:r>
      <w:r w:rsidR="00052E04" w:rsidRPr="00577EED">
        <w:rPr>
          <w:rFonts w:asciiTheme="majorHAnsi" w:hAnsiTheme="majorHAnsi" w:cstheme="majorHAnsi"/>
          <w:b/>
          <w:bCs/>
        </w:rPr>
        <w:t>Inclusiones de la ONG norteamericana ACDI/VOCA,</w:t>
      </w:r>
      <w:r w:rsidR="00052E04" w:rsidRPr="00625AF1">
        <w:rPr>
          <w:rFonts w:asciiTheme="majorHAnsi" w:hAnsiTheme="majorHAnsi" w:cstheme="majorHAnsi"/>
        </w:rPr>
        <w:t xml:space="preserve"> que ejecuta el Programa de Alianzas para la Reconciliación de USAID</w:t>
      </w:r>
      <w:r w:rsidR="00665B8B" w:rsidRPr="00625AF1">
        <w:rPr>
          <w:rFonts w:asciiTheme="majorHAnsi" w:hAnsiTheme="majorHAnsi" w:cstheme="majorHAnsi"/>
        </w:rPr>
        <w:t xml:space="preserve">. </w:t>
      </w:r>
    </w:p>
    <w:p w14:paraId="3D06AB74" w14:textId="77777777" w:rsidR="00A537C6" w:rsidRDefault="00A537C6" w:rsidP="00A537C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700F3DB" w14:textId="4FA098FA" w:rsidR="00625AF1" w:rsidRDefault="00665B8B" w:rsidP="00767525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25AF1">
        <w:rPr>
          <w:rFonts w:asciiTheme="majorHAnsi" w:hAnsiTheme="majorHAnsi" w:cstheme="majorHAnsi"/>
        </w:rPr>
        <w:t xml:space="preserve"> </w:t>
      </w:r>
      <w:r w:rsidR="00625AF1" w:rsidRPr="00625AF1">
        <w:rPr>
          <w:rFonts w:asciiTheme="majorHAnsi" w:hAnsiTheme="majorHAnsi" w:cstheme="majorHAnsi"/>
        </w:rPr>
        <w:t>“</w:t>
      </w:r>
      <w:r w:rsidR="00A537C6" w:rsidRPr="00625AF1">
        <w:rPr>
          <w:rFonts w:asciiTheme="majorHAnsi" w:hAnsiTheme="majorHAnsi" w:cstheme="majorHAnsi"/>
        </w:rPr>
        <w:t>E</w:t>
      </w:r>
      <w:r w:rsidR="00A537C6">
        <w:rPr>
          <w:rFonts w:asciiTheme="majorHAnsi" w:hAnsiTheme="majorHAnsi" w:cstheme="majorHAnsi"/>
        </w:rPr>
        <w:t>n e</w:t>
      </w:r>
      <w:r w:rsidR="00A537C6" w:rsidRPr="00625AF1">
        <w:rPr>
          <w:rFonts w:asciiTheme="majorHAnsi" w:hAnsiTheme="majorHAnsi" w:cstheme="majorHAnsi"/>
        </w:rPr>
        <w:t>l Banco de Bogotá</w:t>
      </w:r>
      <w:r w:rsidR="00A537C6">
        <w:rPr>
          <w:rFonts w:asciiTheme="majorHAnsi" w:hAnsiTheme="majorHAnsi" w:cstheme="majorHAnsi"/>
        </w:rPr>
        <w:t xml:space="preserve"> estamos </w:t>
      </w:r>
      <w:r w:rsidR="00A537C6" w:rsidRPr="00625AF1">
        <w:rPr>
          <w:rFonts w:asciiTheme="majorHAnsi" w:hAnsiTheme="majorHAnsi" w:cstheme="majorHAnsi"/>
        </w:rPr>
        <w:t>comprometido</w:t>
      </w:r>
      <w:r w:rsidR="00A537C6">
        <w:rPr>
          <w:rFonts w:asciiTheme="majorHAnsi" w:hAnsiTheme="majorHAnsi" w:cstheme="majorHAnsi"/>
        </w:rPr>
        <w:t>s con la diversidad, la inclusión y la equidad de género. P</w:t>
      </w:r>
      <w:r w:rsidR="00A537C6" w:rsidRPr="00625AF1">
        <w:rPr>
          <w:rFonts w:asciiTheme="majorHAnsi" w:hAnsiTheme="majorHAnsi" w:cstheme="majorHAnsi"/>
        </w:rPr>
        <w:t>or ello</w:t>
      </w:r>
      <w:r w:rsidR="00A537C6">
        <w:rPr>
          <w:rFonts w:asciiTheme="majorHAnsi" w:hAnsiTheme="majorHAnsi" w:cstheme="majorHAnsi"/>
        </w:rPr>
        <w:t>, en Alianza con</w:t>
      </w:r>
      <w:r w:rsidR="00A537C6" w:rsidRPr="00A537C6">
        <w:rPr>
          <w:rFonts w:asciiTheme="majorHAnsi" w:hAnsiTheme="majorHAnsi" w:cstheme="majorHAnsi"/>
        </w:rPr>
        <w:t xml:space="preserve"> </w:t>
      </w:r>
      <w:r w:rsidR="00A537C6">
        <w:rPr>
          <w:rFonts w:asciiTheme="majorHAnsi" w:hAnsiTheme="majorHAnsi" w:cstheme="majorHAnsi"/>
        </w:rPr>
        <w:t>ACDI/VOCA</w:t>
      </w:r>
      <w:r w:rsidR="00A537C6" w:rsidRPr="00625AF1">
        <w:rPr>
          <w:rFonts w:asciiTheme="majorHAnsi" w:hAnsiTheme="majorHAnsi" w:cstheme="majorHAnsi"/>
        </w:rPr>
        <w:t xml:space="preserve"> desarrolla</w:t>
      </w:r>
      <w:r w:rsidR="00A537C6">
        <w:rPr>
          <w:rFonts w:asciiTheme="majorHAnsi" w:hAnsiTheme="majorHAnsi" w:cstheme="majorHAnsi"/>
        </w:rPr>
        <w:t xml:space="preserve">mos un plan de </w:t>
      </w:r>
      <w:r w:rsidR="00A537C6" w:rsidRPr="00625AF1">
        <w:rPr>
          <w:rFonts w:asciiTheme="majorHAnsi" w:hAnsiTheme="majorHAnsi" w:cstheme="majorHAnsi"/>
        </w:rPr>
        <w:t xml:space="preserve">formación </w:t>
      </w:r>
      <w:r w:rsidR="00A537C6">
        <w:rPr>
          <w:rFonts w:asciiTheme="majorHAnsi" w:hAnsiTheme="majorHAnsi" w:cstheme="majorHAnsi"/>
        </w:rPr>
        <w:t>a</w:t>
      </w:r>
      <w:r w:rsidR="00A537C6" w:rsidRPr="00625AF1">
        <w:rPr>
          <w:rFonts w:asciiTheme="majorHAnsi" w:hAnsiTheme="majorHAnsi" w:cstheme="majorHAnsi"/>
        </w:rPr>
        <w:t xml:space="preserve"> líderes para promover en los equipos el valor de un talento diverso y dinámicas incluyentes</w:t>
      </w:r>
      <w:r w:rsidR="00A537C6">
        <w:rPr>
          <w:rFonts w:asciiTheme="majorHAnsi" w:hAnsiTheme="majorHAnsi" w:cstheme="majorHAnsi"/>
        </w:rPr>
        <w:t xml:space="preserve">. Hemos diseñado un </w:t>
      </w:r>
      <w:r w:rsidR="00A537C6" w:rsidRPr="00625AF1">
        <w:rPr>
          <w:rFonts w:asciiTheme="majorHAnsi" w:eastAsia="Arial" w:hAnsiTheme="majorHAnsi" w:cstheme="majorHAnsi"/>
          <w:lang w:eastAsia="es-CO"/>
        </w:rPr>
        <w:t>Ruta de Inclusión</w:t>
      </w:r>
      <w:r w:rsidR="00767525">
        <w:rPr>
          <w:rFonts w:asciiTheme="majorHAnsi" w:eastAsia="Arial" w:hAnsiTheme="majorHAnsi" w:cstheme="majorHAnsi"/>
          <w:lang w:eastAsia="es-CO"/>
        </w:rPr>
        <w:t xml:space="preserve"> que</w:t>
      </w:r>
      <w:r w:rsidR="00A537C6" w:rsidRPr="00625AF1">
        <w:rPr>
          <w:rFonts w:asciiTheme="majorHAnsi" w:eastAsia="Arial" w:hAnsiTheme="majorHAnsi" w:cstheme="majorHAnsi"/>
          <w:lang w:eastAsia="es-CO"/>
        </w:rPr>
        <w:t xml:space="preserve"> </w:t>
      </w:r>
      <w:r w:rsidR="00A537C6">
        <w:rPr>
          <w:rFonts w:asciiTheme="majorHAnsi" w:eastAsia="Arial" w:hAnsiTheme="majorHAnsi" w:cstheme="majorHAnsi"/>
          <w:lang w:eastAsia="es-CO"/>
        </w:rPr>
        <w:t>considera todos</w:t>
      </w:r>
      <w:r w:rsidR="00A537C6" w:rsidRPr="00625AF1">
        <w:rPr>
          <w:rFonts w:asciiTheme="majorHAnsi" w:eastAsia="Arial" w:hAnsiTheme="majorHAnsi" w:cstheme="majorHAnsi"/>
          <w:lang w:eastAsia="es-CO"/>
        </w:rPr>
        <w:t xml:space="preserve"> los momentos claves en la vida de </w:t>
      </w:r>
      <w:r w:rsidR="00A537C6">
        <w:rPr>
          <w:rFonts w:asciiTheme="majorHAnsi" w:eastAsia="Arial" w:hAnsiTheme="majorHAnsi" w:cstheme="majorHAnsi"/>
          <w:lang w:eastAsia="es-CO"/>
        </w:rPr>
        <w:t xml:space="preserve">los colaboradores para </w:t>
      </w:r>
      <w:r w:rsidR="00A537C6" w:rsidRPr="00625AF1">
        <w:rPr>
          <w:rFonts w:asciiTheme="majorHAnsi" w:eastAsia="Arial" w:hAnsiTheme="majorHAnsi" w:cstheme="majorHAnsi"/>
          <w:lang w:eastAsia="es-CO"/>
        </w:rPr>
        <w:t>incorporar en su cotidianidad, prácticas organizacionales inclusivas</w:t>
      </w:r>
      <w:r w:rsidR="00A537C6">
        <w:rPr>
          <w:rFonts w:asciiTheme="majorHAnsi" w:eastAsia="Arial" w:hAnsiTheme="majorHAnsi" w:cstheme="majorHAnsi"/>
          <w:lang w:eastAsia="es-CO"/>
        </w:rPr>
        <w:t xml:space="preserve"> con mujeres</w:t>
      </w:r>
      <w:r w:rsidR="00A537C6" w:rsidRPr="00625AF1">
        <w:rPr>
          <w:rFonts w:asciiTheme="majorHAnsi" w:eastAsia="Arial" w:hAnsiTheme="majorHAnsi" w:cstheme="majorHAnsi"/>
          <w:lang w:eastAsia="es-CO"/>
        </w:rPr>
        <w:t>, personas con discapacidad, adulto mayor, grupos étnicos, personas LGBTIQ+, migrantes y jóvenes</w:t>
      </w:r>
      <w:r w:rsidR="00A537C6">
        <w:rPr>
          <w:rFonts w:asciiTheme="majorHAnsi" w:eastAsia="Arial" w:hAnsiTheme="majorHAnsi" w:cstheme="majorHAnsi"/>
          <w:lang w:eastAsia="es-CO"/>
        </w:rPr>
        <w:t>”</w:t>
      </w:r>
      <w:r w:rsidR="00767525">
        <w:rPr>
          <w:rFonts w:asciiTheme="majorHAnsi" w:hAnsiTheme="majorHAnsi" w:cstheme="majorHAnsi"/>
        </w:rPr>
        <w:t xml:space="preserve"> </w:t>
      </w:r>
      <w:r w:rsidR="00625AF1" w:rsidRPr="003238C0">
        <w:rPr>
          <w:rFonts w:asciiTheme="majorHAnsi" w:hAnsiTheme="majorHAnsi" w:cstheme="majorHAnsi"/>
        </w:rPr>
        <w:t>afirma</w:t>
      </w:r>
      <w:r w:rsidR="00625AF1" w:rsidRPr="00625AF1">
        <w:rPr>
          <w:rFonts w:asciiTheme="majorHAnsi" w:hAnsiTheme="majorHAnsi" w:cstheme="majorHAnsi"/>
          <w:b/>
          <w:bCs/>
        </w:rPr>
        <w:t xml:space="preserve"> Isabel Cristina Martínez, Vicepresidente de Sostenibilidad y Servicios Corporativos del Banco de Bogotá. </w:t>
      </w:r>
    </w:p>
    <w:p w14:paraId="7797A990" w14:textId="77777777" w:rsidR="00625AF1" w:rsidRDefault="00625AF1" w:rsidP="00625AF1">
      <w:pPr>
        <w:spacing w:after="0" w:line="259" w:lineRule="auto"/>
        <w:jc w:val="both"/>
        <w:rPr>
          <w:rFonts w:asciiTheme="majorHAnsi" w:eastAsia="Arial" w:hAnsiTheme="majorHAnsi" w:cstheme="majorHAnsi"/>
          <w:b/>
          <w:bCs/>
          <w:lang w:eastAsia="es-CO"/>
        </w:rPr>
      </w:pPr>
    </w:p>
    <w:p w14:paraId="4CBD42A2" w14:textId="6FBD5C8D" w:rsidR="00625AF1" w:rsidRPr="00625AF1" w:rsidRDefault="00625AF1" w:rsidP="00625AF1">
      <w:pPr>
        <w:spacing w:after="0" w:line="240" w:lineRule="auto"/>
        <w:jc w:val="both"/>
        <w:rPr>
          <w:rFonts w:asciiTheme="majorHAnsi" w:eastAsia="Arial" w:hAnsiTheme="majorHAnsi" w:cstheme="majorHAnsi"/>
          <w:b/>
          <w:bCs/>
          <w:lang w:eastAsia="es-CO"/>
        </w:rPr>
      </w:pPr>
      <w:r w:rsidRPr="00625AF1">
        <w:rPr>
          <w:rFonts w:asciiTheme="majorHAnsi" w:eastAsia="Arial" w:hAnsiTheme="majorHAnsi" w:cstheme="majorHAnsi"/>
          <w:lang w:eastAsia="es-CO"/>
        </w:rPr>
        <w:t>“Nos complace haber acompañado a una empresa líder como el Banco de Bogotá, en este camino para continuar consolidándose como un referente nacional en pr</w:t>
      </w:r>
      <w:r>
        <w:rPr>
          <w:rFonts w:asciiTheme="majorHAnsi" w:eastAsia="Arial" w:hAnsiTheme="majorHAnsi" w:cstheme="majorHAnsi"/>
          <w:lang w:eastAsia="es-CO"/>
        </w:rPr>
        <w:t>á</w:t>
      </w:r>
      <w:r w:rsidRPr="00625AF1">
        <w:rPr>
          <w:rFonts w:asciiTheme="majorHAnsi" w:eastAsia="Arial" w:hAnsiTheme="majorHAnsi" w:cstheme="majorHAnsi"/>
          <w:lang w:eastAsia="es-CO"/>
        </w:rPr>
        <w:t xml:space="preserve">cticas que fomentan la diversidad y la inclusión. Con </w:t>
      </w:r>
      <w:proofErr w:type="spellStart"/>
      <w:r w:rsidRPr="00625AF1">
        <w:rPr>
          <w:rFonts w:asciiTheme="majorHAnsi" w:eastAsia="Arial" w:hAnsiTheme="majorHAnsi" w:cstheme="majorHAnsi"/>
          <w:lang w:eastAsia="es-CO"/>
        </w:rPr>
        <w:t>I</w:t>
      </w:r>
      <w:r w:rsidR="005508C1">
        <w:rPr>
          <w:rFonts w:asciiTheme="majorHAnsi" w:eastAsia="Arial" w:hAnsiTheme="majorHAnsi" w:cstheme="majorHAnsi"/>
          <w:lang w:eastAsia="es-CO"/>
        </w:rPr>
        <w:t>N</w:t>
      </w:r>
      <w:r w:rsidRPr="00625AF1">
        <w:rPr>
          <w:rFonts w:asciiTheme="majorHAnsi" w:eastAsia="Arial" w:hAnsiTheme="majorHAnsi" w:cstheme="majorHAnsi"/>
          <w:lang w:eastAsia="es-CO"/>
        </w:rPr>
        <w:t>clusión</w:t>
      </w:r>
      <w:r w:rsidR="005508C1">
        <w:rPr>
          <w:rFonts w:asciiTheme="majorHAnsi" w:eastAsia="Arial" w:hAnsiTheme="majorHAnsi" w:cstheme="majorHAnsi"/>
          <w:lang w:eastAsia="es-CO"/>
        </w:rPr>
        <w:t>es</w:t>
      </w:r>
      <w:proofErr w:type="spellEnd"/>
      <w:r w:rsidRPr="00625AF1">
        <w:rPr>
          <w:rFonts w:asciiTheme="majorHAnsi" w:eastAsia="Arial" w:hAnsiTheme="majorHAnsi" w:cstheme="majorHAnsi"/>
          <w:lang w:eastAsia="es-CO"/>
        </w:rPr>
        <w:t xml:space="preserve"> no solo se aporta a mejorar la productividad, la creatividad y el sentido de pertenencia organizacional, sino que se fomentan ambientes de trabajo respetuosos, agradables y seguros”, afirma </w:t>
      </w:r>
      <w:r w:rsidRPr="00625AF1">
        <w:rPr>
          <w:rFonts w:asciiTheme="majorHAnsi" w:eastAsia="Arial" w:hAnsiTheme="majorHAnsi" w:cstheme="majorHAnsi"/>
          <w:b/>
          <w:bCs/>
          <w:lang w:eastAsia="es-CO"/>
        </w:rPr>
        <w:t>Ricardo Amaya Fandiño, Director Ejecutivo de la Fundación ACDI/VOCA LA.</w:t>
      </w:r>
    </w:p>
    <w:p w14:paraId="61360407" w14:textId="5152C714" w:rsidR="00F07817" w:rsidRPr="00625AF1" w:rsidRDefault="002D1508" w:rsidP="00625AF1">
      <w:pPr>
        <w:pStyle w:val="Normal1"/>
        <w:spacing w:before="240" w:line="240" w:lineRule="auto"/>
        <w:jc w:val="both"/>
        <w:rPr>
          <w:rFonts w:asciiTheme="majorHAnsi" w:hAnsiTheme="majorHAnsi" w:cstheme="majorHAnsi"/>
        </w:rPr>
      </w:pPr>
      <w:proofErr w:type="spellStart"/>
      <w:r w:rsidRPr="00625AF1">
        <w:rPr>
          <w:rFonts w:asciiTheme="majorHAnsi" w:hAnsiTheme="majorHAnsi" w:cstheme="majorHAnsi"/>
          <w:b/>
          <w:bCs/>
        </w:rPr>
        <w:t>DecidoSer</w:t>
      </w:r>
      <w:proofErr w:type="spellEnd"/>
      <w:r w:rsidRPr="00625AF1">
        <w:rPr>
          <w:rFonts w:asciiTheme="majorHAnsi" w:hAnsiTheme="majorHAnsi" w:cstheme="majorHAnsi"/>
          <w:b/>
          <w:bCs/>
        </w:rPr>
        <w:t xml:space="preserve"> </w:t>
      </w:r>
      <w:r w:rsidRPr="00625AF1">
        <w:rPr>
          <w:rFonts w:asciiTheme="majorHAnsi" w:hAnsiTheme="majorHAnsi" w:cstheme="majorHAnsi"/>
        </w:rPr>
        <w:t>es un</w:t>
      </w:r>
      <w:r w:rsidR="00267255" w:rsidRPr="00625AF1">
        <w:rPr>
          <w:rFonts w:asciiTheme="majorHAnsi" w:hAnsiTheme="majorHAnsi" w:cstheme="majorHAnsi"/>
        </w:rPr>
        <w:t>a</w:t>
      </w:r>
      <w:r w:rsidRPr="00625AF1">
        <w:rPr>
          <w:rFonts w:asciiTheme="majorHAnsi" w:hAnsiTheme="majorHAnsi" w:cstheme="majorHAnsi"/>
        </w:rPr>
        <w:t xml:space="preserve"> </w:t>
      </w:r>
      <w:r w:rsidR="00267255" w:rsidRPr="00625AF1">
        <w:rPr>
          <w:rFonts w:asciiTheme="majorHAnsi" w:hAnsiTheme="majorHAnsi" w:cstheme="majorHAnsi"/>
        </w:rPr>
        <w:t>metodología</w:t>
      </w:r>
      <w:r w:rsidRPr="00625AF1">
        <w:rPr>
          <w:rFonts w:asciiTheme="majorHAnsi" w:hAnsiTheme="majorHAnsi" w:cstheme="majorHAnsi"/>
        </w:rPr>
        <w:t xml:space="preserve"> </w:t>
      </w:r>
      <w:r w:rsidR="00267255" w:rsidRPr="00625AF1">
        <w:rPr>
          <w:rFonts w:asciiTheme="majorHAnsi" w:hAnsiTheme="majorHAnsi" w:cstheme="majorHAnsi"/>
        </w:rPr>
        <w:t xml:space="preserve">vivencial que desarrolla y potencializa 15 habilidades </w:t>
      </w:r>
      <w:r w:rsidRPr="00625AF1">
        <w:rPr>
          <w:rFonts w:asciiTheme="majorHAnsi" w:hAnsiTheme="majorHAnsi" w:cstheme="majorHAnsi"/>
        </w:rPr>
        <w:t>para el cambio social</w:t>
      </w:r>
      <w:r w:rsidR="00267255" w:rsidRPr="00625AF1">
        <w:rPr>
          <w:rFonts w:asciiTheme="majorHAnsi" w:hAnsiTheme="majorHAnsi" w:cstheme="majorHAnsi"/>
        </w:rPr>
        <w:t>, a través de un</w:t>
      </w:r>
      <w:r w:rsidRPr="00625AF1">
        <w:rPr>
          <w:rFonts w:asciiTheme="majorHAnsi" w:hAnsiTheme="majorHAnsi" w:cstheme="majorHAnsi"/>
        </w:rPr>
        <w:t xml:space="preserve"> proceso que posibilita el encuentro, la construcción de conocimiento desde los saberes propios, genera</w:t>
      </w:r>
      <w:r w:rsidR="00267255" w:rsidRPr="00625AF1">
        <w:rPr>
          <w:rFonts w:asciiTheme="majorHAnsi" w:hAnsiTheme="majorHAnsi" w:cstheme="majorHAnsi"/>
        </w:rPr>
        <w:t>ndo</w:t>
      </w:r>
      <w:r w:rsidRPr="00625AF1">
        <w:rPr>
          <w:rFonts w:asciiTheme="majorHAnsi" w:hAnsiTheme="majorHAnsi" w:cstheme="majorHAnsi"/>
        </w:rPr>
        <w:t xml:space="preserve"> espacios para la </w:t>
      </w:r>
      <w:proofErr w:type="spellStart"/>
      <w:r w:rsidRPr="00625AF1">
        <w:rPr>
          <w:rFonts w:asciiTheme="majorHAnsi" w:hAnsiTheme="majorHAnsi" w:cstheme="majorHAnsi"/>
        </w:rPr>
        <w:t>reﬂexión</w:t>
      </w:r>
      <w:proofErr w:type="spellEnd"/>
      <w:r w:rsidRPr="00625AF1">
        <w:rPr>
          <w:rFonts w:asciiTheme="majorHAnsi" w:hAnsiTheme="majorHAnsi" w:cstheme="majorHAnsi"/>
        </w:rPr>
        <w:t xml:space="preserve"> y la transformación.</w:t>
      </w:r>
      <w:r w:rsidR="00267255" w:rsidRPr="00625AF1">
        <w:rPr>
          <w:rFonts w:asciiTheme="majorHAnsi" w:hAnsiTheme="majorHAnsi" w:cstheme="majorHAnsi"/>
        </w:rPr>
        <w:t xml:space="preserve"> 27 líderes del Banco de Bogotá </w:t>
      </w:r>
      <w:r w:rsidR="008B2BB7">
        <w:rPr>
          <w:rFonts w:asciiTheme="majorHAnsi" w:hAnsiTheme="majorHAnsi" w:cstheme="majorHAnsi"/>
        </w:rPr>
        <w:t xml:space="preserve">recibieron las herramientas para </w:t>
      </w:r>
      <w:r w:rsidR="00A537C6">
        <w:rPr>
          <w:rFonts w:asciiTheme="majorHAnsi" w:hAnsiTheme="majorHAnsi" w:cstheme="majorHAnsi"/>
        </w:rPr>
        <w:t>fortalecer</w:t>
      </w:r>
      <w:r w:rsidR="00267255" w:rsidRPr="00625AF1">
        <w:rPr>
          <w:rFonts w:asciiTheme="majorHAnsi" w:hAnsiTheme="majorHAnsi" w:cstheme="majorHAnsi"/>
        </w:rPr>
        <w:t xml:space="preserve"> la actitud prosocial, la adapt</w:t>
      </w:r>
      <w:r w:rsidR="002B15FF" w:rsidRPr="00625AF1">
        <w:rPr>
          <w:rFonts w:asciiTheme="majorHAnsi" w:hAnsiTheme="majorHAnsi" w:cstheme="majorHAnsi"/>
        </w:rPr>
        <w:t>a</w:t>
      </w:r>
      <w:r w:rsidR="00267255" w:rsidRPr="00625AF1">
        <w:rPr>
          <w:rFonts w:asciiTheme="majorHAnsi" w:hAnsiTheme="majorHAnsi" w:cstheme="majorHAnsi"/>
        </w:rPr>
        <w:t xml:space="preserve">bilidad al cambio, </w:t>
      </w:r>
      <w:r w:rsidR="002B15FF" w:rsidRPr="00625AF1">
        <w:rPr>
          <w:rFonts w:asciiTheme="majorHAnsi" w:hAnsiTheme="majorHAnsi" w:cstheme="majorHAnsi"/>
        </w:rPr>
        <w:t xml:space="preserve">la </w:t>
      </w:r>
      <w:r w:rsidR="00267255" w:rsidRPr="00625AF1">
        <w:rPr>
          <w:rFonts w:asciiTheme="majorHAnsi" w:hAnsiTheme="majorHAnsi" w:cstheme="majorHAnsi"/>
        </w:rPr>
        <w:t xml:space="preserve">comunicación efectiva, </w:t>
      </w:r>
      <w:r w:rsidR="002B15FF" w:rsidRPr="00625AF1">
        <w:rPr>
          <w:rFonts w:asciiTheme="majorHAnsi" w:hAnsiTheme="majorHAnsi" w:cstheme="majorHAnsi"/>
        </w:rPr>
        <w:t xml:space="preserve">el </w:t>
      </w:r>
      <w:r w:rsidR="00267255" w:rsidRPr="00625AF1">
        <w:rPr>
          <w:rFonts w:asciiTheme="majorHAnsi" w:hAnsiTheme="majorHAnsi" w:cstheme="majorHAnsi"/>
        </w:rPr>
        <w:t>pensamiento estratégico,</w:t>
      </w:r>
      <w:r w:rsidR="002B15FF" w:rsidRPr="00625AF1">
        <w:rPr>
          <w:rFonts w:asciiTheme="majorHAnsi" w:hAnsiTheme="majorHAnsi" w:cstheme="majorHAnsi"/>
        </w:rPr>
        <w:t xml:space="preserve"> la</w:t>
      </w:r>
      <w:r w:rsidR="00267255" w:rsidRPr="00625AF1">
        <w:rPr>
          <w:rFonts w:asciiTheme="majorHAnsi" w:hAnsiTheme="majorHAnsi" w:cstheme="majorHAnsi"/>
        </w:rPr>
        <w:t xml:space="preserve"> </w:t>
      </w:r>
      <w:r w:rsidR="002B15FF" w:rsidRPr="00625AF1">
        <w:rPr>
          <w:rFonts w:asciiTheme="majorHAnsi" w:hAnsiTheme="majorHAnsi" w:cstheme="majorHAnsi"/>
        </w:rPr>
        <w:t xml:space="preserve">gestión emocional y </w:t>
      </w:r>
      <w:r w:rsidR="00F07817" w:rsidRPr="00625AF1">
        <w:rPr>
          <w:rFonts w:asciiTheme="majorHAnsi" w:hAnsiTheme="majorHAnsi" w:cstheme="majorHAnsi"/>
        </w:rPr>
        <w:t>el trabajo en equipo</w:t>
      </w:r>
      <w:r w:rsidR="00D57499" w:rsidRPr="00625AF1">
        <w:rPr>
          <w:rFonts w:asciiTheme="majorHAnsi" w:hAnsiTheme="majorHAnsi" w:cstheme="majorHAnsi"/>
        </w:rPr>
        <w:t>.</w:t>
      </w:r>
    </w:p>
    <w:p w14:paraId="555F14C8" w14:textId="77777777" w:rsidR="00F07817" w:rsidRPr="00625AF1" w:rsidRDefault="00F07817" w:rsidP="00235B59">
      <w:pPr>
        <w:spacing w:after="0"/>
        <w:jc w:val="both"/>
        <w:rPr>
          <w:rFonts w:asciiTheme="majorHAnsi" w:eastAsia="Arial" w:hAnsiTheme="majorHAnsi" w:cstheme="majorHAnsi"/>
          <w:lang w:eastAsia="es-CO"/>
        </w:rPr>
      </w:pPr>
    </w:p>
    <w:p w14:paraId="4EA53491" w14:textId="31038B4F" w:rsidR="008B2BB7" w:rsidRDefault="001C75B1" w:rsidP="008B2BB7">
      <w:pPr>
        <w:spacing w:after="0" w:line="240" w:lineRule="auto"/>
        <w:jc w:val="both"/>
        <w:rPr>
          <w:rFonts w:asciiTheme="majorHAnsi" w:eastAsia="Arial" w:hAnsiTheme="majorHAnsi" w:cstheme="majorHAnsi"/>
          <w:lang w:eastAsia="es-CO"/>
        </w:rPr>
      </w:pPr>
      <w:proofErr w:type="spellStart"/>
      <w:r w:rsidRPr="00625AF1">
        <w:rPr>
          <w:rFonts w:asciiTheme="majorHAnsi" w:eastAsia="Arial" w:hAnsiTheme="majorHAnsi" w:cstheme="majorHAnsi"/>
          <w:b/>
          <w:bCs/>
          <w:lang w:eastAsia="es-CO"/>
        </w:rPr>
        <w:t>I</w:t>
      </w:r>
      <w:r w:rsidR="009E6446" w:rsidRPr="00625AF1">
        <w:rPr>
          <w:rFonts w:asciiTheme="majorHAnsi" w:eastAsia="Arial" w:hAnsiTheme="majorHAnsi" w:cstheme="majorHAnsi"/>
          <w:b/>
          <w:bCs/>
          <w:lang w:eastAsia="es-CO"/>
        </w:rPr>
        <w:t>n</w:t>
      </w:r>
      <w:r w:rsidRPr="00625AF1">
        <w:rPr>
          <w:rFonts w:asciiTheme="majorHAnsi" w:eastAsia="Arial" w:hAnsiTheme="majorHAnsi" w:cstheme="majorHAnsi"/>
          <w:b/>
          <w:bCs/>
          <w:lang w:eastAsia="es-CO"/>
        </w:rPr>
        <w:t>clusion</w:t>
      </w:r>
      <w:r w:rsidR="00625AF1">
        <w:rPr>
          <w:rFonts w:asciiTheme="majorHAnsi" w:eastAsia="Arial" w:hAnsiTheme="majorHAnsi" w:cstheme="majorHAnsi"/>
          <w:b/>
          <w:bCs/>
          <w:lang w:eastAsia="es-CO"/>
        </w:rPr>
        <w:t>ES</w:t>
      </w:r>
      <w:proofErr w:type="spellEnd"/>
      <w:r w:rsidR="009E6446" w:rsidRPr="00625AF1">
        <w:rPr>
          <w:rFonts w:asciiTheme="majorHAnsi" w:eastAsia="Arial" w:hAnsiTheme="majorHAnsi" w:cstheme="majorHAnsi"/>
          <w:lang w:eastAsia="es-CO"/>
        </w:rPr>
        <w:t xml:space="preserve">, Programa para la toma de acción en temas de diversidad e inclusión, </w:t>
      </w:r>
      <w:r w:rsidR="006923EF" w:rsidRPr="00625AF1">
        <w:rPr>
          <w:rFonts w:asciiTheme="majorHAnsi" w:eastAsia="Arial" w:hAnsiTheme="majorHAnsi" w:cstheme="majorHAnsi"/>
          <w:lang w:eastAsia="es-CO"/>
        </w:rPr>
        <w:t>contó con la participación de 2</w:t>
      </w:r>
      <w:r w:rsidR="002B15FF" w:rsidRPr="00625AF1">
        <w:rPr>
          <w:rFonts w:asciiTheme="majorHAnsi" w:eastAsia="Arial" w:hAnsiTheme="majorHAnsi" w:cstheme="majorHAnsi"/>
          <w:lang w:eastAsia="es-CO"/>
        </w:rPr>
        <w:t>8</w:t>
      </w:r>
      <w:r w:rsidR="006923EF" w:rsidRPr="00625AF1">
        <w:rPr>
          <w:rFonts w:asciiTheme="majorHAnsi" w:eastAsia="Arial" w:hAnsiTheme="majorHAnsi" w:cstheme="majorHAnsi"/>
          <w:lang w:eastAsia="es-CO"/>
        </w:rPr>
        <w:t xml:space="preserve"> </w:t>
      </w:r>
      <w:r w:rsidR="009E6446" w:rsidRPr="00625AF1">
        <w:rPr>
          <w:rFonts w:asciiTheme="majorHAnsi" w:eastAsia="Arial" w:hAnsiTheme="majorHAnsi" w:cstheme="majorHAnsi"/>
          <w:lang w:eastAsia="es-CO"/>
        </w:rPr>
        <w:t>líderes</w:t>
      </w:r>
      <w:r w:rsidR="00C76B85">
        <w:rPr>
          <w:rFonts w:asciiTheme="majorHAnsi" w:eastAsia="Arial" w:hAnsiTheme="majorHAnsi" w:cstheme="majorHAnsi"/>
          <w:lang w:eastAsia="es-CO"/>
        </w:rPr>
        <w:t xml:space="preserve"> de la entidad</w:t>
      </w:r>
      <w:r w:rsidR="009E6446" w:rsidRPr="00625AF1">
        <w:rPr>
          <w:rFonts w:asciiTheme="majorHAnsi" w:eastAsia="Arial" w:hAnsiTheme="majorHAnsi" w:cstheme="majorHAnsi"/>
          <w:lang w:eastAsia="es-CO"/>
        </w:rPr>
        <w:t>,</w:t>
      </w:r>
      <w:r w:rsidR="006923EF" w:rsidRPr="00625AF1">
        <w:rPr>
          <w:rFonts w:asciiTheme="majorHAnsi" w:eastAsia="Arial" w:hAnsiTheme="majorHAnsi" w:cstheme="majorHAnsi"/>
          <w:lang w:eastAsia="es-CO"/>
        </w:rPr>
        <w:t xml:space="preserve"> que asistieron a</w:t>
      </w:r>
      <w:r w:rsidR="009E6446" w:rsidRPr="00625AF1">
        <w:rPr>
          <w:rFonts w:asciiTheme="majorHAnsi" w:eastAsia="Arial" w:hAnsiTheme="majorHAnsi" w:cstheme="majorHAnsi"/>
          <w:lang w:eastAsia="es-CO"/>
        </w:rPr>
        <w:t xml:space="preserve"> </w:t>
      </w:r>
      <w:r w:rsidR="006923EF" w:rsidRPr="00625AF1">
        <w:rPr>
          <w:rFonts w:asciiTheme="majorHAnsi" w:eastAsia="Arial" w:hAnsiTheme="majorHAnsi" w:cstheme="majorHAnsi"/>
          <w:lang w:eastAsia="es-CO"/>
        </w:rPr>
        <w:t>sesiones de sensibilización en l</w:t>
      </w:r>
      <w:r w:rsidR="00FB7833" w:rsidRPr="00625AF1">
        <w:rPr>
          <w:rFonts w:asciiTheme="majorHAnsi" w:eastAsia="Arial" w:hAnsiTheme="majorHAnsi" w:cstheme="majorHAnsi"/>
          <w:lang w:eastAsia="es-CO"/>
        </w:rPr>
        <w:t>as</w:t>
      </w:r>
      <w:r w:rsidR="006923EF" w:rsidRPr="00625AF1">
        <w:rPr>
          <w:rFonts w:asciiTheme="majorHAnsi" w:eastAsia="Arial" w:hAnsiTheme="majorHAnsi" w:cstheme="majorHAnsi"/>
          <w:lang w:eastAsia="es-CO"/>
        </w:rPr>
        <w:t xml:space="preserve"> que se trabajaron temáticas cómo interseccionalidad, discapacidad, orientaciones sexuales e identidades de género diversas, grupos étnicos, equidad de género, violencias basadas en género, comunicación y acción sin daño</w:t>
      </w:r>
      <w:r w:rsidR="00661076" w:rsidRPr="00625AF1">
        <w:rPr>
          <w:rFonts w:asciiTheme="majorHAnsi" w:eastAsia="Arial" w:hAnsiTheme="majorHAnsi" w:cstheme="majorHAnsi"/>
          <w:lang w:eastAsia="es-CO"/>
        </w:rPr>
        <w:t xml:space="preserve">. </w:t>
      </w:r>
    </w:p>
    <w:p w14:paraId="19D9879D" w14:textId="77777777" w:rsidR="008B2BB7" w:rsidRDefault="008B2BB7" w:rsidP="008B2BB7">
      <w:pPr>
        <w:spacing w:after="0" w:line="240" w:lineRule="auto"/>
        <w:jc w:val="both"/>
        <w:rPr>
          <w:rFonts w:asciiTheme="majorHAnsi" w:eastAsia="Arial" w:hAnsiTheme="majorHAnsi" w:cstheme="majorHAnsi"/>
          <w:lang w:eastAsia="es-CO"/>
        </w:rPr>
      </w:pPr>
    </w:p>
    <w:sectPr w:rsidR="008B2BB7" w:rsidSect="00577EED">
      <w:headerReference w:type="default" r:id="rId7"/>
      <w:pgSz w:w="12240" w:h="15840"/>
      <w:pgMar w:top="0" w:right="104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D19" w14:textId="77777777" w:rsidR="00B3672E" w:rsidRDefault="00B3672E">
      <w:pPr>
        <w:spacing w:after="0" w:line="240" w:lineRule="auto"/>
      </w:pPr>
      <w:r>
        <w:separator/>
      </w:r>
    </w:p>
  </w:endnote>
  <w:endnote w:type="continuationSeparator" w:id="0">
    <w:p w14:paraId="735ECD20" w14:textId="77777777" w:rsidR="00B3672E" w:rsidRDefault="00B3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B0312" w14:textId="77777777" w:rsidR="00B3672E" w:rsidRDefault="00B3672E">
      <w:pPr>
        <w:spacing w:after="0" w:line="240" w:lineRule="auto"/>
      </w:pPr>
      <w:r>
        <w:separator/>
      </w:r>
    </w:p>
  </w:footnote>
  <w:footnote w:type="continuationSeparator" w:id="0">
    <w:p w14:paraId="20CEA9A7" w14:textId="77777777" w:rsidR="00B3672E" w:rsidRDefault="00B3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C7039" w14:textId="0202D3CE" w:rsidR="00AD339A" w:rsidRDefault="006A42C3">
    <w:pPr>
      <w:pBdr>
        <w:top w:val="nil"/>
        <w:left w:val="nil"/>
        <w:bottom w:val="nil"/>
        <w:right w:val="nil"/>
        <w:between w:val="nil"/>
      </w:pBdr>
      <w:spacing w:before="20"/>
      <w:rPr>
        <w:rFonts w:ascii="Arial" w:eastAsia="Arial" w:hAnsi="Arial" w:cs="Arial"/>
        <w:b/>
        <w:color w:val="1F497D"/>
        <w:sz w:val="20"/>
        <w:szCs w:val="20"/>
      </w:rPr>
    </w:pPr>
    <w:r>
      <w:rPr>
        <w:noProof/>
        <w:lang w:val="es-MX"/>
      </w:rPr>
      <w:drawing>
        <wp:anchor distT="114300" distB="114300" distL="114300" distR="114300" simplePos="0" relativeHeight="251658240" behindDoc="0" locked="0" layoutInCell="1" allowOverlap="1" wp14:anchorId="5B9A2EA0" wp14:editId="131AC4A2">
          <wp:simplePos x="0" y="0"/>
          <wp:positionH relativeFrom="column">
            <wp:posOffset>4219575</wp:posOffset>
          </wp:positionH>
          <wp:positionV relativeFrom="paragraph">
            <wp:posOffset>234587</wp:posOffset>
          </wp:positionV>
          <wp:extent cx="1838325" cy="400050"/>
          <wp:effectExtent l="0" t="0" r="952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inline distT="0" distB="0" distL="0" distR="0" wp14:anchorId="0BEB082C" wp14:editId="41843557">
          <wp:extent cx="2073728" cy="798472"/>
          <wp:effectExtent l="0" t="0" r="3175" b="1905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03" cy="80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9FDD6" w14:textId="77777777" w:rsidR="00AD339A" w:rsidRDefault="00AD33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901"/>
    <w:multiLevelType w:val="hybridMultilevel"/>
    <w:tmpl w:val="6C08D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81B"/>
    <w:multiLevelType w:val="hybridMultilevel"/>
    <w:tmpl w:val="078E4084"/>
    <w:lvl w:ilvl="0" w:tplc="E042E2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51131"/>
    <w:multiLevelType w:val="hybridMultilevel"/>
    <w:tmpl w:val="FD623D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06840"/>
    <w:multiLevelType w:val="multilevel"/>
    <w:tmpl w:val="3384A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2363237"/>
    <w:multiLevelType w:val="hybridMultilevel"/>
    <w:tmpl w:val="C37AA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D33"/>
    <w:multiLevelType w:val="hybridMultilevel"/>
    <w:tmpl w:val="CBB227CC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20920"/>
    <w:multiLevelType w:val="hybridMultilevel"/>
    <w:tmpl w:val="91E0BA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9A"/>
    <w:rsid w:val="000138AF"/>
    <w:rsid w:val="00014206"/>
    <w:rsid w:val="00026B85"/>
    <w:rsid w:val="0003605E"/>
    <w:rsid w:val="00051A31"/>
    <w:rsid w:val="00052E04"/>
    <w:rsid w:val="000718C8"/>
    <w:rsid w:val="00080282"/>
    <w:rsid w:val="00094D4A"/>
    <w:rsid w:val="000A79C0"/>
    <w:rsid w:val="000B2565"/>
    <w:rsid w:val="000E01A8"/>
    <w:rsid w:val="000F07FD"/>
    <w:rsid w:val="000F6DD6"/>
    <w:rsid w:val="00105D75"/>
    <w:rsid w:val="00116513"/>
    <w:rsid w:val="00124483"/>
    <w:rsid w:val="00153088"/>
    <w:rsid w:val="00157559"/>
    <w:rsid w:val="00157B66"/>
    <w:rsid w:val="001622D3"/>
    <w:rsid w:val="0018721B"/>
    <w:rsid w:val="001B7257"/>
    <w:rsid w:val="001B78F4"/>
    <w:rsid w:val="001C3E70"/>
    <w:rsid w:val="001C75B1"/>
    <w:rsid w:val="001D22AA"/>
    <w:rsid w:val="001D2D3C"/>
    <w:rsid w:val="001D480A"/>
    <w:rsid w:val="001E239D"/>
    <w:rsid w:val="001E279B"/>
    <w:rsid w:val="001F248A"/>
    <w:rsid w:val="001F7B70"/>
    <w:rsid w:val="00204984"/>
    <w:rsid w:val="00216175"/>
    <w:rsid w:val="00235B59"/>
    <w:rsid w:val="00235DAD"/>
    <w:rsid w:val="002450DF"/>
    <w:rsid w:val="00246343"/>
    <w:rsid w:val="00267255"/>
    <w:rsid w:val="00275313"/>
    <w:rsid w:val="002862FF"/>
    <w:rsid w:val="002A14CD"/>
    <w:rsid w:val="002A71DD"/>
    <w:rsid w:val="002B15FF"/>
    <w:rsid w:val="002B352A"/>
    <w:rsid w:val="002B53F3"/>
    <w:rsid w:val="002C336D"/>
    <w:rsid w:val="002C4B7D"/>
    <w:rsid w:val="002D1508"/>
    <w:rsid w:val="002D2CC0"/>
    <w:rsid w:val="002F27D7"/>
    <w:rsid w:val="00300131"/>
    <w:rsid w:val="003173A4"/>
    <w:rsid w:val="003213CC"/>
    <w:rsid w:val="003238C0"/>
    <w:rsid w:val="0032692C"/>
    <w:rsid w:val="0033194F"/>
    <w:rsid w:val="00374B51"/>
    <w:rsid w:val="00380487"/>
    <w:rsid w:val="00383188"/>
    <w:rsid w:val="0038663E"/>
    <w:rsid w:val="003A51DD"/>
    <w:rsid w:val="003B1DC1"/>
    <w:rsid w:val="003D3C9B"/>
    <w:rsid w:val="003D4C42"/>
    <w:rsid w:val="003E47B1"/>
    <w:rsid w:val="003F5C2B"/>
    <w:rsid w:val="00414ED4"/>
    <w:rsid w:val="00450E75"/>
    <w:rsid w:val="00452A9D"/>
    <w:rsid w:val="00461167"/>
    <w:rsid w:val="00462181"/>
    <w:rsid w:val="0046293F"/>
    <w:rsid w:val="00464A6D"/>
    <w:rsid w:val="00464FF6"/>
    <w:rsid w:val="0047608C"/>
    <w:rsid w:val="0048009E"/>
    <w:rsid w:val="004813CD"/>
    <w:rsid w:val="0048160C"/>
    <w:rsid w:val="00491B56"/>
    <w:rsid w:val="00493EA4"/>
    <w:rsid w:val="004959EA"/>
    <w:rsid w:val="004C5C1C"/>
    <w:rsid w:val="004C72FF"/>
    <w:rsid w:val="004D0791"/>
    <w:rsid w:val="004D1603"/>
    <w:rsid w:val="004E3A93"/>
    <w:rsid w:val="00506035"/>
    <w:rsid w:val="00522BA7"/>
    <w:rsid w:val="00533CBF"/>
    <w:rsid w:val="0053636C"/>
    <w:rsid w:val="00537E40"/>
    <w:rsid w:val="005508C1"/>
    <w:rsid w:val="00555A98"/>
    <w:rsid w:val="00563BFA"/>
    <w:rsid w:val="00577EED"/>
    <w:rsid w:val="00585866"/>
    <w:rsid w:val="00585EFC"/>
    <w:rsid w:val="00590155"/>
    <w:rsid w:val="005A42C7"/>
    <w:rsid w:val="005A6D08"/>
    <w:rsid w:val="005D6FA3"/>
    <w:rsid w:val="00625AF1"/>
    <w:rsid w:val="00632BFF"/>
    <w:rsid w:val="006361FD"/>
    <w:rsid w:val="00641F67"/>
    <w:rsid w:val="006449B3"/>
    <w:rsid w:val="00646150"/>
    <w:rsid w:val="00661076"/>
    <w:rsid w:val="00665B8B"/>
    <w:rsid w:val="00686175"/>
    <w:rsid w:val="006923EF"/>
    <w:rsid w:val="00694C59"/>
    <w:rsid w:val="00694EB8"/>
    <w:rsid w:val="006A42C3"/>
    <w:rsid w:val="006D5845"/>
    <w:rsid w:val="006F750A"/>
    <w:rsid w:val="0071743C"/>
    <w:rsid w:val="00731727"/>
    <w:rsid w:val="00762A28"/>
    <w:rsid w:val="00763432"/>
    <w:rsid w:val="00767525"/>
    <w:rsid w:val="007678B2"/>
    <w:rsid w:val="00770E53"/>
    <w:rsid w:val="007737CB"/>
    <w:rsid w:val="007C263B"/>
    <w:rsid w:val="007D46CF"/>
    <w:rsid w:val="007D4AFB"/>
    <w:rsid w:val="007D7B4C"/>
    <w:rsid w:val="007E7261"/>
    <w:rsid w:val="007F028D"/>
    <w:rsid w:val="0080125C"/>
    <w:rsid w:val="0082124C"/>
    <w:rsid w:val="0084207F"/>
    <w:rsid w:val="0086169A"/>
    <w:rsid w:val="00865AD8"/>
    <w:rsid w:val="008730E6"/>
    <w:rsid w:val="00873FBC"/>
    <w:rsid w:val="008820D2"/>
    <w:rsid w:val="00896C1E"/>
    <w:rsid w:val="008A22A8"/>
    <w:rsid w:val="008A670C"/>
    <w:rsid w:val="008A795F"/>
    <w:rsid w:val="008B2BB7"/>
    <w:rsid w:val="008D31D5"/>
    <w:rsid w:val="008F787C"/>
    <w:rsid w:val="009076C0"/>
    <w:rsid w:val="00910F12"/>
    <w:rsid w:val="0091236F"/>
    <w:rsid w:val="00922EDA"/>
    <w:rsid w:val="009267DF"/>
    <w:rsid w:val="009327A3"/>
    <w:rsid w:val="00932BB5"/>
    <w:rsid w:val="00971590"/>
    <w:rsid w:val="00976B2E"/>
    <w:rsid w:val="00986D0A"/>
    <w:rsid w:val="009934CF"/>
    <w:rsid w:val="009B51A7"/>
    <w:rsid w:val="009B5441"/>
    <w:rsid w:val="009B7A6A"/>
    <w:rsid w:val="009B7B29"/>
    <w:rsid w:val="009D7162"/>
    <w:rsid w:val="009E6446"/>
    <w:rsid w:val="00A11FF6"/>
    <w:rsid w:val="00A12445"/>
    <w:rsid w:val="00A17654"/>
    <w:rsid w:val="00A34320"/>
    <w:rsid w:val="00A446F5"/>
    <w:rsid w:val="00A537C6"/>
    <w:rsid w:val="00A54E59"/>
    <w:rsid w:val="00A568A7"/>
    <w:rsid w:val="00A57C9D"/>
    <w:rsid w:val="00A80F8F"/>
    <w:rsid w:val="00AA1EA0"/>
    <w:rsid w:val="00AC3477"/>
    <w:rsid w:val="00AC4B87"/>
    <w:rsid w:val="00AD339A"/>
    <w:rsid w:val="00AD78E9"/>
    <w:rsid w:val="00AD7CDF"/>
    <w:rsid w:val="00AE3585"/>
    <w:rsid w:val="00AF3504"/>
    <w:rsid w:val="00B029F4"/>
    <w:rsid w:val="00B238A3"/>
    <w:rsid w:val="00B265E5"/>
    <w:rsid w:val="00B3672E"/>
    <w:rsid w:val="00B6432B"/>
    <w:rsid w:val="00B905DA"/>
    <w:rsid w:val="00BA58CC"/>
    <w:rsid w:val="00BC156C"/>
    <w:rsid w:val="00BF7F20"/>
    <w:rsid w:val="00C07970"/>
    <w:rsid w:val="00C21078"/>
    <w:rsid w:val="00C43EF8"/>
    <w:rsid w:val="00C563B5"/>
    <w:rsid w:val="00C76B85"/>
    <w:rsid w:val="00C83E3F"/>
    <w:rsid w:val="00C86394"/>
    <w:rsid w:val="00CB0B8F"/>
    <w:rsid w:val="00CB0E0C"/>
    <w:rsid w:val="00CC72ED"/>
    <w:rsid w:val="00CE7251"/>
    <w:rsid w:val="00CF0A02"/>
    <w:rsid w:val="00CF72F9"/>
    <w:rsid w:val="00D00551"/>
    <w:rsid w:val="00D05719"/>
    <w:rsid w:val="00D0595F"/>
    <w:rsid w:val="00D074F8"/>
    <w:rsid w:val="00D127AC"/>
    <w:rsid w:val="00D16CA0"/>
    <w:rsid w:val="00D22F20"/>
    <w:rsid w:val="00D25C72"/>
    <w:rsid w:val="00D57499"/>
    <w:rsid w:val="00D64B87"/>
    <w:rsid w:val="00D71800"/>
    <w:rsid w:val="00D81396"/>
    <w:rsid w:val="00D85260"/>
    <w:rsid w:val="00D938FD"/>
    <w:rsid w:val="00D95809"/>
    <w:rsid w:val="00DB4CF9"/>
    <w:rsid w:val="00DB4EC7"/>
    <w:rsid w:val="00DB7D7B"/>
    <w:rsid w:val="00DC6807"/>
    <w:rsid w:val="00DD1ADF"/>
    <w:rsid w:val="00DE3081"/>
    <w:rsid w:val="00DE705A"/>
    <w:rsid w:val="00DE7C48"/>
    <w:rsid w:val="00DF3ABA"/>
    <w:rsid w:val="00DF444D"/>
    <w:rsid w:val="00E10CFD"/>
    <w:rsid w:val="00E1780D"/>
    <w:rsid w:val="00E23902"/>
    <w:rsid w:val="00E745A2"/>
    <w:rsid w:val="00E75F4F"/>
    <w:rsid w:val="00E81585"/>
    <w:rsid w:val="00E860A7"/>
    <w:rsid w:val="00EB620A"/>
    <w:rsid w:val="00EE5F53"/>
    <w:rsid w:val="00F07817"/>
    <w:rsid w:val="00F24B49"/>
    <w:rsid w:val="00F841A8"/>
    <w:rsid w:val="00FA2319"/>
    <w:rsid w:val="00FA57D4"/>
    <w:rsid w:val="00FB73CA"/>
    <w:rsid w:val="00FB7833"/>
    <w:rsid w:val="00FC2C15"/>
    <w:rsid w:val="00FC326E"/>
    <w:rsid w:val="00FC4AE7"/>
    <w:rsid w:val="00FD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5908"/>
  <w15:docId w15:val="{01F82019-2C8C-4111-A814-FA03F81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5C72"/>
  </w:style>
  <w:style w:type="paragraph" w:styleId="Ttulo1">
    <w:name w:val="heading 1"/>
    <w:basedOn w:val="Normal"/>
    <w:next w:val="Normal"/>
    <w:rsid w:val="00D25C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25C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25C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25C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25C7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25C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25C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25C7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25C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8CC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FA2319"/>
    <w:pPr>
      <w:spacing w:after="0"/>
    </w:pPr>
    <w:rPr>
      <w:rFonts w:ascii="Arial" w:eastAsia="Arial" w:hAnsi="Arial" w:cs="Arial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491B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2C3"/>
  </w:style>
  <w:style w:type="paragraph" w:styleId="Piedepgina">
    <w:name w:val="footer"/>
    <w:basedOn w:val="Normal"/>
    <w:link w:val="PiedepginaCar"/>
    <w:uiPriority w:val="99"/>
    <w:unhideWhenUsed/>
    <w:rsid w:val="006A4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2C3"/>
  </w:style>
  <w:style w:type="character" w:customStyle="1" w:styleId="PrrafodelistaCar">
    <w:name w:val="Párrafo de lista Car"/>
    <w:basedOn w:val="Fuentedeprrafopredeter"/>
    <w:link w:val="Prrafodelista"/>
    <w:uiPriority w:val="34"/>
    <w:rsid w:val="001F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Bogota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Rojas, Tifany</dc:creator>
  <cp:lastModifiedBy>Palma Rojas, Tifany</cp:lastModifiedBy>
  <cp:revision>2</cp:revision>
  <dcterms:created xsi:type="dcterms:W3CDTF">2021-04-29T15:43:00Z</dcterms:created>
  <dcterms:modified xsi:type="dcterms:W3CDTF">2021-04-29T15:43:00Z</dcterms:modified>
</cp:coreProperties>
</file>