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487B" w14:textId="77777777" w:rsidR="006D08CB" w:rsidRDefault="006D08CB" w:rsidP="006D08CB"/>
    <w:p w14:paraId="6DB0BBB6" w14:textId="77777777" w:rsidR="006D08CB" w:rsidRPr="0083388F" w:rsidRDefault="006D08CB" w:rsidP="008704DF">
      <w:pPr>
        <w:rPr>
          <w:b/>
          <w:bCs/>
          <w:i/>
          <w:iCs/>
          <w:sz w:val="32"/>
          <w:szCs w:val="32"/>
          <w:u w:val="single"/>
        </w:rPr>
      </w:pPr>
    </w:p>
    <w:p w14:paraId="3FE0619C" w14:textId="16646800" w:rsidR="00257758" w:rsidRPr="0083388F" w:rsidRDefault="00281FF9" w:rsidP="008704DF">
      <w:pPr>
        <w:rPr>
          <w:rFonts w:cstheme="minorHAnsi"/>
          <w:i/>
          <w:iCs/>
          <w:sz w:val="22"/>
          <w:szCs w:val="22"/>
          <w:u w:val="single"/>
        </w:rPr>
      </w:pPr>
      <w:r w:rsidRPr="0083388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 xml:space="preserve">Se </w:t>
      </w:r>
      <w:r w:rsidR="00257758" w:rsidRPr="004C1D0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pro</w:t>
      </w:r>
      <w:r w:rsidR="008704DF" w:rsidRPr="0083388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 xml:space="preserve">yecta </w:t>
      </w:r>
      <w:r w:rsidR="00257758" w:rsidRPr="004C1D0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cerr</w:t>
      </w:r>
      <w:r w:rsidR="008704DF" w:rsidRPr="0083388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ar e</w:t>
      </w:r>
      <w:r w:rsidR="00257758" w:rsidRPr="004C1D0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 xml:space="preserve">l año </w:t>
      </w:r>
      <w:r w:rsidR="008704DF" w:rsidRPr="0083388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con un mercado de</w:t>
      </w:r>
      <w:r w:rsidR="00257758" w:rsidRPr="004C1D0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 xml:space="preserve"> 190 mil unidade</w:t>
      </w:r>
      <w:r w:rsidR="00CF488B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s nueva</w:t>
      </w:r>
      <w:r w:rsidR="00257758" w:rsidRPr="004C1D0F">
        <w:rPr>
          <w:rFonts w:eastAsia="Times New Roman" w:cstheme="minorHAnsi"/>
          <w:i/>
          <w:iCs/>
          <w:sz w:val="22"/>
          <w:szCs w:val="22"/>
          <w:u w:val="single"/>
          <w:lang w:val="es-CO" w:eastAsia="es-CO"/>
        </w:rPr>
        <w:t>s</w:t>
      </w:r>
    </w:p>
    <w:p w14:paraId="0261944A" w14:textId="77777777" w:rsidR="00257758" w:rsidRDefault="00257758" w:rsidP="00E5479F">
      <w:pPr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val="es-CO" w:eastAsia="es-CO"/>
        </w:rPr>
      </w:pPr>
    </w:p>
    <w:p w14:paraId="05E9C8B3" w14:textId="78D6B242" w:rsidR="00E5479F" w:rsidRPr="00E5479F" w:rsidRDefault="00C60A10" w:rsidP="00C60A10">
      <w:pPr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val="es-CO" w:eastAsia="es-CO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val="es-CO" w:eastAsia="es-CO"/>
        </w:rPr>
        <w:t>Tendencia positiva</w:t>
      </w:r>
      <w:r w:rsidR="00E5479F" w:rsidRPr="00E5479F">
        <w:rPr>
          <w:rFonts w:asciiTheme="majorHAnsi" w:eastAsia="Times New Roman" w:hAnsiTheme="majorHAnsi" w:cstheme="majorHAnsi"/>
          <w:b/>
          <w:bCs/>
          <w:sz w:val="36"/>
          <w:szCs w:val="36"/>
          <w:lang w:val="es-CO" w:eastAsia="es-CO"/>
        </w:rPr>
        <w:t xml:space="preserve"> en el mercado</w:t>
      </w:r>
      <w:r w:rsidR="00AD7976">
        <w:rPr>
          <w:rFonts w:asciiTheme="majorHAnsi" w:eastAsia="Times New Roman" w:hAnsiTheme="majorHAnsi" w:cstheme="majorHAnsi"/>
          <w:b/>
          <w:bCs/>
          <w:sz w:val="36"/>
          <w:szCs w:val="36"/>
          <w:lang w:val="es-CO" w:eastAsia="es-CO"/>
        </w:rPr>
        <w:t xml:space="preserve"> colombiano de vehículos </w:t>
      </w:r>
    </w:p>
    <w:p w14:paraId="123B192D" w14:textId="1659965A" w:rsidR="006D08CB" w:rsidRPr="00E5479F" w:rsidRDefault="006D08CB" w:rsidP="00E5479F">
      <w:pPr>
        <w:jc w:val="center"/>
        <w:rPr>
          <w:rFonts w:cstheme="minorHAnsi"/>
        </w:rPr>
      </w:pPr>
      <w:r w:rsidRPr="00E5479F">
        <w:rPr>
          <w:rFonts w:cstheme="minorHAnsi"/>
        </w:rPr>
        <w:t> </w:t>
      </w:r>
    </w:p>
    <w:p w14:paraId="0041954A" w14:textId="3CA7B4CC" w:rsidR="006D08CB" w:rsidRPr="00E5479F" w:rsidRDefault="00B75470" w:rsidP="006D08CB">
      <w:pPr>
        <w:pStyle w:val="Prrafodelista"/>
        <w:numPr>
          <w:ilvl w:val="0"/>
          <w:numId w:val="9"/>
        </w:num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Hasta noviembre, el mercado ha alcanzado 161.776 matrículas de vehículos nuevos. </w:t>
      </w:r>
    </w:p>
    <w:p w14:paraId="6F08E55D" w14:textId="77777777" w:rsidR="006D08CB" w:rsidRPr="00E5479F" w:rsidRDefault="006D08CB" w:rsidP="006D08CB">
      <w:pPr>
        <w:rPr>
          <w:rFonts w:cstheme="minorHAnsi"/>
        </w:rPr>
      </w:pPr>
      <w:r w:rsidRPr="00E5479F">
        <w:rPr>
          <w:rFonts w:cstheme="minorHAnsi"/>
        </w:rPr>
        <w:t> </w:t>
      </w:r>
    </w:p>
    <w:p w14:paraId="798A9A79" w14:textId="38793D71" w:rsidR="00470815" w:rsidRPr="00E5479F" w:rsidRDefault="006D08CB" w:rsidP="00470815">
      <w:pPr>
        <w:jc w:val="both"/>
        <w:rPr>
          <w:rFonts w:cstheme="minorHAnsi"/>
        </w:rPr>
      </w:pPr>
      <w:r w:rsidRPr="00E5479F">
        <w:rPr>
          <w:rFonts w:cstheme="minorHAnsi"/>
          <w:b/>
          <w:bCs/>
        </w:rPr>
        <w:t xml:space="preserve">Bogotá D.C., </w:t>
      </w:r>
      <w:r w:rsidR="008D1837" w:rsidRPr="00E5479F">
        <w:rPr>
          <w:rFonts w:cstheme="minorHAnsi"/>
          <w:b/>
          <w:bCs/>
        </w:rPr>
        <w:t>dic</w:t>
      </w:r>
      <w:r w:rsidRPr="00E5479F">
        <w:rPr>
          <w:rFonts w:cstheme="minorHAnsi"/>
          <w:b/>
          <w:bCs/>
        </w:rPr>
        <w:t>iembre 0</w:t>
      </w:r>
      <w:r w:rsidR="008D1837" w:rsidRPr="00E5479F">
        <w:rPr>
          <w:rFonts w:cstheme="minorHAnsi"/>
          <w:b/>
          <w:bCs/>
        </w:rPr>
        <w:t>1</w:t>
      </w:r>
      <w:r w:rsidRPr="00E5479F">
        <w:rPr>
          <w:rFonts w:cstheme="minorHAnsi"/>
          <w:b/>
          <w:bCs/>
        </w:rPr>
        <w:t xml:space="preserve"> de 2020.</w:t>
      </w:r>
      <w:r w:rsidRPr="00E5479F">
        <w:rPr>
          <w:rFonts w:cstheme="minorHAnsi"/>
        </w:rPr>
        <w:t xml:space="preserve"> </w:t>
      </w:r>
      <w:r w:rsidR="00470815">
        <w:rPr>
          <w:rFonts w:cstheme="minorHAnsi"/>
        </w:rPr>
        <w:t>E</w:t>
      </w:r>
      <w:r w:rsidR="00470815" w:rsidRPr="00230D6D">
        <w:rPr>
          <w:rFonts w:cstheme="minorHAnsi"/>
        </w:rPr>
        <w:t>n</w:t>
      </w:r>
      <w:r w:rsidR="008F65B5">
        <w:rPr>
          <w:rFonts w:cstheme="minorHAnsi"/>
        </w:rPr>
        <w:t xml:space="preserve"> el</w:t>
      </w:r>
      <w:r w:rsidR="00470815" w:rsidRPr="00230D6D">
        <w:rPr>
          <w:rFonts w:cstheme="minorHAnsi"/>
        </w:rPr>
        <w:t xml:space="preserve"> mes </w:t>
      </w:r>
      <w:r w:rsidR="008F65B5">
        <w:rPr>
          <w:rFonts w:cstheme="minorHAnsi"/>
        </w:rPr>
        <w:t xml:space="preserve">pasado </w:t>
      </w:r>
      <w:r w:rsidR="00470815" w:rsidRPr="00230D6D">
        <w:rPr>
          <w:rFonts w:cstheme="minorHAnsi"/>
        </w:rPr>
        <w:t xml:space="preserve">de </w:t>
      </w:r>
      <w:r w:rsidR="00470815">
        <w:rPr>
          <w:rFonts w:cstheme="minorHAnsi"/>
        </w:rPr>
        <w:t>noviem</w:t>
      </w:r>
      <w:r w:rsidR="00470815" w:rsidRPr="00230D6D">
        <w:rPr>
          <w:rFonts w:cstheme="minorHAnsi"/>
        </w:rPr>
        <w:t xml:space="preserve">bre </w:t>
      </w:r>
      <w:r w:rsidR="00470815">
        <w:rPr>
          <w:rFonts w:cstheme="minorHAnsi"/>
        </w:rPr>
        <w:t xml:space="preserve">se </w:t>
      </w:r>
      <w:r w:rsidR="008F65B5">
        <w:rPr>
          <w:rFonts w:cstheme="minorHAnsi"/>
        </w:rPr>
        <w:t>registrar</w:t>
      </w:r>
      <w:r w:rsidR="00470815">
        <w:rPr>
          <w:rFonts w:cstheme="minorHAnsi"/>
        </w:rPr>
        <w:t xml:space="preserve">on </w:t>
      </w:r>
      <w:r w:rsidR="00470815" w:rsidRPr="004D012E">
        <w:rPr>
          <w:rFonts w:cstheme="minorHAnsi"/>
        </w:rPr>
        <w:t>2</w:t>
      </w:r>
      <w:r w:rsidR="008F65B5">
        <w:rPr>
          <w:rFonts w:cstheme="minorHAnsi"/>
        </w:rPr>
        <w:t>2</w:t>
      </w:r>
      <w:r w:rsidR="00470815">
        <w:rPr>
          <w:rFonts w:cstheme="minorHAnsi"/>
        </w:rPr>
        <w:t>.</w:t>
      </w:r>
      <w:r w:rsidR="008F65B5">
        <w:rPr>
          <w:rFonts w:cstheme="minorHAnsi"/>
        </w:rPr>
        <w:t>351</w:t>
      </w:r>
      <w:r w:rsidR="00470815" w:rsidRPr="00230D6D">
        <w:rPr>
          <w:rFonts w:cstheme="minorHAnsi"/>
        </w:rPr>
        <w:t xml:space="preserve"> unidades</w:t>
      </w:r>
      <w:r w:rsidR="00470815">
        <w:rPr>
          <w:rFonts w:cstheme="minorHAnsi"/>
        </w:rPr>
        <w:t xml:space="preserve"> de vehículos nuevos</w:t>
      </w:r>
      <w:r w:rsidR="00470815" w:rsidRPr="00230D6D">
        <w:rPr>
          <w:rFonts w:cstheme="minorHAnsi"/>
        </w:rPr>
        <w:t>,</w:t>
      </w:r>
      <w:r w:rsidR="00470815">
        <w:rPr>
          <w:rFonts w:cstheme="minorHAnsi"/>
        </w:rPr>
        <w:t xml:space="preserve"> </w:t>
      </w:r>
      <w:r w:rsidR="001708FF">
        <w:rPr>
          <w:rFonts w:cstheme="minorHAnsi"/>
        </w:rPr>
        <w:t xml:space="preserve">convirtiéndose en el mejor mes del año con un </w:t>
      </w:r>
      <w:r w:rsidR="00470815" w:rsidRPr="00230D6D">
        <w:rPr>
          <w:rFonts w:cstheme="minorHAnsi"/>
        </w:rPr>
        <w:t xml:space="preserve">incremento del </w:t>
      </w:r>
      <w:r w:rsidR="001947E1">
        <w:rPr>
          <w:rFonts w:cstheme="minorHAnsi"/>
        </w:rPr>
        <w:t>7</w:t>
      </w:r>
      <w:r w:rsidR="00470815" w:rsidRPr="00FB3E5D">
        <w:rPr>
          <w:rFonts w:cstheme="minorHAnsi"/>
        </w:rPr>
        <w:t>%</w:t>
      </w:r>
      <w:r w:rsidR="00470815" w:rsidRPr="00230D6D">
        <w:rPr>
          <w:rFonts w:cstheme="minorHAnsi"/>
        </w:rPr>
        <w:t xml:space="preserve"> frente al mes de </w:t>
      </w:r>
      <w:r w:rsidR="00470815">
        <w:rPr>
          <w:rFonts w:cstheme="minorHAnsi"/>
        </w:rPr>
        <w:t>octu</w:t>
      </w:r>
      <w:r w:rsidR="00470815" w:rsidRPr="00230D6D">
        <w:rPr>
          <w:rFonts w:cstheme="minorHAnsi"/>
        </w:rPr>
        <w:t>bre de este año y una variación</w:t>
      </w:r>
      <w:r w:rsidR="00470815">
        <w:rPr>
          <w:rFonts w:cstheme="minorHAnsi"/>
        </w:rPr>
        <w:t xml:space="preserve"> negativa</w:t>
      </w:r>
      <w:r w:rsidR="00470815" w:rsidRPr="00230D6D">
        <w:rPr>
          <w:rFonts w:cstheme="minorHAnsi"/>
        </w:rPr>
        <w:t xml:space="preserve"> de </w:t>
      </w:r>
      <w:r w:rsidR="00470815" w:rsidRPr="006D0A1E">
        <w:rPr>
          <w:rFonts w:cstheme="minorHAnsi"/>
        </w:rPr>
        <w:t>-</w:t>
      </w:r>
      <w:r w:rsidR="006A546B">
        <w:rPr>
          <w:rFonts w:cstheme="minorHAnsi"/>
        </w:rPr>
        <w:t>6</w:t>
      </w:r>
      <w:r w:rsidR="00470815">
        <w:rPr>
          <w:rFonts w:cstheme="minorHAnsi"/>
        </w:rPr>
        <w:t>,</w:t>
      </w:r>
      <w:r w:rsidR="006A546B">
        <w:rPr>
          <w:rFonts w:cstheme="minorHAnsi"/>
        </w:rPr>
        <w:t>8</w:t>
      </w:r>
      <w:r w:rsidR="00470815" w:rsidRPr="006D0A1E">
        <w:rPr>
          <w:rFonts w:cstheme="minorHAnsi"/>
        </w:rPr>
        <w:t>%</w:t>
      </w:r>
      <w:r w:rsidR="00470815" w:rsidRPr="00230D6D">
        <w:rPr>
          <w:rFonts w:cstheme="minorHAnsi"/>
        </w:rPr>
        <w:t xml:space="preserve"> frente a</w:t>
      </w:r>
      <w:r w:rsidR="00470815">
        <w:rPr>
          <w:rFonts w:cstheme="minorHAnsi"/>
        </w:rPr>
        <w:t xml:space="preserve">l </w:t>
      </w:r>
      <w:r w:rsidR="006A546B">
        <w:rPr>
          <w:rFonts w:cstheme="minorHAnsi"/>
        </w:rPr>
        <w:t>mes</w:t>
      </w:r>
      <w:r w:rsidR="00470815">
        <w:rPr>
          <w:rFonts w:cstheme="minorHAnsi"/>
        </w:rPr>
        <w:t xml:space="preserve"> de noviembre</w:t>
      </w:r>
      <w:r w:rsidR="00470815" w:rsidRPr="00230D6D">
        <w:rPr>
          <w:rFonts w:cstheme="minorHAnsi"/>
        </w:rPr>
        <w:t xml:space="preserve"> del</w:t>
      </w:r>
      <w:r w:rsidR="00470815">
        <w:rPr>
          <w:rFonts w:cstheme="minorHAnsi"/>
        </w:rPr>
        <w:t xml:space="preserve"> año</w:t>
      </w:r>
      <w:r w:rsidR="00470815" w:rsidRPr="00230D6D">
        <w:rPr>
          <w:rFonts w:cstheme="minorHAnsi"/>
        </w:rPr>
        <w:t xml:space="preserve"> 2019</w:t>
      </w:r>
      <w:r w:rsidR="00470815">
        <w:rPr>
          <w:rFonts w:cstheme="minorHAnsi"/>
        </w:rPr>
        <w:t>.</w:t>
      </w:r>
      <w:r w:rsidR="00470815">
        <w:rPr>
          <w:rFonts w:eastAsia="Times New Roman" w:cstheme="minorHAnsi"/>
          <w:lang w:val="es-CO" w:eastAsia="es-CO"/>
        </w:rPr>
        <w:t xml:space="preserve"> </w:t>
      </w:r>
      <w:r w:rsidR="008F65B5">
        <w:rPr>
          <w:rFonts w:eastAsia="Times New Roman" w:cstheme="minorHAnsi"/>
          <w:lang w:val="es-CO" w:eastAsia="es-CO"/>
        </w:rPr>
        <w:t>Inform</w:t>
      </w:r>
      <w:r w:rsidR="00470815" w:rsidRPr="00173FD0">
        <w:rPr>
          <w:rFonts w:cstheme="minorHAnsi"/>
        </w:rPr>
        <w:t>ó la Asociación Nacional de Movilidad Sostenible -ANDEMOS.</w:t>
      </w:r>
    </w:p>
    <w:p w14:paraId="3D10EFFC" w14:textId="555502ED" w:rsidR="00470815" w:rsidRDefault="00470815" w:rsidP="006D08CB">
      <w:pPr>
        <w:jc w:val="both"/>
        <w:rPr>
          <w:rFonts w:cstheme="minorHAnsi"/>
        </w:rPr>
      </w:pPr>
    </w:p>
    <w:p w14:paraId="705C3F51" w14:textId="72B29288" w:rsidR="003B4CD6" w:rsidRDefault="003B4CD6" w:rsidP="006D08CB">
      <w:pPr>
        <w:jc w:val="both"/>
      </w:pPr>
      <w:r>
        <w:rPr>
          <w:rFonts w:cstheme="minorHAnsi"/>
        </w:rPr>
        <w:t>Dentro d</w:t>
      </w:r>
      <w:r w:rsidR="00470815" w:rsidRPr="00173FD0">
        <w:rPr>
          <w:rFonts w:cstheme="minorHAnsi"/>
        </w:rPr>
        <w:t xml:space="preserve">el TOP 10 de marcas, SUZUKI </w:t>
      </w:r>
      <w:r w:rsidR="001708FF">
        <w:rPr>
          <w:rFonts w:cstheme="minorHAnsi"/>
        </w:rPr>
        <w:t xml:space="preserve">registró una importante variación de </w:t>
      </w:r>
      <w:r>
        <w:rPr>
          <w:rFonts w:cstheme="minorHAnsi"/>
        </w:rPr>
        <w:t>79</w:t>
      </w:r>
      <w:r w:rsidR="00470815" w:rsidRPr="00173FD0">
        <w:rPr>
          <w:rFonts w:cstheme="minorHAnsi"/>
        </w:rPr>
        <w:t>,</w:t>
      </w:r>
      <w:r>
        <w:rPr>
          <w:rFonts w:cstheme="minorHAnsi"/>
        </w:rPr>
        <w:t>9</w:t>
      </w:r>
      <w:r w:rsidR="00470815" w:rsidRPr="00173FD0">
        <w:rPr>
          <w:rFonts w:cstheme="minorHAnsi"/>
        </w:rPr>
        <w:t xml:space="preserve">% </w:t>
      </w:r>
      <w:r w:rsidR="001708FF">
        <w:rPr>
          <w:rFonts w:cstheme="minorHAnsi"/>
        </w:rPr>
        <w:t xml:space="preserve">frente a Noviembre del año pasado y registra </w:t>
      </w:r>
      <w:r>
        <w:rPr>
          <w:rFonts w:cstheme="minorHAnsi"/>
        </w:rPr>
        <w:t>por tercer mes</w:t>
      </w:r>
      <w:r w:rsidR="00470815" w:rsidRPr="00173FD0">
        <w:rPr>
          <w:rFonts w:cstheme="minorHAnsi"/>
        </w:rPr>
        <w:t xml:space="preserve"> consecutivo</w:t>
      </w:r>
      <w:r w:rsidR="00470815">
        <w:rPr>
          <w:rFonts w:cstheme="minorHAnsi"/>
        </w:rPr>
        <w:t xml:space="preserve"> variaciones positivas</w:t>
      </w:r>
      <w:r w:rsidR="001708FF">
        <w:rPr>
          <w:rFonts w:cstheme="minorHAnsi"/>
        </w:rPr>
        <w:t xml:space="preserve">.  En los registros de noviembre también </w:t>
      </w:r>
      <w:r w:rsidR="00D00FD0">
        <w:rPr>
          <w:rFonts w:cstheme="minorHAnsi"/>
        </w:rPr>
        <w:t>se destaca el buen desempeño de</w:t>
      </w:r>
      <w:r>
        <w:rPr>
          <w:rFonts w:cstheme="minorHAnsi"/>
        </w:rPr>
        <w:t xml:space="preserve"> VOLKSWAGEN y MAZDA con 16,2% y 5,2% respectivamente.</w:t>
      </w:r>
      <w:r w:rsidRPr="00173FD0">
        <w:rPr>
          <w:rFonts w:cstheme="minorHAnsi"/>
        </w:rPr>
        <w:t xml:space="preserve"> En el ranking</w:t>
      </w:r>
      <w:r w:rsidR="0053528B">
        <w:rPr>
          <w:rFonts w:cstheme="minorHAnsi"/>
        </w:rPr>
        <w:t>,</w:t>
      </w:r>
      <w:r w:rsidRPr="00173FD0">
        <w:rPr>
          <w:rFonts w:cstheme="minorHAnsi"/>
        </w:rPr>
        <w:t xml:space="preserve"> RENAULT</w:t>
      </w:r>
      <w:r w:rsidR="00FB5B53">
        <w:rPr>
          <w:rFonts w:cstheme="minorHAnsi"/>
        </w:rPr>
        <w:t xml:space="preserve"> </w:t>
      </w:r>
      <w:r w:rsidR="00FB5B53" w:rsidRPr="00173FD0">
        <w:rPr>
          <w:rFonts w:cstheme="minorHAnsi"/>
        </w:rPr>
        <w:t xml:space="preserve">con </w:t>
      </w:r>
      <w:r w:rsidR="00FB5B53">
        <w:rPr>
          <w:rFonts w:cstheme="minorHAnsi"/>
        </w:rPr>
        <w:t>5</w:t>
      </w:r>
      <w:r w:rsidR="00FB5B53" w:rsidRPr="00173FD0">
        <w:rPr>
          <w:rFonts w:cstheme="minorHAnsi"/>
        </w:rPr>
        <w:t>.</w:t>
      </w:r>
      <w:r w:rsidR="00FB5B53">
        <w:rPr>
          <w:rFonts w:cstheme="minorHAnsi"/>
        </w:rPr>
        <w:t xml:space="preserve">135 </w:t>
      </w:r>
      <w:r w:rsidRPr="00173FD0">
        <w:rPr>
          <w:rFonts w:cstheme="minorHAnsi"/>
        </w:rPr>
        <w:t xml:space="preserve">y CHEVROLET </w:t>
      </w:r>
      <w:r w:rsidR="00FB5B53">
        <w:rPr>
          <w:rFonts w:cstheme="minorHAnsi"/>
        </w:rPr>
        <w:t>con</w:t>
      </w:r>
      <w:r w:rsidR="00FB5B53" w:rsidRPr="00173FD0">
        <w:rPr>
          <w:rFonts w:cstheme="minorHAnsi"/>
        </w:rPr>
        <w:t xml:space="preserve"> 3.</w:t>
      </w:r>
      <w:r w:rsidR="00FB5B53">
        <w:rPr>
          <w:rFonts w:cstheme="minorHAnsi"/>
        </w:rPr>
        <w:t>366</w:t>
      </w:r>
      <w:r w:rsidR="00FB5B53" w:rsidRPr="00173FD0">
        <w:rPr>
          <w:rFonts w:cstheme="minorHAnsi"/>
        </w:rPr>
        <w:t xml:space="preserve"> </w:t>
      </w:r>
      <w:r w:rsidR="00FB5B53">
        <w:rPr>
          <w:rFonts w:cstheme="minorHAnsi"/>
        </w:rPr>
        <w:t>registros</w:t>
      </w:r>
      <w:r w:rsidR="00FB5B53" w:rsidRPr="00173FD0">
        <w:rPr>
          <w:rFonts w:cstheme="minorHAnsi"/>
        </w:rPr>
        <w:t xml:space="preserve"> </w:t>
      </w:r>
      <w:r w:rsidR="00590F2B">
        <w:rPr>
          <w:rFonts w:cstheme="minorHAnsi"/>
        </w:rPr>
        <w:t xml:space="preserve">se mantienen </w:t>
      </w:r>
      <w:r w:rsidRPr="00173FD0">
        <w:rPr>
          <w:rFonts w:cstheme="minorHAnsi"/>
        </w:rPr>
        <w:t xml:space="preserve">en los primeros lugares. </w:t>
      </w:r>
    </w:p>
    <w:p w14:paraId="00D6B258" w14:textId="77777777" w:rsidR="003B4CD6" w:rsidRDefault="003B4CD6" w:rsidP="006D08CB">
      <w:pPr>
        <w:jc w:val="both"/>
      </w:pPr>
    </w:p>
    <w:p w14:paraId="3956CCDF" w14:textId="1DF5FC24" w:rsidR="004C1D0F" w:rsidRDefault="004C1D0F" w:rsidP="006D08CB">
      <w:pPr>
        <w:jc w:val="both"/>
        <w:rPr>
          <w:rFonts w:cstheme="minorHAnsi"/>
        </w:rPr>
      </w:pPr>
      <w:r>
        <w:t>Para</w:t>
      </w:r>
      <w:r w:rsidR="00FE0AE5">
        <w:t xml:space="preserve"> el presidente de la </w:t>
      </w:r>
      <w:r w:rsidR="00DB602E">
        <w:t>Asociación,</w:t>
      </w:r>
      <w:r>
        <w:t xml:space="preserve"> O</w:t>
      </w:r>
      <w:r w:rsidR="00DB602E">
        <w:t xml:space="preserve">liverio </w:t>
      </w:r>
      <w:r>
        <w:t>E</w:t>
      </w:r>
      <w:r w:rsidR="00DB602E">
        <w:t xml:space="preserve">nrique </w:t>
      </w:r>
      <w:r>
        <w:t>G</w:t>
      </w:r>
      <w:r w:rsidR="00DB602E">
        <w:t>arcía,</w:t>
      </w:r>
      <w:r>
        <w:t xml:space="preserve"> “</w:t>
      </w:r>
      <w:r w:rsidR="00DB602E" w:rsidRPr="00DB602E">
        <w:rPr>
          <w:i/>
          <w:iCs/>
        </w:rPr>
        <w:t>e</w:t>
      </w:r>
      <w:r w:rsidRPr="00DB602E">
        <w:rPr>
          <w:i/>
          <w:iCs/>
        </w:rPr>
        <w:t>l mercado de vehículos ha reaccionado mucho más rápido de lo que esper</w:t>
      </w:r>
      <w:r w:rsidR="00D62212">
        <w:rPr>
          <w:i/>
          <w:iCs/>
        </w:rPr>
        <w:t>á</w:t>
      </w:r>
      <w:r w:rsidRPr="00DB602E">
        <w:rPr>
          <w:i/>
          <w:iCs/>
        </w:rPr>
        <w:t>bamos. Esto demuestra la importancia de los vehículos para movilizar a las personas ante la amenaza de contagios</w:t>
      </w:r>
      <w:r w:rsidR="00D62212">
        <w:rPr>
          <w:i/>
          <w:iCs/>
        </w:rPr>
        <w:t xml:space="preserve"> por</w:t>
      </w:r>
      <w:r w:rsidRPr="00DB602E">
        <w:rPr>
          <w:i/>
          <w:iCs/>
        </w:rPr>
        <w:t xml:space="preserve"> el Coronavirus.  De manera que el impacto económico que ha tenido el sector este año no fue causad</w:t>
      </w:r>
      <w:r w:rsidR="00D62212">
        <w:rPr>
          <w:i/>
          <w:iCs/>
        </w:rPr>
        <w:t>o</w:t>
      </w:r>
      <w:r w:rsidRPr="00DB602E">
        <w:rPr>
          <w:i/>
          <w:iCs/>
        </w:rPr>
        <w:t xml:space="preserve"> por una falta de mercados, sino por decisión de las autoridades de cerrar las actividades para proteger a las personas de contagiarse del virus</w:t>
      </w:r>
      <w:r>
        <w:t>.</w:t>
      </w:r>
      <w:r w:rsidR="00D62212">
        <w:t>”</w:t>
      </w:r>
    </w:p>
    <w:p w14:paraId="27BC5286" w14:textId="6C30282D" w:rsidR="004C1D0F" w:rsidRDefault="004C1D0F" w:rsidP="006D08CB">
      <w:pPr>
        <w:jc w:val="both"/>
        <w:rPr>
          <w:rFonts w:cstheme="minorHAnsi"/>
        </w:rPr>
      </w:pPr>
    </w:p>
    <w:p w14:paraId="15DC1B7A" w14:textId="14C30ED5" w:rsidR="006216BA" w:rsidRDefault="00831416" w:rsidP="006D08CB">
      <w:pPr>
        <w:jc w:val="both"/>
        <w:rPr>
          <w:rFonts w:cstheme="minorHAnsi"/>
        </w:rPr>
      </w:pPr>
      <w:r>
        <w:rPr>
          <w:rFonts w:cstheme="minorHAnsi"/>
        </w:rPr>
        <w:t xml:space="preserve">En el ranking por </w:t>
      </w:r>
      <w:r w:rsidR="006D08CB">
        <w:rPr>
          <w:rFonts w:cstheme="minorHAnsi"/>
        </w:rPr>
        <w:t>segmentos</w:t>
      </w:r>
      <w:r>
        <w:rPr>
          <w:rFonts w:cstheme="minorHAnsi"/>
        </w:rPr>
        <w:t xml:space="preserve">, </w:t>
      </w:r>
      <w:r w:rsidR="00427737">
        <w:rPr>
          <w:rFonts w:cstheme="minorHAnsi"/>
        </w:rPr>
        <w:t xml:space="preserve">durante noviembre </w:t>
      </w:r>
      <w:r>
        <w:rPr>
          <w:rFonts w:cstheme="minorHAnsi"/>
        </w:rPr>
        <w:t>sobresale el excelente desempeño de</w:t>
      </w:r>
      <w:r w:rsidR="006D08CB">
        <w:rPr>
          <w:rFonts w:cstheme="minorHAnsi"/>
        </w:rPr>
        <w:t xml:space="preserve"> Carga liviana (&lt; 10,5 toneladas)</w:t>
      </w:r>
      <w:r>
        <w:rPr>
          <w:rFonts w:cstheme="minorHAnsi"/>
        </w:rPr>
        <w:t xml:space="preserve"> con un incremento del 32,1% frente al mismo mes del año 2019, y</w:t>
      </w:r>
      <w:r w:rsidR="00973B75">
        <w:rPr>
          <w:rFonts w:cstheme="minorHAnsi"/>
        </w:rPr>
        <w:t xml:space="preserve"> </w:t>
      </w:r>
      <w:r w:rsidR="006D08CB">
        <w:rPr>
          <w:rFonts w:cstheme="minorHAnsi"/>
        </w:rPr>
        <w:t>C</w:t>
      </w:r>
      <w:r w:rsidR="001708FF">
        <w:rPr>
          <w:rFonts w:cstheme="minorHAnsi"/>
        </w:rPr>
        <w:t>omercial P</w:t>
      </w:r>
      <w:r>
        <w:rPr>
          <w:rFonts w:cstheme="minorHAnsi"/>
        </w:rPr>
        <w:t xml:space="preserve">asajeros </w:t>
      </w:r>
      <w:r w:rsidR="001708FF">
        <w:rPr>
          <w:rFonts w:cstheme="minorHAnsi"/>
        </w:rPr>
        <w:t>con una variación del 20,6% producto de las entregas de Buses eléctricos a la flota de buses de Transmilenio</w:t>
      </w:r>
      <w:r w:rsidR="00427737">
        <w:rPr>
          <w:rFonts w:cstheme="minorHAnsi"/>
        </w:rPr>
        <w:t xml:space="preserve"> </w:t>
      </w:r>
    </w:p>
    <w:p w14:paraId="7F6BC580" w14:textId="77777777" w:rsidR="001708FF" w:rsidRDefault="001708FF" w:rsidP="001708FF">
      <w:pPr>
        <w:jc w:val="both"/>
      </w:pPr>
    </w:p>
    <w:p w14:paraId="142A1C08" w14:textId="388FE0B3" w:rsidR="001708FF" w:rsidRPr="001708FF" w:rsidRDefault="001708FF" w:rsidP="001708FF">
      <w:pPr>
        <w:jc w:val="both"/>
      </w:pPr>
      <w:r>
        <w:t xml:space="preserve">Las </w:t>
      </w:r>
      <w:r w:rsidRPr="003C51A1">
        <w:t>tecnologías de cero y bajas emisiones</w:t>
      </w:r>
      <w:r>
        <w:t xml:space="preserve"> recibieron un gran impulso con la entrega de 265 buses eléctricos catapultando el segmento de vehículos eléctricos a 349 unidades que representa un crecimiento del 349% frente a </w:t>
      </w:r>
      <w:r w:rsidR="0053528B">
        <w:t>n</w:t>
      </w:r>
      <w:r>
        <w:t>oviembre del 2019</w:t>
      </w:r>
      <w:r w:rsidR="00DC023D">
        <w:t>,</w:t>
      </w:r>
      <w:r>
        <w:t xml:space="preserve"> mientras los vehículos híbridos (HEV) alcanzaron 668 </w:t>
      </w:r>
      <w:r w:rsidR="00DC023D">
        <w:t xml:space="preserve">y una variación de 59% frente al mismo mes del año pasado.  </w:t>
      </w:r>
      <w:r>
        <w:t>TOYOTA lidera</w:t>
      </w:r>
      <w:r w:rsidRPr="003C51A1">
        <w:rPr>
          <w:rFonts w:cstheme="minorHAnsi"/>
        </w:rPr>
        <w:t xml:space="preserve"> </w:t>
      </w:r>
      <w:r>
        <w:rPr>
          <w:rFonts w:cstheme="minorHAnsi"/>
        </w:rPr>
        <w:t xml:space="preserve">este </w:t>
      </w:r>
      <w:r w:rsidRPr="003C51A1">
        <w:rPr>
          <w:rFonts w:cstheme="minorHAnsi"/>
        </w:rPr>
        <w:t xml:space="preserve">mercado </w:t>
      </w:r>
      <w:r>
        <w:rPr>
          <w:rFonts w:cstheme="minorHAnsi"/>
        </w:rPr>
        <w:t>con 1.445 registros logrados en el año</w:t>
      </w:r>
      <w:r w:rsidRPr="003C51A1">
        <w:rPr>
          <w:rFonts w:cstheme="minorHAnsi"/>
        </w:rPr>
        <w:t xml:space="preserve">, seguido por </w:t>
      </w:r>
      <w:r>
        <w:rPr>
          <w:rFonts w:cstheme="minorHAnsi"/>
        </w:rPr>
        <w:t>KIA</w:t>
      </w:r>
      <w:r w:rsidRPr="003C51A1">
        <w:rPr>
          <w:rFonts w:cstheme="minorHAnsi"/>
        </w:rPr>
        <w:t xml:space="preserve"> y MERCEDES BENZ.</w:t>
      </w:r>
      <w:r w:rsidRPr="00173FD0">
        <w:rPr>
          <w:rFonts w:cstheme="minorHAnsi"/>
        </w:rPr>
        <w:t xml:space="preserve">  </w:t>
      </w:r>
    </w:p>
    <w:p w14:paraId="34A19B0A" w14:textId="0DAD8CD1" w:rsidR="006D08CB" w:rsidRDefault="006D08CB" w:rsidP="006D08CB">
      <w:pPr>
        <w:jc w:val="both"/>
        <w:rPr>
          <w:rFonts w:cstheme="minorHAnsi"/>
        </w:rPr>
      </w:pPr>
    </w:p>
    <w:p w14:paraId="55FFE5F9" w14:textId="55265633" w:rsidR="00DC023D" w:rsidRDefault="00DC023D" w:rsidP="006D08CB">
      <w:pPr>
        <w:jc w:val="both"/>
        <w:rPr>
          <w:rFonts w:cstheme="minorHAnsi"/>
        </w:rPr>
      </w:pPr>
    </w:p>
    <w:p w14:paraId="3AC5CD13" w14:textId="515936FB" w:rsidR="00DC023D" w:rsidRDefault="00DC023D" w:rsidP="006D08CB">
      <w:pPr>
        <w:jc w:val="both"/>
        <w:rPr>
          <w:rFonts w:cstheme="minorHAnsi"/>
        </w:rPr>
      </w:pPr>
    </w:p>
    <w:p w14:paraId="669F164B" w14:textId="002736A8" w:rsidR="00DC023D" w:rsidRDefault="00DC023D" w:rsidP="006D08CB">
      <w:pPr>
        <w:jc w:val="both"/>
        <w:rPr>
          <w:rFonts w:cstheme="minorHAnsi"/>
        </w:rPr>
      </w:pPr>
    </w:p>
    <w:p w14:paraId="7B6884B9" w14:textId="73B8A82A" w:rsidR="00DC023D" w:rsidRDefault="00DC023D" w:rsidP="006D08CB">
      <w:pPr>
        <w:jc w:val="both"/>
        <w:rPr>
          <w:rFonts w:cstheme="minorHAnsi"/>
        </w:rPr>
      </w:pPr>
    </w:p>
    <w:p w14:paraId="0E183E55" w14:textId="531C0C15" w:rsidR="00DC023D" w:rsidRDefault="00DC023D" w:rsidP="006D08CB">
      <w:pPr>
        <w:jc w:val="both"/>
        <w:rPr>
          <w:rFonts w:cstheme="minorHAnsi"/>
        </w:rPr>
      </w:pPr>
    </w:p>
    <w:p w14:paraId="76086D39" w14:textId="3C531D9E" w:rsidR="00DC023D" w:rsidRDefault="00DC023D" w:rsidP="006D08CB">
      <w:pPr>
        <w:jc w:val="both"/>
        <w:rPr>
          <w:rFonts w:cstheme="minorHAnsi"/>
        </w:rPr>
      </w:pPr>
    </w:p>
    <w:p w14:paraId="5BA3FE41" w14:textId="77777777" w:rsidR="00DC023D" w:rsidRDefault="00DC023D" w:rsidP="006D08CB">
      <w:pPr>
        <w:jc w:val="both"/>
        <w:rPr>
          <w:rFonts w:cstheme="minorHAnsi"/>
        </w:rPr>
      </w:pPr>
    </w:p>
    <w:p w14:paraId="3CB63943" w14:textId="068ED267" w:rsidR="0076285C" w:rsidRPr="00520F1B" w:rsidRDefault="00DC023D" w:rsidP="0076285C">
      <w:pPr>
        <w:jc w:val="both"/>
        <w:rPr>
          <w:rFonts w:eastAsia="Times New Roman" w:cstheme="minorHAnsi"/>
          <w:lang w:val="es-CO" w:eastAsia="es-CO"/>
        </w:rPr>
      </w:pPr>
      <w:r>
        <w:rPr>
          <w:rFonts w:eastAsia="Times New Roman" w:cstheme="minorHAnsi"/>
          <w:lang w:val="es-CO" w:eastAsia="es-CO"/>
        </w:rPr>
        <w:t>E</w:t>
      </w:r>
      <w:r w:rsidR="0076285C">
        <w:rPr>
          <w:rFonts w:eastAsia="Times New Roman" w:cstheme="minorHAnsi"/>
          <w:lang w:val="es-CO" w:eastAsia="es-CO"/>
        </w:rPr>
        <w:t>l</w:t>
      </w:r>
      <w:r w:rsidR="0076285C" w:rsidRPr="000E6ECA">
        <w:rPr>
          <w:rFonts w:eastAsia="Times New Roman" w:cstheme="minorHAnsi"/>
          <w:lang w:val="es-CO" w:eastAsia="es-CO"/>
        </w:rPr>
        <w:t xml:space="preserve"> mercado </w:t>
      </w:r>
      <w:r w:rsidR="0076285C" w:rsidRPr="00520F1B">
        <w:rPr>
          <w:rFonts w:eastAsia="Times New Roman" w:cstheme="minorHAnsi"/>
          <w:lang w:val="es-CO" w:eastAsia="es-CO"/>
        </w:rPr>
        <w:t xml:space="preserve">de </w:t>
      </w:r>
      <w:r w:rsidR="0076285C">
        <w:rPr>
          <w:rFonts w:eastAsia="Times New Roman" w:cstheme="minorHAnsi"/>
          <w:lang w:val="es-CO" w:eastAsia="es-CO"/>
        </w:rPr>
        <w:t>motos</w:t>
      </w:r>
      <w:r w:rsidR="0076285C" w:rsidRPr="00520F1B">
        <w:rPr>
          <w:rFonts w:eastAsia="Times New Roman" w:cstheme="minorHAnsi"/>
          <w:lang w:val="es-CO" w:eastAsia="es-CO"/>
        </w:rPr>
        <w:t xml:space="preserve"> </w:t>
      </w:r>
      <w:r w:rsidR="0076285C">
        <w:rPr>
          <w:rFonts w:eastAsia="Times New Roman" w:cstheme="minorHAnsi"/>
          <w:lang w:val="es-CO" w:eastAsia="es-CO"/>
        </w:rPr>
        <w:t>continúa con una tendencia en alza, registrando una variación del 7,1% durante noviembre, equivalente a 50.732 unidades vendidas. En el acumulado, el segmento de dos ruedas alcanza las 465.470 unidades; YAMAHA, BAJAJ Y HONDA ocupan los primero</w:t>
      </w:r>
      <w:r w:rsidR="00E321B5">
        <w:rPr>
          <w:rFonts w:eastAsia="Times New Roman" w:cstheme="minorHAnsi"/>
          <w:lang w:val="es-CO" w:eastAsia="es-CO"/>
        </w:rPr>
        <w:t>s</w:t>
      </w:r>
      <w:r w:rsidR="0076285C">
        <w:rPr>
          <w:rFonts w:eastAsia="Times New Roman" w:cstheme="minorHAnsi"/>
          <w:lang w:val="es-CO" w:eastAsia="es-CO"/>
        </w:rPr>
        <w:t xml:space="preserve"> lugares del TOP 10 de marcas. </w:t>
      </w:r>
      <w:r w:rsidR="000071BE">
        <w:rPr>
          <w:rFonts w:eastAsia="Times New Roman" w:cstheme="minorHAnsi"/>
          <w:lang w:val="es-CO" w:eastAsia="es-CO"/>
        </w:rPr>
        <w:t xml:space="preserve">En cuanto a los vehículos eléctricos de dos ruedas </w:t>
      </w:r>
      <w:r w:rsidR="0012556C">
        <w:rPr>
          <w:rFonts w:eastAsia="Times New Roman" w:cstheme="minorHAnsi"/>
          <w:lang w:val="es-CO" w:eastAsia="es-CO"/>
        </w:rPr>
        <w:t>en</w:t>
      </w:r>
      <w:r w:rsidR="00694112">
        <w:rPr>
          <w:rFonts w:eastAsia="Times New Roman" w:cstheme="minorHAnsi"/>
          <w:lang w:val="es-CO" w:eastAsia="es-CO"/>
        </w:rPr>
        <w:t xml:space="preserve"> el</w:t>
      </w:r>
      <w:r w:rsidR="0012556C">
        <w:rPr>
          <w:rFonts w:eastAsia="Times New Roman" w:cstheme="minorHAnsi"/>
          <w:lang w:val="es-CO" w:eastAsia="es-CO"/>
        </w:rPr>
        <w:t xml:space="preserve"> acumulado anual </w:t>
      </w:r>
      <w:r w:rsidR="000071BE">
        <w:rPr>
          <w:rFonts w:eastAsia="Times New Roman" w:cstheme="minorHAnsi"/>
          <w:lang w:val="es-CO" w:eastAsia="es-CO"/>
        </w:rPr>
        <w:t xml:space="preserve">registró 1.907 unidades, lo cual representa una caída del 9,1%.  </w:t>
      </w:r>
      <w:r w:rsidR="0076285C">
        <w:rPr>
          <w:rFonts w:eastAsia="Times New Roman" w:cstheme="minorHAnsi"/>
          <w:lang w:val="es-CO" w:eastAsia="es-CO"/>
        </w:rPr>
        <w:t xml:space="preserve"> </w:t>
      </w:r>
    </w:p>
    <w:p w14:paraId="01D063DC" w14:textId="20B728E1" w:rsidR="006D08CB" w:rsidRDefault="006D08CB" w:rsidP="006D08CB">
      <w:pPr>
        <w:jc w:val="both"/>
        <w:rPr>
          <w:rFonts w:cstheme="minorHAnsi"/>
        </w:rPr>
      </w:pPr>
    </w:p>
    <w:p w14:paraId="7040FD6E" w14:textId="77777777" w:rsidR="006D08CB" w:rsidRPr="008C1B4E" w:rsidRDefault="006D08CB" w:rsidP="006D08CB">
      <w:p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8C1B4E">
        <w:rPr>
          <w:rFonts w:cstheme="minorHAnsi"/>
          <w:b/>
          <w:bCs/>
          <w:sz w:val="22"/>
          <w:szCs w:val="22"/>
        </w:rPr>
        <w:t>Andemos rueda por Colombia</w:t>
      </w:r>
    </w:p>
    <w:p w14:paraId="084763AB" w14:textId="77777777" w:rsidR="006D08CB" w:rsidRPr="008C1B4E" w:rsidRDefault="006D08CB" w:rsidP="006D08CB">
      <w:pPr>
        <w:pStyle w:val="p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</w:p>
    <w:p w14:paraId="35C75098" w14:textId="77777777" w:rsidR="006D08CB" w:rsidRPr="008C1B4E" w:rsidRDefault="006D08CB" w:rsidP="006D08CB">
      <w:pPr>
        <w:pStyle w:val="p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  <w:r w:rsidRPr="008C1B4E">
        <w:rPr>
          <w:rFonts w:asciiTheme="minorHAnsi" w:hAnsiTheme="minorHAnsi" w:cstheme="minorHAnsi"/>
          <w:iCs/>
          <w:color w:val="auto"/>
          <w:sz w:val="22"/>
          <w:szCs w:val="22"/>
          <w:lang w:val="es-ES_tradnl"/>
        </w:rPr>
        <w:t>La Asociación Nacional de Movilidad Sostenible – ANDEMOS, tiene como objetivo</w:t>
      </w:r>
      <w:r w:rsidRPr="008C1B4E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contribuir al desarrollo del sector automotor enfocado en tres pilares: 1) mejorar la calidad de vida de los ciudadanos con un aire más limpio de fuentes móviles y trasporte seguro, 2) mejorar la competitividad de las regiones formulando propuestas de transporte tanto eficiente como productivo, y 3) generar prosperidad tanto social como económica a través de políticas y buenas prácticas que promuevan la modernización del parque vehicular, garantizando así un equilibrio entre crecimiento, el cuidado del medio ambiente y el bienestar social.  </w:t>
      </w:r>
    </w:p>
    <w:p w14:paraId="54880516" w14:textId="77777777" w:rsidR="00B1020E" w:rsidRPr="008C1B4E" w:rsidRDefault="00B1020E" w:rsidP="00C5332A">
      <w:pPr>
        <w:pStyle w:val="p3"/>
        <w:jc w:val="both"/>
        <w:rPr>
          <w:rFonts w:asciiTheme="majorHAnsi" w:hAnsiTheme="majorHAnsi" w:cstheme="majorHAnsi"/>
          <w:color w:val="auto"/>
          <w:sz w:val="22"/>
          <w:szCs w:val="24"/>
          <w:shd w:val="clear" w:color="auto" w:fill="FFFFFF"/>
          <w:lang w:val="es-ES_tradnl"/>
        </w:rPr>
      </w:pPr>
    </w:p>
    <w:p w14:paraId="0137FB42" w14:textId="77777777" w:rsidR="00B1020E" w:rsidRPr="008C1B4E" w:rsidRDefault="00B1020E" w:rsidP="00C5332A">
      <w:pPr>
        <w:pStyle w:val="Sinespaciado"/>
        <w:spacing w:line="269" w:lineRule="auto"/>
        <w:jc w:val="both"/>
        <w:rPr>
          <w:rFonts w:ascii="Times New Roman" w:hAnsi="Times New Roman" w:cs="Times New Roman"/>
          <w:bCs/>
          <w:sz w:val="24"/>
          <w:lang w:val="es-ES_tradnl"/>
        </w:rPr>
      </w:pPr>
    </w:p>
    <w:p w14:paraId="5BAEB36B" w14:textId="77777777" w:rsidR="00B1020E" w:rsidRPr="008C1B4E" w:rsidRDefault="00B1020E" w:rsidP="00C5332A">
      <w:pPr>
        <w:pStyle w:val="Sinespaciado"/>
        <w:spacing w:line="269" w:lineRule="auto"/>
        <w:jc w:val="both"/>
        <w:rPr>
          <w:rFonts w:ascii="Times New Roman" w:hAnsi="Times New Roman" w:cs="Times New Roman"/>
          <w:bCs/>
          <w:szCs w:val="20"/>
          <w:lang w:val="es-ES_tradnl"/>
        </w:rPr>
      </w:pPr>
    </w:p>
    <w:p w14:paraId="582602A9" w14:textId="77777777" w:rsidR="00B1020E" w:rsidRPr="008C1B4E" w:rsidRDefault="00B1020E" w:rsidP="00C5332A">
      <w:pPr>
        <w:pStyle w:val="p3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0A33B205" w14:textId="77777777" w:rsidR="00770E4F" w:rsidRPr="00470890" w:rsidRDefault="00770E4F" w:rsidP="00C5332A">
      <w:pPr>
        <w:spacing w:line="269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770E4F" w:rsidRPr="00470890" w:rsidSect="00D01D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9E9C" w14:textId="77777777" w:rsidR="00B45090" w:rsidRDefault="00B45090" w:rsidP="00FD50E2">
      <w:r>
        <w:separator/>
      </w:r>
    </w:p>
  </w:endnote>
  <w:endnote w:type="continuationSeparator" w:id="0">
    <w:p w14:paraId="4E852675" w14:textId="77777777" w:rsidR="00B45090" w:rsidRDefault="00B45090" w:rsidP="00FD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99DC" w14:textId="77777777" w:rsidR="00B45090" w:rsidRDefault="00B45090" w:rsidP="00FD50E2">
      <w:r>
        <w:separator/>
      </w:r>
    </w:p>
  </w:footnote>
  <w:footnote w:type="continuationSeparator" w:id="0">
    <w:p w14:paraId="6E492B4D" w14:textId="77777777" w:rsidR="00B45090" w:rsidRDefault="00B45090" w:rsidP="00FD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1AB8" w14:textId="04CD05F9" w:rsidR="00966547" w:rsidRDefault="00966547">
    <w:pPr>
      <w:pStyle w:val="Encabezado"/>
    </w:pPr>
    <w:r w:rsidRPr="001321FE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86AE232" wp14:editId="7DF771EC">
          <wp:simplePos x="0" y="0"/>
          <wp:positionH relativeFrom="margin">
            <wp:posOffset>1152525</wp:posOffset>
          </wp:positionH>
          <wp:positionV relativeFrom="paragraph">
            <wp:posOffset>94615</wp:posOffset>
          </wp:positionV>
          <wp:extent cx="2990850" cy="629920"/>
          <wp:effectExtent l="0" t="0" r="0" b="0"/>
          <wp:wrapTight wrapText="bothSides">
            <wp:wrapPolygon edited="0">
              <wp:start x="0" y="0"/>
              <wp:lineTo x="0" y="20903"/>
              <wp:lineTo x="21462" y="20903"/>
              <wp:lineTo x="21462" y="0"/>
              <wp:lineTo x="0" y="0"/>
            </wp:wrapPolygon>
          </wp:wrapTight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351"/>
    <w:multiLevelType w:val="multilevel"/>
    <w:tmpl w:val="ED7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05725"/>
    <w:multiLevelType w:val="hybridMultilevel"/>
    <w:tmpl w:val="E8523D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AEA"/>
    <w:multiLevelType w:val="hybridMultilevel"/>
    <w:tmpl w:val="62D29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75E"/>
    <w:multiLevelType w:val="multilevel"/>
    <w:tmpl w:val="3CCA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86E37"/>
    <w:multiLevelType w:val="hybridMultilevel"/>
    <w:tmpl w:val="F566DEB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407BE"/>
    <w:multiLevelType w:val="hybridMultilevel"/>
    <w:tmpl w:val="43E04760"/>
    <w:lvl w:ilvl="0" w:tplc="2E943D68">
      <w:numFmt w:val="bullet"/>
      <w:lvlText w:val="·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2659"/>
    <w:multiLevelType w:val="hybridMultilevel"/>
    <w:tmpl w:val="ABDEF8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5EC5"/>
    <w:multiLevelType w:val="hybridMultilevel"/>
    <w:tmpl w:val="51BAD498"/>
    <w:lvl w:ilvl="0" w:tplc="881406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7AF6"/>
    <w:multiLevelType w:val="hybridMultilevel"/>
    <w:tmpl w:val="2222B9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5A82"/>
    <w:multiLevelType w:val="multilevel"/>
    <w:tmpl w:val="F94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71423"/>
    <w:multiLevelType w:val="hybridMultilevel"/>
    <w:tmpl w:val="93C468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23CEF"/>
    <w:multiLevelType w:val="multilevel"/>
    <w:tmpl w:val="C22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D7089"/>
    <w:multiLevelType w:val="multilevel"/>
    <w:tmpl w:val="3CCA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DC"/>
    <w:rsid w:val="00002AE0"/>
    <w:rsid w:val="00003235"/>
    <w:rsid w:val="00003C35"/>
    <w:rsid w:val="00005662"/>
    <w:rsid w:val="000064E2"/>
    <w:rsid w:val="000071BE"/>
    <w:rsid w:val="000147D5"/>
    <w:rsid w:val="000162CF"/>
    <w:rsid w:val="00025712"/>
    <w:rsid w:val="00026B92"/>
    <w:rsid w:val="00045D3D"/>
    <w:rsid w:val="00052F6A"/>
    <w:rsid w:val="00056A09"/>
    <w:rsid w:val="00057FCB"/>
    <w:rsid w:val="00061C2E"/>
    <w:rsid w:val="000632E4"/>
    <w:rsid w:val="00065E3C"/>
    <w:rsid w:val="00066102"/>
    <w:rsid w:val="00076E93"/>
    <w:rsid w:val="000816DB"/>
    <w:rsid w:val="00086B70"/>
    <w:rsid w:val="000875B0"/>
    <w:rsid w:val="00087D05"/>
    <w:rsid w:val="00097AA1"/>
    <w:rsid w:val="00097BCD"/>
    <w:rsid w:val="000A0297"/>
    <w:rsid w:val="000B39DC"/>
    <w:rsid w:val="000B3B21"/>
    <w:rsid w:val="000B3E35"/>
    <w:rsid w:val="000B6934"/>
    <w:rsid w:val="000B6BEA"/>
    <w:rsid w:val="000B7A1A"/>
    <w:rsid w:val="000B7CC9"/>
    <w:rsid w:val="000C2F5A"/>
    <w:rsid w:val="000C5771"/>
    <w:rsid w:val="000D4914"/>
    <w:rsid w:val="000E4255"/>
    <w:rsid w:val="000E6ECA"/>
    <w:rsid w:val="000F0C1D"/>
    <w:rsid w:val="000F0C24"/>
    <w:rsid w:val="000F2C17"/>
    <w:rsid w:val="000F4EA6"/>
    <w:rsid w:val="000F6098"/>
    <w:rsid w:val="00101D9F"/>
    <w:rsid w:val="00117226"/>
    <w:rsid w:val="0012556C"/>
    <w:rsid w:val="0013003A"/>
    <w:rsid w:val="00136C54"/>
    <w:rsid w:val="00137EF3"/>
    <w:rsid w:val="00140966"/>
    <w:rsid w:val="00144DA3"/>
    <w:rsid w:val="001455AA"/>
    <w:rsid w:val="00147096"/>
    <w:rsid w:val="001476CB"/>
    <w:rsid w:val="001654B9"/>
    <w:rsid w:val="001708FF"/>
    <w:rsid w:val="00171CF6"/>
    <w:rsid w:val="00173FD0"/>
    <w:rsid w:val="00176496"/>
    <w:rsid w:val="001807CC"/>
    <w:rsid w:val="001842E8"/>
    <w:rsid w:val="001947E1"/>
    <w:rsid w:val="001A1E58"/>
    <w:rsid w:val="001A4000"/>
    <w:rsid w:val="001A5D80"/>
    <w:rsid w:val="001B08F5"/>
    <w:rsid w:val="001B37B7"/>
    <w:rsid w:val="001B7643"/>
    <w:rsid w:val="001C6552"/>
    <w:rsid w:val="001F605F"/>
    <w:rsid w:val="001F7FA1"/>
    <w:rsid w:val="00205AA3"/>
    <w:rsid w:val="00205E91"/>
    <w:rsid w:val="002121B2"/>
    <w:rsid w:val="00225314"/>
    <w:rsid w:val="00230D6D"/>
    <w:rsid w:val="002321E0"/>
    <w:rsid w:val="002353DC"/>
    <w:rsid w:val="00236D63"/>
    <w:rsid w:val="00241E81"/>
    <w:rsid w:val="00245643"/>
    <w:rsid w:val="00257758"/>
    <w:rsid w:val="0026086E"/>
    <w:rsid w:val="002634D3"/>
    <w:rsid w:val="00265837"/>
    <w:rsid w:val="00267200"/>
    <w:rsid w:val="00281156"/>
    <w:rsid w:val="00281FF9"/>
    <w:rsid w:val="0028356E"/>
    <w:rsid w:val="00287B18"/>
    <w:rsid w:val="002919DE"/>
    <w:rsid w:val="00296CAA"/>
    <w:rsid w:val="002A1E98"/>
    <w:rsid w:val="002A6823"/>
    <w:rsid w:val="002B13EC"/>
    <w:rsid w:val="002B4C51"/>
    <w:rsid w:val="002B5527"/>
    <w:rsid w:val="002C005B"/>
    <w:rsid w:val="002C1766"/>
    <w:rsid w:val="002C3EC0"/>
    <w:rsid w:val="002C5086"/>
    <w:rsid w:val="002D168D"/>
    <w:rsid w:val="002D3E80"/>
    <w:rsid w:val="002E18DC"/>
    <w:rsid w:val="002F752B"/>
    <w:rsid w:val="002F7C92"/>
    <w:rsid w:val="00305458"/>
    <w:rsid w:val="0031531D"/>
    <w:rsid w:val="0032029A"/>
    <w:rsid w:val="0032754A"/>
    <w:rsid w:val="00330CFA"/>
    <w:rsid w:val="00333EC8"/>
    <w:rsid w:val="003352F7"/>
    <w:rsid w:val="00336709"/>
    <w:rsid w:val="00341C3B"/>
    <w:rsid w:val="0034340E"/>
    <w:rsid w:val="00346CDD"/>
    <w:rsid w:val="00350FD9"/>
    <w:rsid w:val="00361847"/>
    <w:rsid w:val="00363ED8"/>
    <w:rsid w:val="00366805"/>
    <w:rsid w:val="00371821"/>
    <w:rsid w:val="00375259"/>
    <w:rsid w:val="00376102"/>
    <w:rsid w:val="00392DE5"/>
    <w:rsid w:val="00397969"/>
    <w:rsid w:val="003A17AC"/>
    <w:rsid w:val="003B3DEB"/>
    <w:rsid w:val="003B4CD6"/>
    <w:rsid w:val="003C22BF"/>
    <w:rsid w:val="003C3303"/>
    <w:rsid w:val="003C4BD0"/>
    <w:rsid w:val="003C51A1"/>
    <w:rsid w:val="003C6BB6"/>
    <w:rsid w:val="003D3FC6"/>
    <w:rsid w:val="003D6F24"/>
    <w:rsid w:val="003F38C3"/>
    <w:rsid w:val="0040068C"/>
    <w:rsid w:val="004011B6"/>
    <w:rsid w:val="00402251"/>
    <w:rsid w:val="00406D77"/>
    <w:rsid w:val="00411C40"/>
    <w:rsid w:val="00427737"/>
    <w:rsid w:val="0044569F"/>
    <w:rsid w:val="004474BC"/>
    <w:rsid w:val="00456339"/>
    <w:rsid w:val="00463F9F"/>
    <w:rsid w:val="00470815"/>
    <w:rsid w:val="00470890"/>
    <w:rsid w:val="00473B1A"/>
    <w:rsid w:val="00473B83"/>
    <w:rsid w:val="00475BA7"/>
    <w:rsid w:val="00482E39"/>
    <w:rsid w:val="00485559"/>
    <w:rsid w:val="00490482"/>
    <w:rsid w:val="00491B87"/>
    <w:rsid w:val="004A644A"/>
    <w:rsid w:val="004A7829"/>
    <w:rsid w:val="004A7BBD"/>
    <w:rsid w:val="004B263E"/>
    <w:rsid w:val="004B4540"/>
    <w:rsid w:val="004C1996"/>
    <w:rsid w:val="004C1D0F"/>
    <w:rsid w:val="004C1D14"/>
    <w:rsid w:val="004C4CD0"/>
    <w:rsid w:val="004C6CF8"/>
    <w:rsid w:val="004D012E"/>
    <w:rsid w:val="004D04B5"/>
    <w:rsid w:val="004D7BA4"/>
    <w:rsid w:val="004E5F8F"/>
    <w:rsid w:val="00504FBC"/>
    <w:rsid w:val="005116D8"/>
    <w:rsid w:val="00520F1B"/>
    <w:rsid w:val="00532727"/>
    <w:rsid w:val="0053441B"/>
    <w:rsid w:val="00534824"/>
    <w:rsid w:val="0053528B"/>
    <w:rsid w:val="005453B5"/>
    <w:rsid w:val="00551223"/>
    <w:rsid w:val="00553CCE"/>
    <w:rsid w:val="00555ACF"/>
    <w:rsid w:val="0056509B"/>
    <w:rsid w:val="0056558D"/>
    <w:rsid w:val="00566D95"/>
    <w:rsid w:val="00584182"/>
    <w:rsid w:val="00585BD1"/>
    <w:rsid w:val="00587711"/>
    <w:rsid w:val="00590F2B"/>
    <w:rsid w:val="00592226"/>
    <w:rsid w:val="00593252"/>
    <w:rsid w:val="005A1F11"/>
    <w:rsid w:val="005B5EC4"/>
    <w:rsid w:val="005C0A08"/>
    <w:rsid w:val="005C5A68"/>
    <w:rsid w:val="005D0202"/>
    <w:rsid w:val="005D0CD1"/>
    <w:rsid w:val="005E427E"/>
    <w:rsid w:val="005E437A"/>
    <w:rsid w:val="005F3BB2"/>
    <w:rsid w:val="005F3D18"/>
    <w:rsid w:val="00602CC7"/>
    <w:rsid w:val="00602DDE"/>
    <w:rsid w:val="006047EF"/>
    <w:rsid w:val="0061050F"/>
    <w:rsid w:val="00612A0F"/>
    <w:rsid w:val="00614009"/>
    <w:rsid w:val="006141B5"/>
    <w:rsid w:val="006154C8"/>
    <w:rsid w:val="006216BA"/>
    <w:rsid w:val="00621B97"/>
    <w:rsid w:val="00625DDE"/>
    <w:rsid w:val="00633153"/>
    <w:rsid w:val="00633D49"/>
    <w:rsid w:val="006474AA"/>
    <w:rsid w:val="00655F46"/>
    <w:rsid w:val="00660EFF"/>
    <w:rsid w:val="00663A09"/>
    <w:rsid w:val="00665E3E"/>
    <w:rsid w:val="006668F7"/>
    <w:rsid w:val="00673924"/>
    <w:rsid w:val="006739C3"/>
    <w:rsid w:val="00675C69"/>
    <w:rsid w:val="00680755"/>
    <w:rsid w:val="0069366E"/>
    <w:rsid w:val="00694112"/>
    <w:rsid w:val="00694AAB"/>
    <w:rsid w:val="006A546B"/>
    <w:rsid w:val="006B0048"/>
    <w:rsid w:val="006B1CB9"/>
    <w:rsid w:val="006B46BF"/>
    <w:rsid w:val="006B7B14"/>
    <w:rsid w:val="006C0A50"/>
    <w:rsid w:val="006C1086"/>
    <w:rsid w:val="006C2962"/>
    <w:rsid w:val="006C2984"/>
    <w:rsid w:val="006D08CB"/>
    <w:rsid w:val="006D0A1E"/>
    <w:rsid w:val="006D14F8"/>
    <w:rsid w:val="006D15A0"/>
    <w:rsid w:val="006E3980"/>
    <w:rsid w:val="006E7472"/>
    <w:rsid w:val="007005B4"/>
    <w:rsid w:val="00702570"/>
    <w:rsid w:val="00707CCF"/>
    <w:rsid w:val="00710410"/>
    <w:rsid w:val="007259C2"/>
    <w:rsid w:val="00726E07"/>
    <w:rsid w:val="00731CF0"/>
    <w:rsid w:val="00746A80"/>
    <w:rsid w:val="00751A4A"/>
    <w:rsid w:val="00754072"/>
    <w:rsid w:val="007556AF"/>
    <w:rsid w:val="0076191A"/>
    <w:rsid w:val="0076285C"/>
    <w:rsid w:val="007670D5"/>
    <w:rsid w:val="00770E4F"/>
    <w:rsid w:val="007748B9"/>
    <w:rsid w:val="00775CA5"/>
    <w:rsid w:val="0078178C"/>
    <w:rsid w:val="00783F3E"/>
    <w:rsid w:val="00793887"/>
    <w:rsid w:val="00795BBF"/>
    <w:rsid w:val="007A6A3F"/>
    <w:rsid w:val="007B3E88"/>
    <w:rsid w:val="007D2147"/>
    <w:rsid w:val="007D6DA2"/>
    <w:rsid w:val="007D71D1"/>
    <w:rsid w:val="007E1C5A"/>
    <w:rsid w:val="007F1638"/>
    <w:rsid w:val="0080024D"/>
    <w:rsid w:val="008008B3"/>
    <w:rsid w:val="00804A25"/>
    <w:rsid w:val="00806B2B"/>
    <w:rsid w:val="0081175F"/>
    <w:rsid w:val="00814861"/>
    <w:rsid w:val="0081606D"/>
    <w:rsid w:val="00821194"/>
    <w:rsid w:val="0082144B"/>
    <w:rsid w:val="00831416"/>
    <w:rsid w:val="008322D2"/>
    <w:rsid w:val="0083372E"/>
    <w:rsid w:val="0083388F"/>
    <w:rsid w:val="00833FA9"/>
    <w:rsid w:val="00841D38"/>
    <w:rsid w:val="00852A8E"/>
    <w:rsid w:val="00856368"/>
    <w:rsid w:val="0086042D"/>
    <w:rsid w:val="008704DF"/>
    <w:rsid w:val="00870AF3"/>
    <w:rsid w:val="008733BC"/>
    <w:rsid w:val="00882C53"/>
    <w:rsid w:val="00891BAC"/>
    <w:rsid w:val="008929E0"/>
    <w:rsid w:val="008A34C8"/>
    <w:rsid w:val="008A7C33"/>
    <w:rsid w:val="008C6462"/>
    <w:rsid w:val="008D1837"/>
    <w:rsid w:val="008D2F08"/>
    <w:rsid w:val="008E2B29"/>
    <w:rsid w:val="008E5034"/>
    <w:rsid w:val="008E6009"/>
    <w:rsid w:val="008F5817"/>
    <w:rsid w:val="008F65B5"/>
    <w:rsid w:val="008F7E52"/>
    <w:rsid w:val="009015FF"/>
    <w:rsid w:val="00934522"/>
    <w:rsid w:val="00936F9E"/>
    <w:rsid w:val="00943F8F"/>
    <w:rsid w:val="0095098C"/>
    <w:rsid w:val="0095637B"/>
    <w:rsid w:val="00966547"/>
    <w:rsid w:val="009667AB"/>
    <w:rsid w:val="00970ACD"/>
    <w:rsid w:val="0097253A"/>
    <w:rsid w:val="00973B75"/>
    <w:rsid w:val="0097637C"/>
    <w:rsid w:val="00986E49"/>
    <w:rsid w:val="009973CD"/>
    <w:rsid w:val="009A5D59"/>
    <w:rsid w:val="009B7E97"/>
    <w:rsid w:val="009C6219"/>
    <w:rsid w:val="009D3595"/>
    <w:rsid w:val="009D69F9"/>
    <w:rsid w:val="009F06FF"/>
    <w:rsid w:val="009F242F"/>
    <w:rsid w:val="009F48C7"/>
    <w:rsid w:val="00A05D49"/>
    <w:rsid w:val="00A06699"/>
    <w:rsid w:val="00A06878"/>
    <w:rsid w:val="00A160A8"/>
    <w:rsid w:val="00A219E3"/>
    <w:rsid w:val="00A22962"/>
    <w:rsid w:val="00A44A17"/>
    <w:rsid w:val="00A459CE"/>
    <w:rsid w:val="00A47611"/>
    <w:rsid w:val="00A50B2F"/>
    <w:rsid w:val="00A55334"/>
    <w:rsid w:val="00A60A4E"/>
    <w:rsid w:val="00A64CC5"/>
    <w:rsid w:val="00A70E13"/>
    <w:rsid w:val="00A73FFB"/>
    <w:rsid w:val="00A75CF1"/>
    <w:rsid w:val="00A77E7E"/>
    <w:rsid w:val="00A8238E"/>
    <w:rsid w:val="00A823F1"/>
    <w:rsid w:val="00A82E56"/>
    <w:rsid w:val="00A84807"/>
    <w:rsid w:val="00A86803"/>
    <w:rsid w:val="00A91C04"/>
    <w:rsid w:val="00AA4241"/>
    <w:rsid w:val="00AA4C5E"/>
    <w:rsid w:val="00AB2B28"/>
    <w:rsid w:val="00AB45B0"/>
    <w:rsid w:val="00AB47F5"/>
    <w:rsid w:val="00AC0E6A"/>
    <w:rsid w:val="00AC2D3E"/>
    <w:rsid w:val="00AC78F6"/>
    <w:rsid w:val="00AD019F"/>
    <w:rsid w:val="00AD0667"/>
    <w:rsid w:val="00AD0E73"/>
    <w:rsid w:val="00AD7976"/>
    <w:rsid w:val="00AE2833"/>
    <w:rsid w:val="00AE74C5"/>
    <w:rsid w:val="00AE7CA9"/>
    <w:rsid w:val="00AF290B"/>
    <w:rsid w:val="00B041ED"/>
    <w:rsid w:val="00B1020E"/>
    <w:rsid w:val="00B17674"/>
    <w:rsid w:val="00B208D6"/>
    <w:rsid w:val="00B21437"/>
    <w:rsid w:val="00B26857"/>
    <w:rsid w:val="00B30B38"/>
    <w:rsid w:val="00B3301A"/>
    <w:rsid w:val="00B445C4"/>
    <w:rsid w:val="00B45090"/>
    <w:rsid w:val="00B54C94"/>
    <w:rsid w:val="00B6091F"/>
    <w:rsid w:val="00B65ED5"/>
    <w:rsid w:val="00B708C7"/>
    <w:rsid w:val="00B737E6"/>
    <w:rsid w:val="00B75470"/>
    <w:rsid w:val="00B757A9"/>
    <w:rsid w:val="00B87114"/>
    <w:rsid w:val="00B92F82"/>
    <w:rsid w:val="00B9702F"/>
    <w:rsid w:val="00BA3A69"/>
    <w:rsid w:val="00BA47BB"/>
    <w:rsid w:val="00BA48C7"/>
    <w:rsid w:val="00BB16A7"/>
    <w:rsid w:val="00BB45FA"/>
    <w:rsid w:val="00BB5E95"/>
    <w:rsid w:val="00BC48B3"/>
    <w:rsid w:val="00BE02F3"/>
    <w:rsid w:val="00BF1C10"/>
    <w:rsid w:val="00BF5810"/>
    <w:rsid w:val="00C04C2A"/>
    <w:rsid w:val="00C2353A"/>
    <w:rsid w:val="00C31F24"/>
    <w:rsid w:val="00C33807"/>
    <w:rsid w:val="00C4024A"/>
    <w:rsid w:val="00C43DCE"/>
    <w:rsid w:val="00C4404D"/>
    <w:rsid w:val="00C45AA7"/>
    <w:rsid w:val="00C475F9"/>
    <w:rsid w:val="00C5332A"/>
    <w:rsid w:val="00C60A10"/>
    <w:rsid w:val="00C6373B"/>
    <w:rsid w:val="00C660F5"/>
    <w:rsid w:val="00C67CD6"/>
    <w:rsid w:val="00C71103"/>
    <w:rsid w:val="00C81414"/>
    <w:rsid w:val="00C85EC7"/>
    <w:rsid w:val="00C92C3C"/>
    <w:rsid w:val="00C94793"/>
    <w:rsid w:val="00C9627A"/>
    <w:rsid w:val="00C9732F"/>
    <w:rsid w:val="00C979F1"/>
    <w:rsid w:val="00CA53A8"/>
    <w:rsid w:val="00CB1BB0"/>
    <w:rsid w:val="00CC3A57"/>
    <w:rsid w:val="00CD6E10"/>
    <w:rsid w:val="00CD78FE"/>
    <w:rsid w:val="00CE7798"/>
    <w:rsid w:val="00CE7EF7"/>
    <w:rsid w:val="00CF1985"/>
    <w:rsid w:val="00CF2DE3"/>
    <w:rsid w:val="00CF488B"/>
    <w:rsid w:val="00D00FD0"/>
    <w:rsid w:val="00D01DBC"/>
    <w:rsid w:val="00D12E28"/>
    <w:rsid w:val="00D17483"/>
    <w:rsid w:val="00D20A31"/>
    <w:rsid w:val="00D21700"/>
    <w:rsid w:val="00D26DD3"/>
    <w:rsid w:val="00D30BEF"/>
    <w:rsid w:val="00D33019"/>
    <w:rsid w:val="00D55072"/>
    <w:rsid w:val="00D576E3"/>
    <w:rsid w:val="00D62212"/>
    <w:rsid w:val="00D72FA2"/>
    <w:rsid w:val="00D7744E"/>
    <w:rsid w:val="00D77CA8"/>
    <w:rsid w:val="00D85EE1"/>
    <w:rsid w:val="00D879FF"/>
    <w:rsid w:val="00D87D08"/>
    <w:rsid w:val="00D92FCB"/>
    <w:rsid w:val="00D95CFF"/>
    <w:rsid w:val="00DB602E"/>
    <w:rsid w:val="00DB6511"/>
    <w:rsid w:val="00DB6AC9"/>
    <w:rsid w:val="00DC023D"/>
    <w:rsid w:val="00DC3000"/>
    <w:rsid w:val="00DC4FDE"/>
    <w:rsid w:val="00DD10E4"/>
    <w:rsid w:val="00DD6491"/>
    <w:rsid w:val="00DD66B2"/>
    <w:rsid w:val="00DE1961"/>
    <w:rsid w:val="00DE49E0"/>
    <w:rsid w:val="00DE6792"/>
    <w:rsid w:val="00DF0953"/>
    <w:rsid w:val="00DF5D4E"/>
    <w:rsid w:val="00E00B98"/>
    <w:rsid w:val="00E02798"/>
    <w:rsid w:val="00E03CE3"/>
    <w:rsid w:val="00E048A1"/>
    <w:rsid w:val="00E2090A"/>
    <w:rsid w:val="00E21AE9"/>
    <w:rsid w:val="00E321B5"/>
    <w:rsid w:val="00E403CA"/>
    <w:rsid w:val="00E41865"/>
    <w:rsid w:val="00E438C9"/>
    <w:rsid w:val="00E454C9"/>
    <w:rsid w:val="00E50469"/>
    <w:rsid w:val="00E522EF"/>
    <w:rsid w:val="00E5479F"/>
    <w:rsid w:val="00E5510B"/>
    <w:rsid w:val="00E56D94"/>
    <w:rsid w:val="00E633D2"/>
    <w:rsid w:val="00E645DE"/>
    <w:rsid w:val="00E664CB"/>
    <w:rsid w:val="00E71884"/>
    <w:rsid w:val="00E75D72"/>
    <w:rsid w:val="00E815C0"/>
    <w:rsid w:val="00E83E96"/>
    <w:rsid w:val="00E97C7D"/>
    <w:rsid w:val="00EA1D66"/>
    <w:rsid w:val="00EB08DC"/>
    <w:rsid w:val="00EB2BEE"/>
    <w:rsid w:val="00ED76D4"/>
    <w:rsid w:val="00EE3DE6"/>
    <w:rsid w:val="00EE4B61"/>
    <w:rsid w:val="00F00428"/>
    <w:rsid w:val="00F05F96"/>
    <w:rsid w:val="00F06617"/>
    <w:rsid w:val="00F06769"/>
    <w:rsid w:val="00F07ED8"/>
    <w:rsid w:val="00F1415E"/>
    <w:rsid w:val="00F203E6"/>
    <w:rsid w:val="00F204FB"/>
    <w:rsid w:val="00F20697"/>
    <w:rsid w:val="00F22410"/>
    <w:rsid w:val="00F363C1"/>
    <w:rsid w:val="00F37A4D"/>
    <w:rsid w:val="00F41807"/>
    <w:rsid w:val="00F43C76"/>
    <w:rsid w:val="00F4569C"/>
    <w:rsid w:val="00F53E6A"/>
    <w:rsid w:val="00F65BBB"/>
    <w:rsid w:val="00F72213"/>
    <w:rsid w:val="00F73AFE"/>
    <w:rsid w:val="00F757ED"/>
    <w:rsid w:val="00F80306"/>
    <w:rsid w:val="00F86CF6"/>
    <w:rsid w:val="00F94021"/>
    <w:rsid w:val="00F963BA"/>
    <w:rsid w:val="00F97468"/>
    <w:rsid w:val="00FA0AD9"/>
    <w:rsid w:val="00FA0C9D"/>
    <w:rsid w:val="00FA5DCC"/>
    <w:rsid w:val="00FB055B"/>
    <w:rsid w:val="00FB3E5D"/>
    <w:rsid w:val="00FB5B53"/>
    <w:rsid w:val="00FB61A1"/>
    <w:rsid w:val="00FC46A2"/>
    <w:rsid w:val="00FD4A1D"/>
    <w:rsid w:val="00FD50E2"/>
    <w:rsid w:val="00FE0AE5"/>
    <w:rsid w:val="00FE36CC"/>
    <w:rsid w:val="00FF0FD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DEF"/>
  <w14:defaultImageDpi w14:val="32767"/>
  <w15:chartTrackingRefBased/>
  <w15:docId w15:val="{F5E73F95-6E5B-BC4E-B653-20747C9E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18DC"/>
  </w:style>
  <w:style w:type="paragraph" w:styleId="Ttulo1">
    <w:name w:val="heading 1"/>
    <w:basedOn w:val="Normal"/>
    <w:link w:val="Ttulo1Car"/>
    <w:uiPriority w:val="9"/>
    <w:qFormat/>
    <w:rsid w:val="00DF09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2">
    <w:name w:val="p2"/>
    <w:basedOn w:val="Normal"/>
    <w:rsid w:val="002E18DC"/>
    <w:rPr>
      <w:rFonts w:ascii="Helvetica Neue" w:eastAsia="Times New Roman" w:hAnsi="Helvetica Neue" w:cs="Calibri"/>
      <w:color w:val="454545"/>
      <w:sz w:val="18"/>
      <w:szCs w:val="18"/>
      <w:lang w:val="es-CO" w:eastAsia="es-ES_tradnl"/>
    </w:rPr>
  </w:style>
  <w:style w:type="paragraph" w:customStyle="1" w:styleId="p3">
    <w:name w:val="p3"/>
    <w:basedOn w:val="Normal"/>
    <w:rsid w:val="002E18DC"/>
    <w:rPr>
      <w:rFonts w:ascii="Helvetica Neue" w:eastAsia="Times New Roman" w:hAnsi="Helvetica Neue" w:cs="Calibri"/>
      <w:color w:val="454545"/>
      <w:sz w:val="18"/>
      <w:szCs w:val="18"/>
      <w:lang w:val="es-CO" w:eastAsia="es-ES_tradnl"/>
    </w:rPr>
  </w:style>
  <w:style w:type="paragraph" w:customStyle="1" w:styleId="li3">
    <w:name w:val="li3"/>
    <w:basedOn w:val="Normal"/>
    <w:rsid w:val="002E18DC"/>
    <w:rPr>
      <w:rFonts w:ascii="Helvetica Neue" w:eastAsia="Times New Roman" w:hAnsi="Helvetica Neue" w:cs="Calibri"/>
      <w:color w:val="454545"/>
      <w:sz w:val="18"/>
      <w:szCs w:val="18"/>
      <w:lang w:val="es-CO" w:eastAsia="es-ES_tradnl"/>
    </w:rPr>
  </w:style>
  <w:style w:type="character" w:customStyle="1" w:styleId="apple-converted-space">
    <w:name w:val="apple-converted-space"/>
    <w:basedOn w:val="Fuentedeprrafopredeter"/>
    <w:rsid w:val="002E18DC"/>
  </w:style>
  <w:style w:type="character" w:customStyle="1" w:styleId="Ttulo1Car">
    <w:name w:val="Título 1 Car"/>
    <w:basedOn w:val="Fuentedeprrafopredeter"/>
    <w:link w:val="Ttulo1"/>
    <w:uiPriority w:val="9"/>
    <w:rsid w:val="00DF0953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Prrafodelista">
    <w:name w:val="List Paragraph"/>
    <w:aliases w:val="Evidence on Demand bullet points,Dot pt,No Spacing1,List Paragraph Char Char Char,Indicator Text,Numbered Para 1,List Paragraph12,Bullet Points,MAIN CONTENT,Bullet 1,Colorful List - Accent 11,List Paragraph1,F5 List Paragraph"/>
    <w:basedOn w:val="Normal"/>
    <w:link w:val="PrrafodelistaCar"/>
    <w:uiPriority w:val="34"/>
    <w:qFormat/>
    <w:rsid w:val="0034340E"/>
    <w:pPr>
      <w:ind w:left="720"/>
    </w:pPr>
    <w:rPr>
      <w:rFonts w:ascii="Calibri" w:eastAsia="Times New Roman" w:hAnsi="Calibri" w:cs="Times New Roman"/>
      <w:sz w:val="22"/>
      <w:szCs w:val="22"/>
      <w:lang w:val="es-CO"/>
    </w:rPr>
  </w:style>
  <w:style w:type="character" w:customStyle="1" w:styleId="PrrafodelistaCar">
    <w:name w:val="Párrafo de lista Car"/>
    <w:aliases w:val="Evidence on Demand bullet points Car,Dot pt Car,No Spacing1 Car,List Paragraph Char Char Char Car,Indicator Text Car,Numbered Para 1 Car,List Paragraph12 Car,Bullet Points Car,MAIN CONTENT Car,Bullet 1 Car,List Paragraph1 Car"/>
    <w:link w:val="Prrafodelista"/>
    <w:uiPriority w:val="34"/>
    <w:qFormat/>
    <w:locked/>
    <w:rsid w:val="0034340E"/>
    <w:rPr>
      <w:rFonts w:ascii="Calibri" w:eastAsia="Times New Roman" w:hAnsi="Calibri" w:cs="Times New Roman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806B2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806B2B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770E4F"/>
  </w:style>
  <w:style w:type="paragraph" w:styleId="Sinespaciado">
    <w:name w:val="No Spacing"/>
    <w:uiPriority w:val="1"/>
    <w:qFormat/>
    <w:rsid w:val="00770E4F"/>
    <w:rPr>
      <w:sz w:val="22"/>
      <w:szCs w:val="22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D5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0E2"/>
  </w:style>
  <w:style w:type="paragraph" w:styleId="Piedepgina">
    <w:name w:val="footer"/>
    <w:basedOn w:val="Normal"/>
    <w:link w:val="PiedepginaCar"/>
    <w:uiPriority w:val="99"/>
    <w:unhideWhenUsed/>
    <w:rsid w:val="00FD5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0E2"/>
  </w:style>
  <w:style w:type="paragraph" w:styleId="NormalWeb">
    <w:name w:val="Normal (Web)"/>
    <w:basedOn w:val="Normal"/>
    <w:uiPriority w:val="99"/>
    <w:unhideWhenUsed/>
    <w:rsid w:val="00972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97253A"/>
    <w:rPr>
      <w:b/>
      <w:bCs/>
    </w:rPr>
  </w:style>
  <w:style w:type="character" w:styleId="nfasis">
    <w:name w:val="Emphasis"/>
    <w:basedOn w:val="Fuentedeprrafopredeter"/>
    <w:uiPriority w:val="20"/>
    <w:qFormat/>
    <w:rsid w:val="00972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Oliverio Enrique Garcia Basurto</dc:creator>
  <cp:keywords/>
  <dc:description/>
  <cp:lastModifiedBy>Marcela</cp:lastModifiedBy>
  <cp:revision>7</cp:revision>
  <dcterms:created xsi:type="dcterms:W3CDTF">2020-12-01T21:28:00Z</dcterms:created>
  <dcterms:modified xsi:type="dcterms:W3CDTF">2020-12-01T21:49:00Z</dcterms:modified>
</cp:coreProperties>
</file>