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3DC" w:rsidRPr="008240C7" w:rsidRDefault="002873DC" w:rsidP="002873DC">
      <w:pPr>
        <w:tabs>
          <w:tab w:val="left" w:pos="1560"/>
        </w:tabs>
        <w:ind w:right="-563"/>
      </w:pPr>
      <w:r w:rsidRPr="008240C7">
        <w:rPr>
          <w:rFonts w:ascii="Arial Narrow" w:hAnsi="Arial Narrow"/>
          <w:noProof/>
          <w:sz w:val="20"/>
          <w:szCs w:val="20"/>
          <w:lang w:val="es-MX" w:eastAsia="es-MX"/>
        </w:rPr>
        <w:drawing>
          <wp:anchor distT="0" distB="0" distL="114300" distR="114300" simplePos="0" relativeHeight="251658240" behindDoc="1" locked="0" layoutInCell="1" allowOverlap="1" wp14:anchorId="727238E2" wp14:editId="22FD2107">
            <wp:simplePos x="0" y="0"/>
            <wp:positionH relativeFrom="page">
              <wp:align>left</wp:align>
            </wp:positionH>
            <wp:positionV relativeFrom="paragraph">
              <wp:posOffset>-531495</wp:posOffset>
            </wp:positionV>
            <wp:extent cx="7677150" cy="1323975"/>
            <wp:effectExtent l="0" t="0" r="0" b="9525"/>
            <wp:wrapNone/>
            <wp:docPr id="11" name="Imagen 11" descr="TOPS FINALES BLANC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PS FINALES BLANCO-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0C7">
        <w:rPr>
          <w:rFonts w:ascii="Arial Narrow" w:hAnsi="Arial Narrow"/>
          <w:sz w:val="20"/>
          <w:szCs w:val="20"/>
        </w:rPr>
        <w:t xml:space="preserve">                                                                                                                                           Vicepresidencia de Desarrollo Económico</w:t>
      </w:r>
    </w:p>
    <w:p w:rsidR="00D23C86" w:rsidRPr="008240C7" w:rsidRDefault="000E3F7C" w:rsidP="002873DC">
      <w:pPr>
        <w:tabs>
          <w:tab w:val="left" w:pos="1560"/>
        </w:tabs>
        <w:ind w:right="-563"/>
        <w:jc w:val="right"/>
        <w:rPr>
          <w:rFonts w:ascii="Arial Narrow" w:hAnsi="Arial Narrow"/>
          <w:sz w:val="20"/>
          <w:szCs w:val="20"/>
        </w:rPr>
      </w:pPr>
      <w:r>
        <w:rPr>
          <w:rFonts w:ascii="Arial Narrow" w:hAnsi="Arial Narrow"/>
          <w:sz w:val="20"/>
          <w:szCs w:val="20"/>
        </w:rPr>
        <w:t>Enero</w:t>
      </w:r>
      <w:r w:rsidR="003D4817">
        <w:rPr>
          <w:rFonts w:ascii="Arial Narrow" w:hAnsi="Arial Narrow"/>
          <w:sz w:val="20"/>
          <w:szCs w:val="20"/>
        </w:rPr>
        <w:t xml:space="preserve"> - </w:t>
      </w:r>
      <w:r w:rsidR="00B2491A">
        <w:rPr>
          <w:rFonts w:ascii="Arial Narrow" w:hAnsi="Arial Narrow"/>
          <w:sz w:val="20"/>
          <w:szCs w:val="20"/>
        </w:rPr>
        <w:t>m</w:t>
      </w:r>
      <w:r w:rsidR="00E67EAA">
        <w:rPr>
          <w:rFonts w:ascii="Arial Narrow" w:hAnsi="Arial Narrow"/>
          <w:sz w:val="20"/>
          <w:szCs w:val="20"/>
        </w:rPr>
        <w:t>ayo</w:t>
      </w:r>
      <w:r w:rsidR="00B27B73">
        <w:rPr>
          <w:rFonts w:ascii="Arial Narrow" w:hAnsi="Arial Narrow"/>
          <w:sz w:val="20"/>
          <w:szCs w:val="20"/>
        </w:rPr>
        <w:t xml:space="preserve"> 2017</w:t>
      </w:r>
    </w:p>
    <w:p w:rsidR="002873DC" w:rsidRPr="008240C7" w:rsidRDefault="002873DC" w:rsidP="002873DC">
      <w:pPr>
        <w:tabs>
          <w:tab w:val="left" w:pos="1560"/>
        </w:tabs>
        <w:ind w:right="-563"/>
        <w:jc w:val="right"/>
        <w:rPr>
          <w:rFonts w:ascii="Arial Narrow" w:hAnsi="Arial Narrow"/>
          <w:sz w:val="20"/>
        </w:rPr>
      </w:pPr>
      <w:r w:rsidRPr="008240C7">
        <w:rPr>
          <w:rFonts w:ascii="Arial Narrow" w:hAnsi="Arial Narrow"/>
          <w:sz w:val="20"/>
        </w:rPr>
        <w:t>irestrepo@andi.com.co</w:t>
      </w:r>
    </w:p>
    <w:p w:rsidR="002873DC" w:rsidRPr="008240C7" w:rsidRDefault="002873DC" w:rsidP="002873DC">
      <w:pPr>
        <w:tabs>
          <w:tab w:val="left" w:pos="1560"/>
        </w:tabs>
        <w:ind w:right="-563"/>
        <w:jc w:val="right"/>
        <w:rPr>
          <w:rFonts w:ascii="Arial Narrow" w:hAnsi="Arial Narrow"/>
          <w:sz w:val="20"/>
        </w:rPr>
      </w:pPr>
      <w:r w:rsidRPr="008240C7">
        <w:rPr>
          <w:rFonts w:ascii="Arial Narrow" w:hAnsi="Arial Narrow"/>
          <w:sz w:val="20"/>
        </w:rPr>
        <w:tab/>
        <w:t>cee@andi.com.co</w:t>
      </w:r>
    </w:p>
    <w:p w:rsidR="008B6BAE" w:rsidRPr="008240C7" w:rsidRDefault="008B6BAE" w:rsidP="008B6BAE">
      <w:pPr>
        <w:tabs>
          <w:tab w:val="left" w:pos="1560"/>
        </w:tabs>
        <w:ind w:right="-563"/>
        <w:jc w:val="right"/>
        <w:rPr>
          <w:rFonts w:ascii="Arial Narrow" w:hAnsi="Arial Narrow"/>
          <w:sz w:val="20"/>
        </w:rPr>
      </w:pPr>
      <w:r w:rsidRPr="008240C7">
        <w:rPr>
          <w:rFonts w:ascii="Arial Narrow" w:hAnsi="Arial Narrow"/>
          <w:sz w:val="20"/>
          <w:szCs w:val="20"/>
        </w:rPr>
        <w:t xml:space="preserve">                                                                                                                                                                                                                 </w:t>
      </w:r>
    </w:p>
    <w:p w:rsidR="00EF6188" w:rsidRPr="008240C7" w:rsidRDefault="00B262AF" w:rsidP="008B6BAE">
      <w:pPr>
        <w:pStyle w:val="Encabezado"/>
        <w:jc w:val="right"/>
        <w:rPr>
          <w:rFonts w:ascii="Calibri" w:hAnsi="Calibri" w:cs="Calibri"/>
          <w:bCs/>
          <w:sz w:val="28"/>
          <w:szCs w:val="28"/>
        </w:rPr>
      </w:pPr>
      <w:r w:rsidRPr="008240C7">
        <w:rPr>
          <w:rFonts w:ascii="Calibri" w:hAnsi="Calibri" w:cs="Calibri"/>
          <w:color w:val="FFFFFF"/>
          <w:sz w:val="28"/>
          <w:szCs w:val="28"/>
        </w:rPr>
        <w:t xml:space="preserve"> </w:t>
      </w:r>
      <w:r w:rsidR="00274D76" w:rsidRPr="008240C7">
        <w:rPr>
          <w:rFonts w:ascii="Calibri" w:hAnsi="Calibri" w:cs="Calibri"/>
          <w:color w:val="FFFFFF"/>
          <w:sz w:val="28"/>
          <w:szCs w:val="28"/>
        </w:rPr>
        <w:t xml:space="preserve"> </w:t>
      </w:r>
    </w:p>
    <w:p w:rsidR="00C6050B" w:rsidRDefault="00C6050B" w:rsidP="008240C7">
      <w:pPr>
        <w:jc w:val="both"/>
        <w:rPr>
          <w:rFonts w:asciiTheme="minorHAnsi" w:hAnsiTheme="minorHAnsi"/>
          <w:b/>
          <w:i/>
        </w:rPr>
      </w:pPr>
    </w:p>
    <w:p w:rsidR="00E02651" w:rsidRPr="00744019" w:rsidRDefault="00B2491A" w:rsidP="00E02651">
      <w:pPr>
        <w:pStyle w:val="Profesin"/>
        <w:rPr>
          <w:rFonts w:ascii="Calibri" w:hAnsi="Calibri" w:cs="Calibri"/>
          <w:sz w:val="40"/>
          <w:szCs w:val="22"/>
        </w:rPr>
      </w:pPr>
      <w:r>
        <w:rPr>
          <w:rFonts w:ascii="Calibri" w:hAnsi="Calibri" w:cs="Calibri"/>
          <w:sz w:val="40"/>
          <w:szCs w:val="22"/>
        </w:rPr>
        <w:t>ENCUESTA DE OPINIÓ</w:t>
      </w:r>
      <w:r w:rsidR="00744019" w:rsidRPr="00744019">
        <w:rPr>
          <w:rFonts w:ascii="Calibri" w:hAnsi="Calibri" w:cs="Calibri"/>
          <w:sz w:val="40"/>
          <w:szCs w:val="22"/>
        </w:rPr>
        <w:t>N INDUSTRIAL CONJUNTA</w:t>
      </w:r>
    </w:p>
    <w:tbl>
      <w:tblPr>
        <w:tblW w:w="0" w:type="auto"/>
        <w:jc w:val="center"/>
        <w:tblLayout w:type="fixed"/>
        <w:tblCellMar>
          <w:left w:w="70" w:type="dxa"/>
          <w:right w:w="70" w:type="dxa"/>
        </w:tblCellMar>
        <w:tblLook w:val="0000" w:firstRow="0" w:lastRow="0" w:firstColumn="0" w:lastColumn="0" w:noHBand="0" w:noVBand="0"/>
      </w:tblPr>
      <w:tblGrid>
        <w:gridCol w:w="3260"/>
      </w:tblGrid>
      <w:tr w:rsidR="00E02651" w:rsidRPr="003E322D" w:rsidTr="00410790">
        <w:trPr>
          <w:trHeight w:val="427"/>
          <w:jc w:val="center"/>
        </w:trPr>
        <w:tc>
          <w:tcPr>
            <w:tcW w:w="3260" w:type="dxa"/>
            <w:shd w:val="clear" w:color="auto" w:fill="000000"/>
          </w:tcPr>
          <w:p w:rsidR="00E02651" w:rsidRPr="003E322D" w:rsidRDefault="003D4817" w:rsidP="00E67EAA">
            <w:pPr>
              <w:pStyle w:val="Profesin"/>
              <w:rPr>
                <w:rFonts w:ascii="Calibri" w:hAnsi="Calibri" w:cs="Calibri"/>
                <w:bCs/>
                <w:color w:val="FFFFFF"/>
                <w:sz w:val="36"/>
                <w:szCs w:val="22"/>
              </w:rPr>
            </w:pPr>
            <w:r w:rsidRPr="003E322D">
              <w:rPr>
                <w:rFonts w:ascii="Calibri" w:hAnsi="Calibri" w:cs="Calibri"/>
                <w:bCs/>
                <w:color w:val="FFFFFF"/>
                <w:sz w:val="36"/>
                <w:szCs w:val="22"/>
              </w:rPr>
              <w:t xml:space="preserve">Enero - </w:t>
            </w:r>
            <w:r w:rsidR="00B2491A">
              <w:rPr>
                <w:rFonts w:ascii="Calibri" w:hAnsi="Calibri" w:cs="Calibri"/>
                <w:bCs/>
                <w:color w:val="FFFFFF"/>
                <w:sz w:val="36"/>
                <w:szCs w:val="22"/>
              </w:rPr>
              <w:t>m</w:t>
            </w:r>
            <w:r w:rsidR="00E67EAA">
              <w:rPr>
                <w:rFonts w:ascii="Calibri" w:hAnsi="Calibri" w:cs="Calibri"/>
                <w:bCs/>
                <w:color w:val="FFFFFF"/>
                <w:sz w:val="36"/>
                <w:szCs w:val="22"/>
              </w:rPr>
              <w:t>ayo</w:t>
            </w:r>
            <w:r w:rsidR="000D52C7" w:rsidRPr="003E322D">
              <w:rPr>
                <w:rFonts w:ascii="Calibri" w:hAnsi="Calibri" w:cs="Calibri"/>
                <w:bCs/>
                <w:color w:val="FFFFFF"/>
                <w:sz w:val="36"/>
                <w:szCs w:val="22"/>
              </w:rPr>
              <w:t xml:space="preserve"> 2017</w:t>
            </w:r>
          </w:p>
        </w:tc>
      </w:tr>
    </w:tbl>
    <w:p w:rsidR="00E02651" w:rsidRPr="000842E7" w:rsidRDefault="00E02651" w:rsidP="00E02651">
      <w:pPr>
        <w:pStyle w:val="Textoindependiente"/>
        <w:spacing w:line="240" w:lineRule="auto"/>
        <w:jc w:val="center"/>
        <w:rPr>
          <w:rFonts w:ascii="Calibri" w:hAnsi="Calibri" w:cs="Calibri"/>
          <w:sz w:val="28"/>
          <w:szCs w:val="22"/>
        </w:rPr>
      </w:pPr>
    </w:p>
    <w:p w:rsidR="005B5F2F" w:rsidRDefault="005B5F2F" w:rsidP="005B5F2F">
      <w:pPr>
        <w:jc w:val="center"/>
        <w:rPr>
          <w:rFonts w:ascii="Calibri" w:hAnsi="Calibri" w:cs="Calibri"/>
          <w:b/>
          <w:sz w:val="36"/>
          <w:szCs w:val="36"/>
        </w:rPr>
      </w:pPr>
      <w:r>
        <w:rPr>
          <w:rFonts w:ascii="Calibri" w:hAnsi="Calibri" w:cs="Calibri"/>
          <w:b/>
          <w:sz w:val="36"/>
          <w:szCs w:val="36"/>
        </w:rPr>
        <w:t>2017: un mal año para la industria</w:t>
      </w:r>
    </w:p>
    <w:p w:rsidR="005B5F2F" w:rsidRDefault="005B5F2F" w:rsidP="005B5F2F">
      <w:pPr>
        <w:jc w:val="center"/>
        <w:rPr>
          <w:rFonts w:ascii="Calibri" w:hAnsi="Calibri" w:cs="Calibri"/>
          <w:b/>
          <w:sz w:val="36"/>
          <w:szCs w:val="36"/>
        </w:rPr>
      </w:pPr>
      <w:r>
        <w:rPr>
          <w:rFonts w:ascii="Calibri" w:hAnsi="Calibri" w:cs="Calibri"/>
          <w:b/>
          <w:sz w:val="36"/>
          <w:szCs w:val="36"/>
        </w:rPr>
        <w:t>Ese el momento para tomar medidas de choque</w:t>
      </w:r>
    </w:p>
    <w:p w:rsidR="005B5F2F" w:rsidRDefault="005B5F2F" w:rsidP="005B5F2F">
      <w:pPr>
        <w:jc w:val="both"/>
        <w:rPr>
          <w:rFonts w:ascii="Calibri" w:hAnsi="Calibri" w:cs="Arial"/>
          <w:sz w:val="28"/>
          <w:szCs w:val="28"/>
        </w:rPr>
      </w:pPr>
    </w:p>
    <w:p w:rsidR="005B5F2F" w:rsidRDefault="005B5F2F" w:rsidP="005B5F2F">
      <w:pPr>
        <w:jc w:val="both"/>
        <w:rPr>
          <w:rFonts w:ascii="Calibri" w:hAnsi="Calibri" w:cs="Arial"/>
          <w:sz w:val="28"/>
          <w:szCs w:val="28"/>
        </w:rPr>
      </w:pPr>
      <w:r>
        <w:rPr>
          <w:rFonts w:ascii="Calibri" w:hAnsi="Calibri" w:cs="Arial"/>
          <w:sz w:val="28"/>
          <w:szCs w:val="28"/>
        </w:rPr>
        <w:t>Al terminar el quinto mes del año, el sector manufacturero continúa registrando un pobre desempeño. En efecto, para el periodo enero-mayo 2017 la producción y las ventas se contraen frente a lo observado en igual periodo de 2016, y, los indicadores de clima de los negocios se mantienen en bajos niveles.</w:t>
      </w:r>
    </w:p>
    <w:p w:rsidR="005B5F2F" w:rsidRDefault="005B5F2F" w:rsidP="005B5F2F">
      <w:pPr>
        <w:spacing w:before="100" w:beforeAutospacing="1" w:after="100" w:afterAutospacing="1"/>
        <w:jc w:val="both"/>
        <w:rPr>
          <w:rFonts w:ascii="Calibri" w:hAnsi="Calibri" w:cs="Arial"/>
          <w:sz w:val="28"/>
          <w:szCs w:val="28"/>
        </w:rPr>
      </w:pPr>
      <w:r>
        <w:rPr>
          <w:rFonts w:ascii="Calibri" w:hAnsi="Calibri" w:cs="Arial"/>
          <w:sz w:val="28"/>
          <w:szCs w:val="28"/>
        </w:rPr>
        <w:t xml:space="preserve">En la misma dirección, el módulo especial sobre indicadores líderes que hemos venido incluyendo en la encuesta desde principio del año, nos muestra que, los empresarios no han logrado cumplir sus presupuestos, la mayoría de sus empresas se han visto afectadas por problemas de demanda y más de la mitad de los encuestados califica su desempeño como malo. </w:t>
      </w:r>
    </w:p>
    <w:p w:rsidR="005B5F2F" w:rsidRDefault="005B5F2F" w:rsidP="005B5F2F">
      <w:pPr>
        <w:spacing w:before="100" w:beforeAutospacing="1" w:after="100" w:afterAutospacing="1"/>
        <w:jc w:val="both"/>
        <w:rPr>
          <w:rFonts w:ascii="Calibri" w:hAnsi="Calibri" w:cs="Arial"/>
          <w:sz w:val="28"/>
          <w:szCs w:val="28"/>
        </w:rPr>
      </w:pPr>
      <w:r>
        <w:rPr>
          <w:rFonts w:ascii="Calibri" w:hAnsi="Calibri" w:cs="Arial"/>
          <w:sz w:val="28"/>
          <w:szCs w:val="28"/>
        </w:rPr>
        <w:t xml:space="preserve">Los bajos márgenes de rentabilidad y aspectos puntuales como los paros cívicos han sido algunas de las dificultades del empresariado en el presente año. De acuerdo con los resultados de la encuesta, un poco más de la mitad de los industriales se ha visto en la necesidad de reducir sus márgenes operacionales como mecanismo para ganar o mantener su participación en el mercado. Por su parte, es evidente que los problemas de orden público se han traducido en un impacto desfavorable sobre el normal desempeño de los negocios y así lo reporta el 74% de las empresas.  </w:t>
      </w:r>
    </w:p>
    <w:p w:rsidR="005B5F2F" w:rsidRDefault="005B5F2F" w:rsidP="005B5F2F">
      <w:pPr>
        <w:spacing w:before="100" w:beforeAutospacing="1" w:after="100" w:afterAutospacing="1"/>
        <w:jc w:val="both"/>
        <w:rPr>
          <w:rFonts w:ascii="Calibri" w:hAnsi="Calibri" w:cs="Arial"/>
          <w:sz w:val="28"/>
          <w:szCs w:val="28"/>
        </w:rPr>
      </w:pPr>
      <w:r>
        <w:rPr>
          <w:rFonts w:ascii="Calibri" w:hAnsi="Calibri" w:cs="Arial"/>
          <w:sz w:val="28"/>
          <w:szCs w:val="28"/>
        </w:rPr>
        <w:t xml:space="preserve">En este panorama incierto, comienzan a observarse unos incipientes síntomas de recuperación lo que evidencia la necesidad de adoptar medidas de choque que logren revertir la tendencia decreciente que viene mostrando la industria desde el último trimestre del año pasado. </w:t>
      </w:r>
    </w:p>
    <w:p w:rsidR="005B5F2F" w:rsidRDefault="005B5F2F" w:rsidP="005B5F2F">
      <w:pPr>
        <w:spacing w:before="100" w:beforeAutospacing="1" w:after="100" w:afterAutospacing="1"/>
        <w:jc w:val="both"/>
        <w:rPr>
          <w:rFonts w:ascii="Calibri" w:hAnsi="Calibri" w:cs="Arial"/>
          <w:sz w:val="28"/>
          <w:szCs w:val="28"/>
        </w:rPr>
      </w:pPr>
      <w:r>
        <w:rPr>
          <w:rFonts w:ascii="Calibri" w:hAnsi="Calibri" w:cs="Arial"/>
          <w:sz w:val="28"/>
          <w:szCs w:val="28"/>
        </w:rPr>
        <w:lastRenderedPageBreak/>
        <w:t xml:space="preserve">Algunos indicadores que podrían ilustrar este comportamiento relativamente menos crítico son: </w:t>
      </w:r>
      <w:r w:rsidRPr="000261F2">
        <w:rPr>
          <w:rFonts w:ascii="Calibri" w:hAnsi="Calibri" w:cs="Arial"/>
          <w:sz w:val="28"/>
          <w:szCs w:val="28"/>
        </w:rPr>
        <w:t>el consumo real de los hogares</w:t>
      </w:r>
      <w:r>
        <w:rPr>
          <w:rFonts w:ascii="Calibri" w:hAnsi="Calibri" w:cs="Arial"/>
          <w:sz w:val="28"/>
          <w:szCs w:val="28"/>
        </w:rPr>
        <w:t xml:space="preserve"> que, según</w:t>
      </w:r>
      <w:r w:rsidRPr="000261F2">
        <w:rPr>
          <w:rFonts w:ascii="Calibri" w:hAnsi="Calibri" w:cs="Arial"/>
          <w:sz w:val="28"/>
          <w:szCs w:val="28"/>
        </w:rPr>
        <w:t xml:space="preserve"> </w:t>
      </w:r>
      <w:r>
        <w:rPr>
          <w:rFonts w:ascii="Calibri" w:hAnsi="Calibri" w:cs="Arial"/>
          <w:sz w:val="28"/>
          <w:szCs w:val="28"/>
        </w:rPr>
        <w:t>Raddar, creció 0.2% en junio de 2017, luego de varios meses con desempeño negativo, y, en los indicadores líderes de la EOIC, poco menos de la mitad de las empresas, comienza a ver un aumento en ventas en ese mismo mes. También ha sido positivo para el sector productivo</w:t>
      </w:r>
      <w:r w:rsidRPr="000261F2">
        <w:rPr>
          <w:rFonts w:ascii="Calibri" w:hAnsi="Calibri" w:cs="Arial"/>
          <w:sz w:val="28"/>
          <w:szCs w:val="28"/>
        </w:rPr>
        <w:t xml:space="preserve"> </w:t>
      </w:r>
      <w:r w:rsidRPr="00097259">
        <w:rPr>
          <w:rFonts w:ascii="Calibri" w:hAnsi="Calibri" w:cs="Arial"/>
          <w:sz w:val="28"/>
          <w:szCs w:val="28"/>
        </w:rPr>
        <w:t>que en los últimos meses las tasas de interés hayan venido cediendo</w:t>
      </w:r>
      <w:r>
        <w:rPr>
          <w:rFonts w:ascii="Calibri" w:hAnsi="Calibri" w:cs="Arial"/>
          <w:sz w:val="28"/>
          <w:szCs w:val="28"/>
        </w:rPr>
        <w:t>. E</w:t>
      </w:r>
      <w:r w:rsidRPr="00097259">
        <w:rPr>
          <w:rFonts w:ascii="Calibri" w:hAnsi="Calibri" w:cs="Arial"/>
          <w:sz w:val="28"/>
          <w:szCs w:val="28"/>
        </w:rPr>
        <w:t>s nece</w:t>
      </w:r>
      <w:r>
        <w:rPr>
          <w:rFonts w:ascii="Calibri" w:hAnsi="Calibri" w:cs="Arial"/>
          <w:sz w:val="28"/>
          <w:szCs w:val="28"/>
        </w:rPr>
        <w:t xml:space="preserve">sario que continúen a la baja. </w:t>
      </w:r>
    </w:p>
    <w:p w:rsidR="005B5F2F" w:rsidRPr="00097259" w:rsidRDefault="005B5F2F" w:rsidP="005B5F2F">
      <w:pPr>
        <w:spacing w:before="100" w:beforeAutospacing="1" w:after="100" w:afterAutospacing="1"/>
        <w:jc w:val="both"/>
        <w:rPr>
          <w:rFonts w:ascii="Calibri" w:hAnsi="Calibri" w:cs="Arial"/>
          <w:sz w:val="28"/>
          <w:szCs w:val="28"/>
        </w:rPr>
      </w:pPr>
      <w:r>
        <w:rPr>
          <w:rFonts w:ascii="Calibri" w:hAnsi="Calibri" w:cs="Arial"/>
          <w:sz w:val="28"/>
          <w:szCs w:val="28"/>
        </w:rPr>
        <w:t xml:space="preserve">La positiva tendencia de la inflación, sumada a una demanda que </w:t>
      </w:r>
      <w:r w:rsidR="006A4FD5">
        <w:rPr>
          <w:rFonts w:ascii="Calibri" w:hAnsi="Calibri" w:cs="Arial"/>
          <w:sz w:val="28"/>
          <w:szCs w:val="28"/>
        </w:rPr>
        <w:t>aún</w:t>
      </w:r>
      <w:r>
        <w:rPr>
          <w:rFonts w:ascii="Calibri" w:hAnsi="Calibri" w:cs="Arial"/>
          <w:sz w:val="28"/>
          <w:szCs w:val="28"/>
        </w:rPr>
        <w:t xml:space="preserve"> es débil, no só</w:t>
      </w:r>
      <w:r w:rsidRPr="00097259">
        <w:rPr>
          <w:rFonts w:ascii="Calibri" w:hAnsi="Calibri" w:cs="Arial"/>
          <w:sz w:val="28"/>
          <w:szCs w:val="28"/>
        </w:rPr>
        <w:t>lo permite una política monetaria más flexible, sino que implican el re</w:t>
      </w:r>
      <w:r>
        <w:rPr>
          <w:rFonts w:ascii="Calibri" w:hAnsi="Calibri" w:cs="Arial"/>
          <w:sz w:val="28"/>
          <w:szCs w:val="28"/>
        </w:rPr>
        <w:t>to de aplicar políticas anticí</w:t>
      </w:r>
      <w:r w:rsidRPr="00097259">
        <w:rPr>
          <w:rFonts w:ascii="Calibri" w:hAnsi="Calibri" w:cs="Arial"/>
          <w:sz w:val="28"/>
          <w:szCs w:val="28"/>
        </w:rPr>
        <w:t>clicas que recuperen la confianza de los agentes, reactiven la demanda y generen empleo.</w:t>
      </w:r>
      <w:r>
        <w:rPr>
          <w:rFonts w:ascii="Calibri" w:hAnsi="Calibri" w:cs="Arial"/>
          <w:sz w:val="28"/>
          <w:szCs w:val="28"/>
        </w:rPr>
        <w:t xml:space="preserve"> Por ejemplo, es necesario adoptar</w:t>
      </w:r>
      <w:r w:rsidRPr="00097259">
        <w:rPr>
          <w:rFonts w:ascii="Calibri" w:hAnsi="Calibri" w:cs="Arial"/>
          <w:sz w:val="28"/>
          <w:szCs w:val="28"/>
        </w:rPr>
        <w:t xml:space="preserve"> medidas para lograr que la transmisión de la política monetaria al mercado credit</w:t>
      </w:r>
      <w:r>
        <w:rPr>
          <w:rFonts w:ascii="Calibri" w:hAnsi="Calibri" w:cs="Arial"/>
          <w:sz w:val="28"/>
          <w:szCs w:val="28"/>
        </w:rPr>
        <w:t>icio sea más rápida y efectiva, diseñar políticas que</w:t>
      </w:r>
      <w:r w:rsidRPr="00097259">
        <w:rPr>
          <w:rFonts w:ascii="Calibri" w:hAnsi="Calibri" w:cs="Arial"/>
          <w:sz w:val="28"/>
          <w:szCs w:val="28"/>
        </w:rPr>
        <w:t xml:space="preserve"> fomenten las exportaciones, </w:t>
      </w:r>
      <w:r>
        <w:rPr>
          <w:rFonts w:ascii="Calibri" w:hAnsi="Calibri" w:cs="Arial"/>
          <w:sz w:val="28"/>
          <w:szCs w:val="28"/>
        </w:rPr>
        <w:t xml:space="preserve">mantener los estímulos a la vivienda e implementar mecanismos que fomenten la formalización.  </w:t>
      </w:r>
    </w:p>
    <w:p w:rsidR="005B5F2F" w:rsidRDefault="005B5F2F" w:rsidP="005B5F2F">
      <w:pPr>
        <w:spacing w:before="100" w:beforeAutospacing="1" w:after="100" w:afterAutospacing="1"/>
        <w:jc w:val="both"/>
        <w:rPr>
          <w:rFonts w:ascii="Calibri" w:hAnsi="Calibri" w:cs="Arial"/>
          <w:sz w:val="28"/>
          <w:szCs w:val="28"/>
        </w:rPr>
      </w:pPr>
      <w:r w:rsidRPr="00097259">
        <w:rPr>
          <w:rFonts w:ascii="Calibri" w:hAnsi="Calibri" w:cs="Arial"/>
          <w:sz w:val="28"/>
          <w:szCs w:val="28"/>
        </w:rPr>
        <w:t>Todas estas medidas de corto plazo deben ser aplicadas sin olvidar la visión de Colombia</w:t>
      </w:r>
      <w:r>
        <w:rPr>
          <w:rFonts w:ascii="Calibri" w:hAnsi="Calibri" w:cs="Arial"/>
          <w:sz w:val="28"/>
          <w:szCs w:val="28"/>
        </w:rPr>
        <w:t xml:space="preserve"> a largo plazo</w:t>
      </w:r>
      <w:r w:rsidRPr="00097259">
        <w:rPr>
          <w:rFonts w:ascii="Calibri" w:hAnsi="Calibri" w:cs="Arial"/>
          <w:sz w:val="28"/>
          <w:szCs w:val="28"/>
        </w:rPr>
        <w:t xml:space="preserve"> como un país </w:t>
      </w:r>
      <w:r>
        <w:rPr>
          <w:rFonts w:ascii="Calibri" w:hAnsi="Calibri" w:cs="Arial"/>
          <w:sz w:val="28"/>
          <w:szCs w:val="28"/>
        </w:rPr>
        <w:t xml:space="preserve">altamente </w:t>
      </w:r>
      <w:r w:rsidRPr="00097259">
        <w:rPr>
          <w:rFonts w:ascii="Calibri" w:hAnsi="Calibri" w:cs="Arial"/>
          <w:sz w:val="28"/>
          <w:szCs w:val="28"/>
        </w:rPr>
        <w:t xml:space="preserve">competitivo e </w:t>
      </w:r>
      <w:r>
        <w:rPr>
          <w:rFonts w:ascii="Calibri" w:hAnsi="Calibri" w:cs="Arial"/>
          <w:sz w:val="28"/>
          <w:szCs w:val="28"/>
        </w:rPr>
        <w:t>insertándose en las Cadenas Globales de Valor</w:t>
      </w:r>
      <w:r w:rsidRPr="00097259">
        <w:rPr>
          <w:rFonts w:ascii="Calibri" w:hAnsi="Calibri" w:cs="Arial"/>
          <w:sz w:val="28"/>
          <w:szCs w:val="28"/>
        </w:rPr>
        <w:t xml:space="preserve">. Para esto, es necesario que el país </w:t>
      </w:r>
      <w:r>
        <w:rPr>
          <w:rFonts w:ascii="Calibri" w:hAnsi="Calibri" w:cs="Arial"/>
          <w:sz w:val="28"/>
          <w:szCs w:val="28"/>
        </w:rPr>
        <w:t>avance en temas como</w:t>
      </w:r>
      <w:r w:rsidRPr="00097259">
        <w:rPr>
          <w:rFonts w:ascii="Calibri" w:hAnsi="Calibri" w:cs="Arial"/>
          <w:sz w:val="28"/>
          <w:szCs w:val="28"/>
        </w:rPr>
        <w:t xml:space="preserve"> </w:t>
      </w:r>
      <w:r>
        <w:rPr>
          <w:rFonts w:ascii="Calibri" w:hAnsi="Calibri" w:cs="Arial"/>
          <w:sz w:val="28"/>
          <w:szCs w:val="28"/>
        </w:rPr>
        <w:t xml:space="preserve">competitividad tributaria, </w:t>
      </w:r>
      <w:r w:rsidRPr="00097259">
        <w:rPr>
          <w:rFonts w:ascii="Calibri" w:hAnsi="Calibri" w:cs="Arial"/>
          <w:sz w:val="28"/>
          <w:szCs w:val="28"/>
        </w:rPr>
        <w:t xml:space="preserve">regulación laboral, </w:t>
      </w:r>
      <w:r>
        <w:rPr>
          <w:rFonts w:ascii="Calibri" w:hAnsi="Calibri" w:cs="Arial"/>
          <w:sz w:val="28"/>
          <w:szCs w:val="28"/>
        </w:rPr>
        <w:t xml:space="preserve">certidumbre jurídica y lucha contra la corrupción. </w:t>
      </w:r>
    </w:p>
    <w:p w:rsidR="005B5F2F" w:rsidRDefault="005B5F2F" w:rsidP="005B5F2F">
      <w:pPr>
        <w:spacing w:before="100" w:beforeAutospacing="1" w:after="100" w:afterAutospacing="1"/>
        <w:jc w:val="both"/>
        <w:rPr>
          <w:rFonts w:ascii="Calibri" w:hAnsi="Calibri" w:cs="Arial"/>
          <w:sz w:val="28"/>
          <w:szCs w:val="28"/>
        </w:rPr>
      </w:pPr>
      <w:r w:rsidRPr="000E6A0B">
        <w:rPr>
          <w:rFonts w:ascii="Calibri" w:hAnsi="Calibri" w:cs="Arial"/>
          <w:sz w:val="28"/>
          <w:szCs w:val="28"/>
        </w:rPr>
        <w:t xml:space="preserve">Veamos ahora los resultados de la EOIC </w:t>
      </w:r>
      <w:r>
        <w:rPr>
          <w:rFonts w:ascii="Calibri" w:hAnsi="Calibri" w:cs="Arial"/>
          <w:sz w:val="28"/>
          <w:szCs w:val="28"/>
        </w:rPr>
        <w:t xml:space="preserve">del mes de mayo de 2017. </w:t>
      </w:r>
    </w:p>
    <w:p w:rsidR="00E02651" w:rsidRPr="00BA0DB0" w:rsidRDefault="000E6A0B" w:rsidP="00E02651">
      <w:pPr>
        <w:jc w:val="both"/>
        <w:rPr>
          <w:rFonts w:asciiTheme="minorHAnsi" w:hAnsiTheme="minorHAnsi" w:cs="Calibri"/>
          <w:b/>
          <w:i/>
          <w:sz w:val="28"/>
          <w:szCs w:val="28"/>
        </w:rPr>
      </w:pPr>
      <w:r>
        <w:rPr>
          <w:rFonts w:asciiTheme="minorHAnsi" w:hAnsiTheme="minorHAnsi" w:cs="Calibri"/>
          <w:b/>
          <w:i/>
          <w:sz w:val="28"/>
          <w:szCs w:val="28"/>
        </w:rPr>
        <w:t>El 2017 continúa con</w:t>
      </w:r>
      <w:r w:rsidR="00593696">
        <w:rPr>
          <w:rFonts w:asciiTheme="minorHAnsi" w:hAnsiTheme="minorHAnsi" w:cs="Calibri"/>
          <w:b/>
          <w:i/>
          <w:sz w:val="28"/>
          <w:szCs w:val="28"/>
        </w:rPr>
        <w:t xml:space="preserve"> un</w:t>
      </w:r>
      <w:r>
        <w:rPr>
          <w:rFonts w:asciiTheme="minorHAnsi" w:hAnsiTheme="minorHAnsi" w:cs="Calibri"/>
          <w:b/>
          <w:i/>
          <w:sz w:val="28"/>
          <w:szCs w:val="28"/>
        </w:rPr>
        <w:t xml:space="preserve"> </w:t>
      </w:r>
      <w:r w:rsidRPr="009802F1">
        <w:rPr>
          <w:rFonts w:asciiTheme="minorHAnsi" w:hAnsiTheme="minorHAnsi" w:cs="Calibri"/>
          <w:b/>
          <w:i/>
          <w:sz w:val="28"/>
          <w:szCs w:val="28"/>
        </w:rPr>
        <w:t>débil desempeño</w:t>
      </w:r>
    </w:p>
    <w:p w:rsidR="00E02651" w:rsidRPr="00F428B4" w:rsidRDefault="00E02651" w:rsidP="00987055">
      <w:pPr>
        <w:jc w:val="both"/>
        <w:rPr>
          <w:rFonts w:asciiTheme="minorHAnsi" w:hAnsiTheme="minorHAnsi" w:cs="Calibri"/>
          <w:sz w:val="28"/>
          <w:szCs w:val="28"/>
        </w:rPr>
      </w:pPr>
      <w:r w:rsidRPr="00BA0DB0">
        <w:rPr>
          <w:rFonts w:asciiTheme="minorHAnsi" w:hAnsiTheme="minorHAnsi" w:cs="Calibri"/>
          <w:sz w:val="28"/>
          <w:szCs w:val="28"/>
        </w:rPr>
        <w:t xml:space="preserve">De acuerdo con los resultados de la Encuesta de Opinión Industrial Conjunta (EOIC), que la ANDI realiza con </w:t>
      </w:r>
      <w:r w:rsidR="00301431" w:rsidRPr="003D7A71">
        <w:rPr>
          <w:rFonts w:asciiTheme="minorHAnsi" w:hAnsiTheme="minorHAnsi" w:cs="Calibri"/>
          <w:sz w:val="28"/>
          <w:szCs w:val="28"/>
        </w:rPr>
        <w:t xml:space="preserve">ACICAM, ACOPLASTICOS, ANDIGRAF, CAMACOL y la </w:t>
      </w:r>
      <w:r w:rsidR="00301431" w:rsidRPr="00F428B4">
        <w:rPr>
          <w:rFonts w:asciiTheme="minorHAnsi" w:hAnsiTheme="minorHAnsi" w:cs="Calibri"/>
          <w:sz w:val="28"/>
          <w:szCs w:val="28"/>
        </w:rPr>
        <w:t>Cámara Colombiana del Libro</w:t>
      </w:r>
      <w:r w:rsidRPr="00F428B4">
        <w:rPr>
          <w:rFonts w:asciiTheme="minorHAnsi" w:hAnsiTheme="minorHAnsi" w:cs="Calibri"/>
          <w:sz w:val="28"/>
          <w:szCs w:val="28"/>
        </w:rPr>
        <w:t xml:space="preserve">, en </w:t>
      </w:r>
      <w:r w:rsidR="000E6A0B">
        <w:rPr>
          <w:rFonts w:asciiTheme="minorHAnsi" w:hAnsiTheme="minorHAnsi" w:cs="Calibri"/>
          <w:sz w:val="28"/>
          <w:szCs w:val="28"/>
        </w:rPr>
        <w:t>el periodo enero-</w:t>
      </w:r>
      <w:r w:rsidR="00593696">
        <w:rPr>
          <w:rFonts w:asciiTheme="minorHAnsi" w:hAnsiTheme="minorHAnsi" w:cs="Calibri"/>
          <w:sz w:val="28"/>
          <w:szCs w:val="28"/>
        </w:rPr>
        <w:t>mayo</w:t>
      </w:r>
      <w:r w:rsidR="00395F96">
        <w:rPr>
          <w:rFonts w:asciiTheme="minorHAnsi" w:hAnsiTheme="minorHAnsi" w:cs="Calibri"/>
          <w:sz w:val="28"/>
          <w:szCs w:val="28"/>
        </w:rPr>
        <w:t xml:space="preserve"> </w:t>
      </w:r>
      <w:r w:rsidRPr="00F428B4">
        <w:rPr>
          <w:rFonts w:asciiTheme="minorHAnsi" w:hAnsiTheme="minorHAnsi" w:cs="Calibri"/>
          <w:sz w:val="28"/>
          <w:szCs w:val="28"/>
        </w:rPr>
        <w:t>201</w:t>
      </w:r>
      <w:r w:rsidR="007B568C" w:rsidRPr="00F428B4">
        <w:rPr>
          <w:rFonts w:asciiTheme="minorHAnsi" w:hAnsiTheme="minorHAnsi" w:cs="Calibri"/>
          <w:sz w:val="28"/>
          <w:szCs w:val="28"/>
        </w:rPr>
        <w:t>7</w:t>
      </w:r>
      <w:r w:rsidRPr="00F428B4">
        <w:rPr>
          <w:rFonts w:asciiTheme="minorHAnsi" w:hAnsiTheme="minorHAnsi" w:cs="Calibri"/>
          <w:sz w:val="28"/>
          <w:szCs w:val="28"/>
        </w:rPr>
        <w:t xml:space="preserve">, comparado con el mismo </w:t>
      </w:r>
      <w:r w:rsidR="000E6A0B">
        <w:rPr>
          <w:rFonts w:asciiTheme="minorHAnsi" w:hAnsiTheme="minorHAnsi" w:cs="Calibri"/>
          <w:sz w:val="28"/>
          <w:szCs w:val="28"/>
        </w:rPr>
        <w:t>período</w:t>
      </w:r>
      <w:r w:rsidR="007B568C" w:rsidRPr="00F428B4">
        <w:rPr>
          <w:rFonts w:asciiTheme="minorHAnsi" w:hAnsiTheme="minorHAnsi" w:cs="Calibri"/>
          <w:sz w:val="28"/>
          <w:szCs w:val="28"/>
        </w:rPr>
        <w:t xml:space="preserve"> </w:t>
      </w:r>
      <w:r w:rsidRPr="00F428B4">
        <w:rPr>
          <w:rFonts w:asciiTheme="minorHAnsi" w:hAnsiTheme="minorHAnsi" w:cs="Calibri"/>
          <w:sz w:val="28"/>
          <w:szCs w:val="28"/>
        </w:rPr>
        <w:t>de 201</w:t>
      </w:r>
      <w:r w:rsidR="007B568C" w:rsidRPr="00F428B4">
        <w:rPr>
          <w:rFonts w:asciiTheme="minorHAnsi" w:hAnsiTheme="minorHAnsi" w:cs="Calibri"/>
          <w:sz w:val="28"/>
          <w:szCs w:val="28"/>
        </w:rPr>
        <w:t>6</w:t>
      </w:r>
      <w:r w:rsidRPr="00F428B4">
        <w:rPr>
          <w:rFonts w:asciiTheme="minorHAnsi" w:hAnsiTheme="minorHAnsi" w:cs="Calibri"/>
          <w:sz w:val="28"/>
          <w:szCs w:val="28"/>
        </w:rPr>
        <w:t xml:space="preserve">, la producción </w:t>
      </w:r>
      <w:r w:rsidR="009802F1">
        <w:rPr>
          <w:rFonts w:asciiTheme="minorHAnsi" w:hAnsiTheme="minorHAnsi" w:cs="Calibri"/>
          <w:sz w:val="28"/>
          <w:szCs w:val="28"/>
        </w:rPr>
        <w:t>disminuyó</w:t>
      </w:r>
      <w:r w:rsidR="00593696">
        <w:rPr>
          <w:rFonts w:asciiTheme="minorHAnsi" w:hAnsiTheme="minorHAnsi" w:cs="Calibri"/>
          <w:sz w:val="28"/>
          <w:szCs w:val="28"/>
        </w:rPr>
        <w:t xml:space="preserve"> </w:t>
      </w:r>
      <w:r w:rsidR="009802F1">
        <w:rPr>
          <w:rFonts w:asciiTheme="minorHAnsi" w:hAnsiTheme="minorHAnsi" w:cs="Calibri"/>
          <w:sz w:val="28"/>
          <w:szCs w:val="28"/>
        </w:rPr>
        <w:t>-</w:t>
      </w:r>
      <w:r w:rsidR="000E6A0B">
        <w:rPr>
          <w:rFonts w:asciiTheme="minorHAnsi" w:hAnsiTheme="minorHAnsi" w:cs="Calibri"/>
          <w:sz w:val="28"/>
          <w:szCs w:val="28"/>
        </w:rPr>
        <w:t>0</w:t>
      </w:r>
      <w:r w:rsidR="00E21E30">
        <w:rPr>
          <w:rFonts w:asciiTheme="minorHAnsi" w:hAnsiTheme="minorHAnsi" w:cs="Calibri"/>
          <w:sz w:val="28"/>
          <w:szCs w:val="28"/>
        </w:rPr>
        <w:t>.</w:t>
      </w:r>
      <w:r w:rsidR="009802F1">
        <w:rPr>
          <w:rFonts w:asciiTheme="minorHAnsi" w:hAnsiTheme="minorHAnsi" w:cs="Calibri"/>
          <w:sz w:val="28"/>
          <w:szCs w:val="28"/>
        </w:rPr>
        <w:t>7</w:t>
      </w:r>
      <w:r w:rsidR="00593696">
        <w:rPr>
          <w:rFonts w:asciiTheme="minorHAnsi" w:hAnsiTheme="minorHAnsi" w:cs="Calibri"/>
          <w:sz w:val="28"/>
          <w:szCs w:val="28"/>
        </w:rPr>
        <w:t xml:space="preserve">%, las ventas totales cayeron </w:t>
      </w:r>
      <w:r w:rsidR="00987055" w:rsidRPr="00F428B4">
        <w:rPr>
          <w:rFonts w:asciiTheme="minorHAnsi" w:hAnsiTheme="minorHAnsi" w:cs="Calibri"/>
          <w:sz w:val="28"/>
          <w:szCs w:val="28"/>
        </w:rPr>
        <w:t>-</w:t>
      </w:r>
      <w:r w:rsidR="009802F1">
        <w:rPr>
          <w:rFonts w:asciiTheme="minorHAnsi" w:hAnsiTheme="minorHAnsi" w:cs="Calibri"/>
          <w:sz w:val="28"/>
          <w:szCs w:val="28"/>
        </w:rPr>
        <w:t>1.4</w:t>
      </w:r>
      <w:r w:rsidRPr="00F428B4">
        <w:rPr>
          <w:rFonts w:asciiTheme="minorHAnsi" w:hAnsiTheme="minorHAnsi" w:cs="Calibri"/>
          <w:sz w:val="28"/>
          <w:szCs w:val="28"/>
        </w:rPr>
        <w:t xml:space="preserve">% y, dentro de éstas, las ventas hacia el mercado interno </w:t>
      </w:r>
      <w:r w:rsidR="002D20D1">
        <w:rPr>
          <w:rFonts w:asciiTheme="minorHAnsi" w:hAnsiTheme="minorHAnsi" w:cs="Calibri"/>
          <w:sz w:val="28"/>
          <w:szCs w:val="28"/>
        </w:rPr>
        <w:t>cayeron</w:t>
      </w:r>
      <w:r w:rsidR="000E6A0B">
        <w:rPr>
          <w:rFonts w:asciiTheme="minorHAnsi" w:hAnsiTheme="minorHAnsi" w:cs="Calibri"/>
          <w:sz w:val="28"/>
          <w:szCs w:val="28"/>
        </w:rPr>
        <w:t xml:space="preserve"> </w:t>
      </w:r>
      <w:r w:rsidR="00B85F41">
        <w:rPr>
          <w:rFonts w:asciiTheme="minorHAnsi" w:hAnsiTheme="minorHAnsi" w:cs="Calibri"/>
          <w:sz w:val="28"/>
          <w:szCs w:val="28"/>
        </w:rPr>
        <w:t>-</w:t>
      </w:r>
      <w:r w:rsidR="009802F1">
        <w:rPr>
          <w:rFonts w:asciiTheme="minorHAnsi" w:hAnsiTheme="minorHAnsi" w:cs="Calibri"/>
          <w:sz w:val="28"/>
          <w:szCs w:val="28"/>
        </w:rPr>
        <w:t>2.3</w:t>
      </w:r>
      <w:r w:rsidRPr="00F428B4">
        <w:rPr>
          <w:rFonts w:asciiTheme="minorHAnsi" w:hAnsiTheme="minorHAnsi" w:cs="Calibri"/>
          <w:sz w:val="28"/>
          <w:szCs w:val="28"/>
        </w:rPr>
        <w:t xml:space="preserve">%. En el año inmediatamente anterior, estas tasas eran de </w:t>
      </w:r>
      <w:r w:rsidR="0016398C">
        <w:rPr>
          <w:rFonts w:asciiTheme="minorHAnsi" w:hAnsiTheme="minorHAnsi" w:cs="Calibri"/>
          <w:sz w:val="28"/>
          <w:szCs w:val="28"/>
        </w:rPr>
        <w:t>4.5</w:t>
      </w:r>
      <w:r w:rsidRPr="00F428B4">
        <w:rPr>
          <w:rFonts w:asciiTheme="minorHAnsi" w:hAnsiTheme="minorHAnsi" w:cs="Calibri"/>
          <w:sz w:val="28"/>
          <w:szCs w:val="28"/>
        </w:rPr>
        <w:t xml:space="preserve">%, </w:t>
      </w:r>
      <w:r w:rsidR="0016398C">
        <w:rPr>
          <w:rFonts w:asciiTheme="minorHAnsi" w:hAnsiTheme="minorHAnsi" w:cs="Calibri"/>
          <w:sz w:val="28"/>
          <w:szCs w:val="28"/>
        </w:rPr>
        <w:t>4.3</w:t>
      </w:r>
      <w:r w:rsidRPr="00F428B4">
        <w:rPr>
          <w:rFonts w:asciiTheme="minorHAnsi" w:hAnsiTheme="minorHAnsi" w:cs="Calibri"/>
          <w:sz w:val="28"/>
          <w:szCs w:val="28"/>
        </w:rPr>
        <w:t xml:space="preserve">% y </w:t>
      </w:r>
      <w:r w:rsidR="0016398C">
        <w:rPr>
          <w:rFonts w:asciiTheme="minorHAnsi" w:hAnsiTheme="minorHAnsi" w:cs="Calibri"/>
          <w:sz w:val="28"/>
          <w:szCs w:val="28"/>
        </w:rPr>
        <w:t>5.7</w:t>
      </w:r>
      <w:r w:rsidRPr="00F428B4">
        <w:rPr>
          <w:rFonts w:asciiTheme="minorHAnsi" w:hAnsiTheme="minorHAnsi" w:cs="Calibri"/>
          <w:sz w:val="28"/>
          <w:szCs w:val="28"/>
        </w:rPr>
        <w:t>%, respectivamente.</w:t>
      </w:r>
    </w:p>
    <w:p w:rsidR="001E2A04" w:rsidRPr="00F428B4" w:rsidRDefault="001E2A04" w:rsidP="00E02651">
      <w:pPr>
        <w:jc w:val="both"/>
        <w:rPr>
          <w:rFonts w:asciiTheme="minorHAnsi" w:hAnsiTheme="minorHAnsi" w:cs="Calibri"/>
          <w:sz w:val="28"/>
          <w:szCs w:val="28"/>
        </w:rPr>
      </w:pPr>
    </w:p>
    <w:p w:rsidR="00E02651" w:rsidRPr="00777E71" w:rsidRDefault="001E2A04" w:rsidP="00777E71">
      <w:pPr>
        <w:pStyle w:val="Textoindependiente"/>
        <w:spacing w:line="240" w:lineRule="auto"/>
        <w:rPr>
          <w:rFonts w:asciiTheme="minorHAnsi" w:eastAsia="Calibri" w:hAnsiTheme="minorHAnsi" w:cs="Calibri"/>
          <w:sz w:val="28"/>
          <w:szCs w:val="28"/>
          <w:lang w:eastAsia="en-US"/>
        </w:rPr>
      </w:pPr>
      <w:r w:rsidRPr="00F428B4">
        <w:rPr>
          <w:rFonts w:asciiTheme="minorHAnsi" w:eastAsia="Calibri" w:hAnsiTheme="minorHAnsi" w:cs="Calibri"/>
          <w:sz w:val="28"/>
          <w:szCs w:val="28"/>
          <w:lang w:eastAsia="en-US"/>
        </w:rPr>
        <w:t xml:space="preserve">Si excluimos el subsector de refinación </w:t>
      </w:r>
      <w:r w:rsidR="003E1DF7">
        <w:rPr>
          <w:rFonts w:asciiTheme="minorHAnsi" w:eastAsia="Calibri" w:hAnsiTheme="minorHAnsi" w:cs="Calibri"/>
          <w:sz w:val="28"/>
          <w:szCs w:val="28"/>
          <w:lang w:eastAsia="en-US"/>
        </w:rPr>
        <w:t xml:space="preserve">de petróleo, </w:t>
      </w:r>
      <w:r w:rsidRPr="00F428B4">
        <w:rPr>
          <w:rFonts w:asciiTheme="minorHAnsi" w:eastAsia="Calibri" w:hAnsiTheme="minorHAnsi" w:cs="Calibri"/>
          <w:sz w:val="28"/>
          <w:szCs w:val="28"/>
          <w:lang w:eastAsia="en-US"/>
        </w:rPr>
        <w:t>l</w:t>
      </w:r>
      <w:r w:rsidR="00B85F41">
        <w:rPr>
          <w:rFonts w:asciiTheme="minorHAnsi" w:eastAsia="Calibri" w:hAnsiTheme="minorHAnsi" w:cs="Calibri"/>
          <w:sz w:val="28"/>
          <w:szCs w:val="28"/>
          <w:lang w:eastAsia="en-US"/>
        </w:rPr>
        <w:t xml:space="preserve">as variaciones </w:t>
      </w:r>
      <w:r w:rsidRPr="00F428B4">
        <w:rPr>
          <w:rFonts w:asciiTheme="minorHAnsi" w:eastAsia="Calibri" w:hAnsiTheme="minorHAnsi" w:cs="Calibri"/>
          <w:sz w:val="28"/>
          <w:szCs w:val="28"/>
          <w:lang w:eastAsia="en-US"/>
        </w:rPr>
        <w:t xml:space="preserve">de la industria </w:t>
      </w:r>
      <w:r w:rsidR="0016398C">
        <w:rPr>
          <w:rFonts w:asciiTheme="minorHAnsi" w:eastAsia="Calibri" w:hAnsiTheme="minorHAnsi" w:cs="Calibri"/>
          <w:sz w:val="28"/>
          <w:szCs w:val="28"/>
          <w:lang w:eastAsia="en-US"/>
        </w:rPr>
        <w:t xml:space="preserve">en el periodo enero-mayo de 2017 </w:t>
      </w:r>
      <w:r w:rsidRPr="00F428B4">
        <w:rPr>
          <w:rFonts w:asciiTheme="minorHAnsi" w:eastAsia="Calibri" w:hAnsiTheme="minorHAnsi" w:cs="Calibri"/>
          <w:sz w:val="28"/>
          <w:szCs w:val="28"/>
          <w:lang w:eastAsia="en-US"/>
        </w:rPr>
        <w:t xml:space="preserve">son de </w:t>
      </w:r>
      <w:r w:rsidR="00E445ED" w:rsidRPr="00395F96">
        <w:rPr>
          <w:rFonts w:asciiTheme="minorHAnsi" w:eastAsia="Calibri" w:hAnsiTheme="minorHAnsi" w:cs="Calibri"/>
          <w:sz w:val="28"/>
          <w:szCs w:val="28"/>
          <w:lang w:eastAsia="en-US"/>
        </w:rPr>
        <w:t>-</w:t>
      </w:r>
      <w:r w:rsidR="009802F1">
        <w:rPr>
          <w:rFonts w:asciiTheme="minorHAnsi" w:eastAsia="Calibri" w:hAnsiTheme="minorHAnsi" w:cs="Calibri"/>
          <w:sz w:val="28"/>
          <w:szCs w:val="28"/>
          <w:lang w:eastAsia="en-US"/>
        </w:rPr>
        <w:t>1</w:t>
      </w:r>
      <w:r w:rsidR="00E21E30">
        <w:rPr>
          <w:rFonts w:asciiTheme="minorHAnsi" w:eastAsia="Calibri" w:hAnsiTheme="minorHAnsi" w:cs="Calibri"/>
          <w:sz w:val="28"/>
          <w:szCs w:val="28"/>
          <w:lang w:eastAsia="en-US"/>
        </w:rPr>
        <w:t>.</w:t>
      </w:r>
      <w:r w:rsidR="009802F1">
        <w:rPr>
          <w:rFonts w:asciiTheme="minorHAnsi" w:eastAsia="Calibri" w:hAnsiTheme="minorHAnsi" w:cs="Calibri"/>
          <w:sz w:val="28"/>
          <w:szCs w:val="28"/>
          <w:lang w:eastAsia="en-US"/>
        </w:rPr>
        <w:t>5</w:t>
      </w:r>
      <w:r w:rsidRPr="00395F96">
        <w:rPr>
          <w:rFonts w:asciiTheme="minorHAnsi" w:eastAsia="Calibri" w:hAnsiTheme="minorHAnsi" w:cs="Calibri"/>
          <w:sz w:val="28"/>
          <w:szCs w:val="28"/>
          <w:lang w:eastAsia="en-US"/>
        </w:rPr>
        <w:t xml:space="preserve">%, </w:t>
      </w:r>
      <w:r w:rsidR="00987055" w:rsidRPr="00395F96">
        <w:rPr>
          <w:rFonts w:asciiTheme="minorHAnsi" w:eastAsia="Calibri" w:hAnsiTheme="minorHAnsi" w:cs="Calibri"/>
          <w:sz w:val="28"/>
          <w:szCs w:val="28"/>
          <w:lang w:eastAsia="en-US"/>
        </w:rPr>
        <w:t>-</w:t>
      </w:r>
      <w:r w:rsidR="009802F1">
        <w:rPr>
          <w:rFonts w:asciiTheme="minorHAnsi" w:eastAsia="Calibri" w:hAnsiTheme="minorHAnsi" w:cs="Calibri"/>
          <w:sz w:val="28"/>
          <w:szCs w:val="28"/>
          <w:lang w:eastAsia="en-US"/>
        </w:rPr>
        <w:t>2.1</w:t>
      </w:r>
      <w:r w:rsidRPr="00395F96">
        <w:rPr>
          <w:rFonts w:asciiTheme="minorHAnsi" w:eastAsia="Calibri" w:hAnsiTheme="minorHAnsi" w:cs="Calibri"/>
          <w:sz w:val="28"/>
          <w:szCs w:val="28"/>
          <w:lang w:eastAsia="en-US"/>
        </w:rPr>
        <w:t xml:space="preserve">% y </w:t>
      </w:r>
      <w:r w:rsidR="009802F1">
        <w:rPr>
          <w:rFonts w:asciiTheme="minorHAnsi" w:eastAsia="Calibri" w:hAnsiTheme="minorHAnsi" w:cs="Calibri"/>
          <w:sz w:val="28"/>
          <w:szCs w:val="28"/>
          <w:lang w:eastAsia="en-US"/>
        </w:rPr>
        <w:t>-2.4</w:t>
      </w:r>
      <w:r w:rsidRPr="00395F96">
        <w:rPr>
          <w:rFonts w:asciiTheme="minorHAnsi" w:eastAsia="Calibri" w:hAnsiTheme="minorHAnsi" w:cs="Calibri"/>
          <w:sz w:val="28"/>
          <w:szCs w:val="28"/>
          <w:lang w:eastAsia="en-US"/>
        </w:rPr>
        <w:t>%,</w:t>
      </w:r>
      <w:r w:rsidRPr="00F428B4">
        <w:rPr>
          <w:rFonts w:asciiTheme="minorHAnsi" w:eastAsia="Calibri" w:hAnsiTheme="minorHAnsi" w:cs="Calibri"/>
          <w:sz w:val="28"/>
          <w:szCs w:val="28"/>
          <w:lang w:eastAsia="en-US"/>
        </w:rPr>
        <w:t xml:space="preserve"> respectivamente.</w:t>
      </w:r>
    </w:p>
    <w:p w:rsidR="00E02651" w:rsidRPr="00F34B84" w:rsidRDefault="00E02651" w:rsidP="00333C91">
      <w:pPr>
        <w:jc w:val="center"/>
        <w:rPr>
          <w:rFonts w:asciiTheme="minorHAnsi" w:hAnsiTheme="minorHAnsi" w:cs="Calibri"/>
          <w:sz w:val="28"/>
          <w:szCs w:val="28"/>
          <w:lang w:val="es-CO"/>
        </w:rPr>
      </w:pPr>
    </w:p>
    <w:p w:rsidR="00333C91" w:rsidRDefault="009802F1" w:rsidP="00333C91">
      <w:pPr>
        <w:jc w:val="center"/>
        <w:rPr>
          <w:rFonts w:asciiTheme="minorHAnsi" w:hAnsiTheme="minorHAnsi" w:cs="Calibri"/>
          <w:sz w:val="28"/>
          <w:szCs w:val="28"/>
        </w:rPr>
      </w:pPr>
      <w:r>
        <w:rPr>
          <w:rFonts w:asciiTheme="minorHAnsi" w:hAnsiTheme="minorHAnsi" w:cs="Calibri"/>
          <w:noProof/>
          <w:sz w:val="28"/>
          <w:szCs w:val="28"/>
          <w:lang w:val="es-MX" w:eastAsia="es-MX"/>
        </w:rPr>
        <w:lastRenderedPageBreak/>
        <w:drawing>
          <wp:inline distT="0" distB="0" distL="0" distR="0" wp14:anchorId="511552C4">
            <wp:extent cx="3835400" cy="27861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1882" cy="2790811"/>
                    </a:xfrm>
                    <a:prstGeom prst="rect">
                      <a:avLst/>
                    </a:prstGeom>
                    <a:noFill/>
                  </pic:spPr>
                </pic:pic>
              </a:graphicData>
            </a:graphic>
          </wp:inline>
        </w:drawing>
      </w:r>
    </w:p>
    <w:p w:rsidR="005B5F2F" w:rsidRDefault="005B5F2F" w:rsidP="00333C91">
      <w:pPr>
        <w:jc w:val="center"/>
        <w:rPr>
          <w:rFonts w:asciiTheme="minorHAnsi" w:hAnsiTheme="minorHAnsi" w:cs="Calibri"/>
          <w:sz w:val="28"/>
          <w:szCs w:val="28"/>
        </w:rPr>
      </w:pPr>
    </w:p>
    <w:p w:rsidR="009802F1" w:rsidRDefault="009802F1" w:rsidP="00333C91">
      <w:pPr>
        <w:jc w:val="center"/>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77C1D38E">
            <wp:extent cx="3487420" cy="27124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835" cy="2721345"/>
                    </a:xfrm>
                    <a:prstGeom prst="rect">
                      <a:avLst/>
                    </a:prstGeom>
                    <a:noFill/>
                  </pic:spPr>
                </pic:pic>
              </a:graphicData>
            </a:graphic>
          </wp:inline>
        </w:drawing>
      </w:r>
    </w:p>
    <w:p w:rsidR="00F34B84" w:rsidRPr="00BA0DB0" w:rsidRDefault="00F34B84" w:rsidP="00333C91">
      <w:pPr>
        <w:jc w:val="center"/>
        <w:rPr>
          <w:rFonts w:asciiTheme="minorHAnsi" w:hAnsiTheme="minorHAnsi" w:cs="Calibri"/>
          <w:sz w:val="28"/>
          <w:szCs w:val="28"/>
        </w:rPr>
      </w:pPr>
    </w:p>
    <w:p w:rsidR="006E4A1B" w:rsidRDefault="006E4A1B" w:rsidP="005F052B">
      <w:pPr>
        <w:autoSpaceDE w:val="0"/>
        <w:autoSpaceDN w:val="0"/>
        <w:jc w:val="both"/>
        <w:rPr>
          <w:rFonts w:asciiTheme="minorHAnsi" w:hAnsiTheme="minorHAnsi" w:cs="Calibri"/>
          <w:sz w:val="28"/>
          <w:szCs w:val="28"/>
        </w:rPr>
      </w:pPr>
    </w:p>
    <w:p w:rsidR="00E02651" w:rsidRPr="009802F1" w:rsidRDefault="009802F1" w:rsidP="00E02651">
      <w:pPr>
        <w:jc w:val="both"/>
        <w:rPr>
          <w:rFonts w:asciiTheme="minorHAnsi" w:eastAsia="Calibri" w:hAnsiTheme="minorHAnsi" w:cs="Calibri"/>
          <w:sz w:val="28"/>
          <w:szCs w:val="28"/>
          <w:lang w:val="es-CO" w:eastAsia="en-US"/>
        </w:rPr>
      </w:pPr>
      <w:r w:rsidRPr="009802F1">
        <w:rPr>
          <w:rFonts w:asciiTheme="minorHAnsi" w:eastAsia="Calibri" w:hAnsiTheme="minorHAnsi" w:cs="Calibri"/>
          <w:sz w:val="28"/>
          <w:szCs w:val="28"/>
          <w:lang w:val="es-CO" w:eastAsia="en-US"/>
        </w:rPr>
        <w:t>A nivel sectorial, se observa un comportamiento heterogéneo, como se refleja en el siguiente cuadro.</w:t>
      </w:r>
    </w:p>
    <w:p w:rsidR="00E02651" w:rsidRPr="00BA0DB0" w:rsidRDefault="009802F1" w:rsidP="00E02651">
      <w:pPr>
        <w:autoSpaceDE w:val="0"/>
        <w:autoSpaceDN w:val="0"/>
        <w:jc w:val="center"/>
        <w:rPr>
          <w:rFonts w:asciiTheme="minorHAnsi" w:hAnsiTheme="minorHAnsi" w:cs="Calibri"/>
          <w:sz w:val="28"/>
          <w:szCs w:val="28"/>
        </w:rPr>
      </w:pPr>
      <w:r w:rsidRPr="009802F1">
        <w:rPr>
          <w:noProof/>
          <w:lang w:val="es-MX" w:eastAsia="es-MX"/>
        </w:rPr>
        <w:lastRenderedPageBreak/>
        <w:drawing>
          <wp:inline distT="0" distB="0" distL="0" distR="0">
            <wp:extent cx="5613400" cy="36050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605050"/>
                    </a:xfrm>
                    <a:prstGeom prst="rect">
                      <a:avLst/>
                    </a:prstGeom>
                    <a:noFill/>
                    <a:ln>
                      <a:noFill/>
                    </a:ln>
                  </pic:spPr>
                </pic:pic>
              </a:graphicData>
            </a:graphic>
          </wp:inline>
        </w:drawing>
      </w:r>
      <w:bookmarkStart w:id="0" w:name="_GoBack"/>
      <w:bookmarkEnd w:id="0"/>
    </w:p>
    <w:p w:rsidR="00777E71" w:rsidRDefault="00777E71" w:rsidP="00E02651">
      <w:pPr>
        <w:jc w:val="both"/>
        <w:rPr>
          <w:rFonts w:asciiTheme="minorHAnsi" w:hAnsiTheme="minorHAnsi" w:cs="Calibri"/>
          <w:b/>
          <w:i/>
          <w:sz w:val="28"/>
          <w:szCs w:val="28"/>
        </w:rPr>
      </w:pPr>
    </w:p>
    <w:p w:rsidR="00E02651" w:rsidRPr="00BA0DB0" w:rsidRDefault="00E02651" w:rsidP="00E02651">
      <w:pPr>
        <w:jc w:val="both"/>
        <w:rPr>
          <w:rFonts w:asciiTheme="minorHAnsi" w:hAnsiTheme="minorHAnsi" w:cs="Calibri"/>
          <w:b/>
          <w:i/>
          <w:sz w:val="28"/>
          <w:szCs w:val="28"/>
        </w:rPr>
      </w:pPr>
      <w:r w:rsidRPr="00BA0DB0">
        <w:rPr>
          <w:rFonts w:asciiTheme="minorHAnsi" w:hAnsiTheme="minorHAnsi" w:cs="Calibri"/>
          <w:b/>
          <w:i/>
          <w:sz w:val="28"/>
          <w:szCs w:val="28"/>
        </w:rPr>
        <w:t>Utilización de la Capacidad Instalada</w:t>
      </w:r>
    </w:p>
    <w:p w:rsidR="00C23EC0" w:rsidRDefault="00256B61" w:rsidP="00A93242">
      <w:pPr>
        <w:jc w:val="both"/>
        <w:rPr>
          <w:rFonts w:asciiTheme="minorHAnsi" w:hAnsiTheme="minorHAnsi" w:cs="Calibri"/>
          <w:sz w:val="28"/>
          <w:szCs w:val="28"/>
        </w:rPr>
      </w:pPr>
      <w:r w:rsidRPr="00F428B4">
        <w:rPr>
          <w:rFonts w:asciiTheme="minorHAnsi" w:hAnsiTheme="minorHAnsi" w:cs="Calibri"/>
          <w:sz w:val="28"/>
          <w:szCs w:val="28"/>
        </w:rPr>
        <w:t xml:space="preserve">En </w:t>
      </w:r>
      <w:r w:rsidR="0016398C">
        <w:rPr>
          <w:rFonts w:asciiTheme="minorHAnsi" w:hAnsiTheme="minorHAnsi" w:cs="Calibri"/>
          <w:sz w:val="28"/>
          <w:szCs w:val="28"/>
        </w:rPr>
        <w:t>mayo</w:t>
      </w:r>
      <w:r w:rsidR="00E02651" w:rsidRPr="00F428B4">
        <w:rPr>
          <w:rFonts w:asciiTheme="minorHAnsi" w:hAnsiTheme="minorHAnsi" w:cs="Calibri"/>
          <w:sz w:val="28"/>
          <w:szCs w:val="28"/>
        </w:rPr>
        <w:t xml:space="preserve"> de 201</w:t>
      </w:r>
      <w:r w:rsidR="007B568C" w:rsidRPr="00F428B4">
        <w:rPr>
          <w:rFonts w:asciiTheme="minorHAnsi" w:hAnsiTheme="minorHAnsi" w:cs="Calibri"/>
          <w:sz w:val="28"/>
          <w:szCs w:val="28"/>
        </w:rPr>
        <w:t xml:space="preserve">7 </w:t>
      </w:r>
      <w:r w:rsidR="00E02651" w:rsidRPr="00F428B4">
        <w:rPr>
          <w:rFonts w:asciiTheme="minorHAnsi" w:hAnsiTheme="minorHAnsi" w:cs="Calibri"/>
          <w:sz w:val="28"/>
          <w:szCs w:val="28"/>
        </w:rPr>
        <w:t xml:space="preserve">el indicador de uso de la capacidad instalada se situó en </w:t>
      </w:r>
      <w:r w:rsidR="00544A97">
        <w:rPr>
          <w:rFonts w:asciiTheme="minorHAnsi" w:hAnsiTheme="minorHAnsi" w:cs="Calibri"/>
          <w:sz w:val="28"/>
          <w:szCs w:val="28"/>
        </w:rPr>
        <w:t>75</w:t>
      </w:r>
      <w:r w:rsidR="00777E71">
        <w:rPr>
          <w:rFonts w:asciiTheme="minorHAnsi" w:hAnsiTheme="minorHAnsi" w:cs="Calibri"/>
          <w:sz w:val="28"/>
          <w:szCs w:val="28"/>
        </w:rPr>
        <w:t>.</w:t>
      </w:r>
      <w:r w:rsidR="00544A97">
        <w:rPr>
          <w:rFonts w:asciiTheme="minorHAnsi" w:hAnsiTheme="minorHAnsi" w:cs="Calibri"/>
          <w:sz w:val="28"/>
          <w:szCs w:val="28"/>
        </w:rPr>
        <w:t>9</w:t>
      </w:r>
      <w:r w:rsidR="00C33774" w:rsidRPr="00F428B4">
        <w:rPr>
          <w:rFonts w:asciiTheme="minorHAnsi" w:hAnsiTheme="minorHAnsi" w:cs="Calibri"/>
          <w:sz w:val="28"/>
          <w:szCs w:val="28"/>
        </w:rPr>
        <w:t>%,</w:t>
      </w:r>
      <w:r w:rsidR="005F052B" w:rsidRPr="00F428B4">
        <w:rPr>
          <w:rFonts w:asciiTheme="minorHAnsi" w:hAnsiTheme="minorHAnsi" w:cs="Calibri"/>
          <w:sz w:val="28"/>
          <w:szCs w:val="28"/>
        </w:rPr>
        <w:t xml:space="preserve"> cifra </w:t>
      </w:r>
      <w:r w:rsidR="0016398C">
        <w:rPr>
          <w:rFonts w:asciiTheme="minorHAnsi" w:hAnsiTheme="minorHAnsi" w:cs="Calibri"/>
          <w:sz w:val="28"/>
          <w:szCs w:val="28"/>
        </w:rPr>
        <w:t>superior</w:t>
      </w:r>
      <w:r w:rsidR="00E517F2">
        <w:rPr>
          <w:rFonts w:asciiTheme="minorHAnsi" w:hAnsiTheme="minorHAnsi" w:cs="Calibri"/>
          <w:sz w:val="28"/>
          <w:szCs w:val="28"/>
        </w:rPr>
        <w:t xml:space="preserve"> a</w:t>
      </w:r>
      <w:r w:rsidR="00A87538" w:rsidRPr="00F428B4">
        <w:rPr>
          <w:rFonts w:asciiTheme="minorHAnsi" w:hAnsiTheme="minorHAnsi" w:cs="Calibri"/>
          <w:sz w:val="28"/>
          <w:szCs w:val="28"/>
        </w:rPr>
        <w:t xml:space="preserve"> la </w:t>
      </w:r>
      <w:r w:rsidR="005F052B" w:rsidRPr="00F428B4">
        <w:rPr>
          <w:rFonts w:asciiTheme="minorHAnsi" w:hAnsiTheme="minorHAnsi" w:cs="Calibri"/>
          <w:sz w:val="28"/>
          <w:szCs w:val="28"/>
        </w:rPr>
        <w:t xml:space="preserve">observada </w:t>
      </w:r>
      <w:r w:rsidR="00E02651" w:rsidRPr="00F428B4">
        <w:rPr>
          <w:rFonts w:asciiTheme="minorHAnsi" w:hAnsiTheme="minorHAnsi" w:cs="Calibri"/>
          <w:sz w:val="28"/>
          <w:szCs w:val="28"/>
        </w:rPr>
        <w:t>en e</w:t>
      </w:r>
      <w:r w:rsidR="005F052B" w:rsidRPr="00F428B4">
        <w:rPr>
          <w:rFonts w:asciiTheme="minorHAnsi" w:hAnsiTheme="minorHAnsi" w:cs="Calibri"/>
          <w:sz w:val="28"/>
          <w:szCs w:val="28"/>
        </w:rPr>
        <w:t>l mismo mes del año anterior (</w:t>
      </w:r>
      <w:r w:rsidR="00E517F2">
        <w:rPr>
          <w:rFonts w:asciiTheme="minorHAnsi" w:hAnsiTheme="minorHAnsi" w:cs="Calibri"/>
          <w:sz w:val="28"/>
          <w:szCs w:val="28"/>
        </w:rPr>
        <w:t>74.9</w:t>
      </w:r>
      <w:r w:rsidR="00A34AB9">
        <w:rPr>
          <w:rFonts w:asciiTheme="minorHAnsi" w:hAnsiTheme="minorHAnsi" w:cs="Calibri"/>
          <w:sz w:val="28"/>
          <w:szCs w:val="28"/>
        </w:rPr>
        <w:t>%)</w:t>
      </w:r>
      <w:r w:rsidR="00E517F2">
        <w:rPr>
          <w:rFonts w:asciiTheme="minorHAnsi" w:hAnsiTheme="minorHAnsi" w:cs="Calibri"/>
          <w:sz w:val="28"/>
          <w:szCs w:val="28"/>
        </w:rPr>
        <w:t xml:space="preserve"> y </w:t>
      </w:r>
      <w:r w:rsidR="0016398C">
        <w:rPr>
          <w:rFonts w:asciiTheme="minorHAnsi" w:hAnsiTheme="minorHAnsi" w:cs="Calibri"/>
          <w:sz w:val="28"/>
          <w:szCs w:val="28"/>
        </w:rPr>
        <w:t xml:space="preserve">levemente </w:t>
      </w:r>
      <w:r w:rsidR="00544A97">
        <w:rPr>
          <w:rFonts w:asciiTheme="minorHAnsi" w:hAnsiTheme="minorHAnsi" w:cs="Calibri"/>
          <w:sz w:val="28"/>
          <w:szCs w:val="28"/>
        </w:rPr>
        <w:t>inferior al</w:t>
      </w:r>
      <w:r w:rsidR="00E517F2">
        <w:rPr>
          <w:rFonts w:asciiTheme="minorHAnsi" w:hAnsiTheme="minorHAnsi" w:cs="Calibri"/>
          <w:sz w:val="28"/>
          <w:szCs w:val="28"/>
        </w:rPr>
        <w:t xml:space="preserve"> promedio histórico (76.2%)</w:t>
      </w:r>
      <w:r w:rsidR="00A34AB9">
        <w:rPr>
          <w:rFonts w:asciiTheme="minorHAnsi" w:hAnsiTheme="minorHAnsi" w:cs="Calibri"/>
          <w:sz w:val="28"/>
          <w:szCs w:val="28"/>
        </w:rPr>
        <w:t xml:space="preserve">. </w:t>
      </w:r>
      <w:r w:rsidR="003E6A52">
        <w:rPr>
          <w:rFonts w:asciiTheme="minorHAnsi" w:hAnsiTheme="minorHAnsi" w:cs="Calibri"/>
          <w:sz w:val="28"/>
          <w:szCs w:val="28"/>
        </w:rPr>
        <w:t>Excluyendo la actividad de refinación de petróleo, el p</w:t>
      </w:r>
      <w:r w:rsidR="00E517F2">
        <w:rPr>
          <w:rFonts w:asciiTheme="minorHAnsi" w:hAnsiTheme="minorHAnsi" w:cs="Calibri"/>
          <w:sz w:val="28"/>
          <w:szCs w:val="28"/>
        </w:rPr>
        <w:t>romedi</w:t>
      </w:r>
      <w:r w:rsidR="00544A97">
        <w:rPr>
          <w:rFonts w:asciiTheme="minorHAnsi" w:hAnsiTheme="minorHAnsi" w:cs="Calibri"/>
          <w:sz w:val="28"/>
          <w:szCs w:val="28"/>
        </w:rPr>
        <w:t>o de la industria fue 73.7</w:t>
      </w:r>
      <w:r w:rsidR="003E6A52">
        <w:rPr>
          <w:rFonts w:asciiTheme="minorHAnsi" w:hAnsiTheme="minorHAnsi" w:cs="Calibri"/>
          <w:sz w:val="28"/>
          <w:szCs w:val="28"/>
        </w:rPr>
        <w:t>%.</w:t>
      </w:r>
    </w:p>
    <w:p w:rsidR="00E02651" w:rsidRDefault="00E02651" w:rsidP="00E02651">
      <w:pPr>
        <w:jc w:val="center"/>
        <w:rPr>
          <w:rFonts w:asciiTheme="minorHAnsi" w:hAnsiTheme="minorHAnsi" w:cs="Calibri"/>
          <w:sz w:val="28"/>
          <w:szCs w:val="28"/>
        </w:rPr>
      </w:pPr>
    </w:p>
    <w:p w:rsidR="00A87538" w:rsidRDefault="00544A97" w:rsidP="00E02651">
      <w:pPr>
        <w:jc w:val="center"/>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32325885">
            <wp:extent cx="3489657" cy="28549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856" cy="2861668"/>
                    </a:xfrm>
                    <a:prstGeom prst="rect">
                      <a:avLst/>
                    </a:prstGeom>
                    <a:noFill/>
                  </pic:spPr>
                </pic:pic>
              </a:graphicData>
            </a:graphic>
          </wp:inline>
        </w:drawing>
      </w:r>
    </w:p>
    <w:p w:rsidR="000641FB" w:rsidRDefault="000641FB" w:rsidP="00E02651">
      <w:pPr>
        <w:jc w:val="both"/>
        <w:rPr>
          <w:rFonts w:asciiTheme="minorHAnsi" w:hAnsiTheme="minorHAnsi" w:cs="Calibri"/>
          <w:b/>
          <w:i/>
          <w:sz w:val="28"/>
          <w:szCs w:val="28"/>
        </w:rPr>
      </w:pPr>
    </w:p>
    <w:p w:rsidR="00A02158" w:rsidRDefault="00A02158" w:rsidP="00E02651">
      <w:pPr>
        <w:jc w:val="both"/>
        <w:rPr>
          <w:rFonts w:asciiTheme="minorHAnsi" w:hAnsiTheme="minorHAnsi" w:cs="Calibri"/>
          <w:b/>
          <w:i/>
          <w:sz w:val="28"/>
          <w:szCs w:val="28"/>
        </w:rPr>
      </w:pPr>
    </w:p>
    <w:p w:rsidR="00E02651" w:rsidRPr="00BA0DB0" w:rsidRDefault="00E02651" w:rsidP="00E02651">
      <w:pPr>
        <w:jc w:val="both"/>
        <w:rPr>
          <w:rFonts w:asciiTheme="minorHAnsi" w:hAnsiTheme="minorHAnsi" w:cs="Calibri"/>
          <w:b/>
          <w:i/>
          <w:sz w:val="28"/>
          <w:szCs w:val="28"/>
        </w:rPr>
      </w:pPr>
      <w:r w:rsidRPr="003023D4">
        <w:rPr>
          <w:rFonts w:asciiTheme="minorHAnsi" w:hAnsiTheme="minorHAnsi" w:cs="Calibri"/>
          <w:b/>
          <w:i/>
          <w:sz w:val="28"/>
          <w:szCs w:val="28"/>
        </w:rPr>
        <w:lastRenderedPageBreak/>
        <w:t>Inventarios y Pedidos</w:t>
      </w:r>
    </w:p>
    <w:p w:rsidR="00FE7C8C" w:rsidRDefault="00E02651" w:rsidP="00E02651">
      <w:pPr>
        <w:jc w:val="both"/>
        <w:rPr>
          <w:rFonts w:asciiTheme="minorHAnsi" w:eastAsia="Calibri" w:hAnsiTheme="minorHAnsi" w:cs="Calibri"/>
          <w:sz w:val="28"/>
          <w:szCs w:val="28"/>
          <w:lang w:eastAsia="en-US"/>
        </w:rPr>
      </w:pPr>
      <w:r w:rsidRPr="00BA0DB0">
        <w:rPr>
          <w:rFonts w:asciiTheme="minorHAnsi" w:eastAsia="Calibri" w:hAnsiTheme="minorHAnsi" w:cs="Calibri"/>
          <w:sz w:val="28"/>
          <w:szCs w:val="28"/>
          <w:lang w:eastAsia="en-US"/>
        </w:rPr>
        <w:t>Respecto a los indicadores de inventarios y pedidos</w:t>
      </w:r>
      <w:r w:rsidR="00C33774">
        <w:rPr>
          <w:rFonts w:asciiTheme="minorHAnsi" w:eastAsia="Calibri" w:hAnsiTheme="minorHAnsi" w:cs="Calibri"/>
          <w:sz w:val="28"/>
          <w:szCs w:val="28"/>
          <w:lang w:eastAsia="en-US"/>
        </w:rPr>
        <w:t>, en</w:t>
      </w:r>
      <w:r w:rsidR="000641FB">
        <w:rPr>
          <w:rFonts w:asciiTheme="minorHAnsi" w:eastAsia="Calibri" w:hAnsiTheme="minorHAnsi" w:cs="Calibri"/>
          <w:sz w:val="28"/>
          <w:szCs w:val="28"/>
          <w:lang w:eastAsia="en-US"/>
        </w:rPr>
        <w:t xml:space="preserve">contramos que en </w:t>
      </w:r>
      <w:r w:rsidR="0016398C">
        <w:rPr>
          <w:rFonts w:asciiTheme="minorHAnsi" w:eastAsia="Calibri" w:hAnsiTheme="minorHAnsi" w:cs="Calibri"/>
          <w:sz w:val="28"/>
          <w:szCs w:val="28"/>
          <w:lang w:eastAsia="en-US"/>
        </w:rPr>
        <w:t>mayo</w:t>
      </w:r>
      <w:r w:rsidRPr="00F428B4">
        <w:rPr>
          <w:rFonts w:asciiTheme="minorHAnsi" w:eastAsia="Calibri" w:hAnsiTheme="minorHAnsi" w:cs="Calibri"/>
          <w:sz w:val="28"/>
          <w:szCs w:val="28"/>
          <w:lang w:eastAsia="en-US"/>
        </w:rPr>
        <w:t xml:space="preserve"> </w:t>
      </w:r>
      <w:r w:rsidR="005B5F2F">
        <w:rPr>
          <w:rFonts w:asciiTheme="minorHAnsi" w:eastAsia="Calibri" w:hAnsiTheme="minorHAnsi" w:cs="Calibri"/>
          <w:sz w:val="28"/>
          <w:szCs w:val="28"/>
          <w:lang w:eastAsia="en-US"/>
        </w:rPr>
        <w:t xml:space="preserve">de2017, </w:t>
      </w:r>
      <w:r w:rsidRPr="00F428B4">
        <w:rPr>
          <w:rFonts w:asciiTheme="minorHAnsi" w:eastAsia="Calibri" w:hAnsiTheme="minorHAnsi" w:cs="Calibri"/>
          <w:sz w:val="28"/>
          <w:szCs w:val="28"/>
          <w:lang w:eastAsia="en-US"/>
        </w:rPr>
        <w:t xml:space="preserve">el </w:t>
      </w:r>
      <w:r w:rsidR="00544A97">
        <w:rPr>
          <w:rFonts w:asciiTheme="minorHAnsi" w:eastAsia="Calibri" w:hAnsiTheme="minorHAnsi" w:cs="Calibri"/>
          <w:sz w:val="28"/>
          <w:szCs w:val="28"/>
          <w:lang w:eastAsia="en-US"/>
        </w:rPr>
        <w:t>81.1</w:t>
      </w:r>
      <w:r w:rsidRPr="00F428B4">
        <w:rPr>
          <w:rFonts w:asciiTheme="minorHAnsi" w:eastAsia="Calibri" w:hAnsiTheme="minorHAnsi" w:cs="Calibri"/>
          <w:sz w:val="28"/>
          <w:szCs w:val="28"/>
          <w:lang w:eastAsia="en-US"/>
        </w:rPr>
        <w:t>% de l</w:t>
      </w:r>
      <w:r w:rsidR="00734A91" w:rsidRPr="00F428B4">
        <w:rPr>
          <w:rFonts w:asciiTheme="minorHAnsi" w:eastAsia="Calibri" w:hAnsiTheme="minorHAnsi" w:cs="Calibri"/>
          <w:sz w:val="28"/>
          <w:szCs w:val="28"/>
          <w:lang w:eastAsia="en-US"/>
        </w:rPr>
        <w:t xml:space="preserve">a producción encuestada </w:t>
      </w:r>
      <w:r w:rsidRPr="00F428B4">
        <w:rPr>
          <w:rFonts w:asciiTheme="minorHAnsi" w:eastAsia="Calibri" w:hAnsiTheme="minorHAnsi" w:cs="Calibri"/>
          <w:sz w:val="28"/>
          <w:szCs w:val="28"/>
          <w:lang w:eastAsia="en-US"/>
        </w:rPr>
        <w:t>califica sus pedidos como altos o normales</w:t>
      </w:r>
      <w:r w:rsidR="00616AFA" w:rsidRPr="00F428B4">
        <w:rPr>
          <w:rFonts w:asciiTheme="minorHAnsi" w:eastAsia="Calibri" w:hAnsiTheme="minorHAnsi" w:cs="Calibri"/>
          <w:sz w:val="28"/>
          <w:szCs w:val="28"/>
          <w:lang w:eastAsia="en-US"/>
        </w:rPr>
        <w:t>, cifra inferior a la registrada en</w:t>
      </w:r>
      <w:r w:rsidR="0016398C">
        <w:rPr>
          <w:rFonts w:asciiTheme="minorHAnsi" w:eastAsia="Calibri" w:hAnsiTheme="minorHAnsi" w:cs="Calibri"/>
          <w:sz w:val="28"/>
          <w:szCs w:val="28"/>
          <w:lang w:eastAsia="en-US"/>
        </w:rPr>
        <w:t xml:space="preserve"> el mismo mes del año </w:t>
      </w:r>
      <w:r w:rsidR="005B5F2F">
        <w:rPr>
          <w:rFonts w:asciiTheme="minorHAnsi" w:eastAsia="Calibri" w:hAnsiTheme="minorHAnsi" w:cs="Calibri"/>
          <w:sz w:val="28"/>
          <w:szCs w:val="28"/>
          <w:lang w:eastAsia="en-US"/>
        </w:rPr>
        <w:t>anterior</w:t>
      </w:r>
      <w:r w:rsidR="0016398C">
        <w:rPr>
          <w:rFonts w:asciiTheme="minorHAnsi" w:eastAsia="Calibri" w:hAnsiTheme="minorHAnsi" w:cs="Calibri"/>
          <w:sz w:val="28"/>
          <w:szCs w:val="28"/>
          <w:lang w:eastAsia="en-US"/>
        </w:rPr>
        <w:t xml:space="preserve"> (88.6</w:t>
      </w:r>
      <w:r w:rsidR="00616AFA" w:rsidRPr="00F428B4">
        <w:rPr>
          <w:rFonts w:asciiTheme="minorHAnsi" w:eastAsia="Calibri" w:hAnsiTheme="minorHAnsi" w:cs="Calibri"/>
          <w:sz w:val="28"/>
          <w:szCs w:val="28"/>
          <w:lang w:eastAsia="en-US"/>
        </w:rPr>
        <w:t>%)</w:t>
      </w:r>
      <w:r w:rsidR="000641FB">
        <w:rPr>
          <w:rFonts w:asciiTheme="minorHAnsi" w:eastAsia="Calibri" w:hAnsiTheme="minorHAnsi" w:cs="Calibri"/>
          <w:sz w:val="28"/>
          <w:szCs w:val="28"/>
          <w:lang w:eastAsia="en-US"/>
        </w:rPr>
        <w:t xml:space="preserve"> </w:t>
      </w:r>
      <w:r w:rsidR="0016398C">
        <w:rPr>
          <w:rFonts w:asciiTheme="minorHAnsi" w:eastAsia="Calibri" w:hAnsiTheme="minorHAnsi" w:cs="Calibri"/>
          <w:sz w:val="28"/>
          <w:szCs w:val="28"/>
          <w:lang w:eastAsia="en-US"/>
        </w:rPr>
        <w:t xml:space="preserve">y </w:t>
      </w:r>
      <w:r w:rsidR="00B85F41">
        <w:rPr>
          <w:rFonts w:asciiTheme="minorHAnsi" w:eastAsia="Calibri" w:hAnsiTheme="minorHAnsi" w:cs="Calibri"/>
          <w:sz w:val="28"/>
          <w:szCs w:val="28"/>
          <w:lang w:eastAsia="en-US"/>
        </w:rPr>
        <w:t xml:space="preserve">al nivel observado en el mes de </w:t>
      </w:r>
      <w:r w:rsidR="0016398C">
        <w:rPr>
          <w:rFonts w:asciiTheme="minorHAnsi" w:eastAsia="Calibri" w:hAnsiTheme="minorHAnsi" w:cs="Calibri"/>
          <w:sz w:val="28"/>
          <w:szCs w:val="28"/>
          <w:lang w:eastAsia="en-US"/>
        </w:rPr>
        <w:t>mayo</w:t>
      </w:r>
      <w:r w:rsidR="00B85F41">
        <w:rPr>
          <w:rFonts w:asciiTheme="minorHAnsi" w:eastAsia="Calibri" w:hAnsiTheme="minorHAnsi" w:cs="Calibri"/>
          <w:sz w:val="28"/>
          <w:szCs w:val="28"/>
          <w:lang w:eastAsia="en-US"/>
        </w:rPr>
        <w:t xml:space="preserve"> en</w:t>
      </w:r>
      <w:r w:rsidR="000641FB">
        <w:rPr>
          <w:rFonts w:asciiTheme="minorHAnsi" w:eastAsia="Calibri" w:hAnsiTheme="minorHAnsi" w:cs="Calibri"/>
          <w:sz w:val="28"/>
          <w:szCs w:val="28"/>
          <w:lang w:eastAsia="en-US"/>
        </w:rPr>
        <w:t xml:space="preserve"> años anteriores</w:t>
      </w:r>
      <w:r w:rsidR="00871876" w:rsidRPr="00F428B4">
        <w:rPr>
          <w:rFonts w:asciiTheme="minorHAnsi" w:eastAsia="Calibri" w:hAnsiTheme="minorHAnsi" w:cs="Calibri"/>
          <w:sz w:val="28"/>
          <w:szCs w:val="28"/>
          <w:lang w:eastAsia="en-US"/>
        </w:rPr>
        <w:t xml:space="preserve">. </w:t>
      </w:r>
      <w:r w:rsidR="00901BAE" w:rsidRPr="00F428B4">
        <w:rPr>
          <w:rFonts w:asciiTheme="minorHAnsi" w:eastAsia="Calibri" w:hAnsiTheme="minorHAnsi" w:cs="Calibri"/>
          <w:sz w:val="28"/>
          <w:szCs w:val="28"/>
          <w:lang w:eastAsia="en-US"/>
        </w:rPr>
        <w:t>Por su parte</w:t>
      </w:r>
      <w:r w:rsidR="00DA077A" w:rsidRPr="00F428B4">
        <w:rPr>
          <w:rFonts w:asciiTheme="minorHAnsi" w:eastAsia="Calibri" w:hAnsiTheme="minorHAnsi" w:cs="Calibri"/>
          <w:sz w:val="28"/>
          <w:szCs w:val="28"/>
          <w:lang w:eastAsia="en-US"/>
        </w:rPr>
        <w:t>,</w:t>
      </w:r>
      <w:r w:rsidRPr="00F428B4">
        <w:rPr>
          <w:rFonts w:asciiTheme="minorHAnsi" w:eastAsia="Calibri" w:hAnsiTheme="minorHAnsi" w:cs="Calibri"/>
          <w:sz w:val="28"/>
          <w:szCs w:val="28"/>
          <w:lang w:eastAsia="en-US"/>
        </w:rPr>
        <w:t xml:space="preserve"> los inventarios son</w:t>
      </w:r>
      <w:r w:rsidR="00566849" w:rsidRPr="00F428B4">
        <w:rPr>
          <w:rFonts w:asciiTheme="minorHAnsi" w:eastAsia="Calibri" w:hAnsiTheme="minorHAnsi" w:cs="Calibri"/>
          <w:sz w:val="28"/>
          <w:szCs w:val="28"/>
          <w:lang w:eastAsia="en-US"/>
        </w:rPr>
        <w:t xml:space="preserve"> calificados como altos por </w:t>
      </w:r>
      <w:r w:rsidR="00C33774" w:rsidRPr="00F428B4">
        <w:rPr>
          <w:rFonts w:asciiTheme="minorHAnsi" w:eastAsia="Calibri" w:hAnsiTheme="minorHAnsi" w:cs="Calibri"/>
          <w:sz w:val="28"/>
          <w:szCs w:val="28"/>
          <w:lang w:eastAsia="en-US"/>
        </w:rPr>
        <w:t xml:space="preserve">el </w:t>
      </w:r>
      <w:r w:rsidR="00544A97">
        <w:rPr>
          <w:rFonts w:asciiTheme="minorHAnsi" w:eastAsia="Calibri" w:hAnsiTheme="minorHAnsi" w:cs="Calibri"/>
          <w:sz w:val="28"/>
          <w:szCs w:val="28"/>
          <w:lang w:eastAsia="en-US"/>
        </w:rPr>
        <w:t>15.5</w:t>
      </w:r>
      <w:r w:rsidR="0016398C">
        <w:rPr>
          <w:rFonts w:asciiTheme="minorHAnsi" w:eastAsia="Calibri" w:hAnsiTheme="minorHAnsi" w:cs="Calibri"/>
          <w:sz w:val="28"/>
          <w:szCs w:val="28"/>
          <w:lang w:eastAsia="en-US"/>
        </w:rPr>
        <w:t>%</w:t>
      </w:r>
      <w:r w:rsidRPr="00F428B4">
        <w:rPr>
          <w:rFonts w:asciiTheme="minorHAnsi" w:eastAsia="Calibri" w:hAnsiTheme="minorHAnsi" w:cs="Calibri"/>
          <w:sz w:val="28"/>
          <w:szCs w:val="28"/>
          <w:lang w:eastAsia="en-US"/>
        </w:rPr>
        <w:t xml:space="preserve"> </w:t>
      </w:r>
      <w:r w:rsidR="0016398C">
        <w:rPr>
          <w:rFonts w:asciiTheme="minorHAnsi" w:eastAsia="Calibri" w:hAnsiTheme="minorHAnsi" w:cs="Calibri"/>
          <w:sz w:val="28"/>
          <w:szCs w:val="28"/>
          <w:lang w:eastAsia="en-US"/>
        </w:rPr>
        <w:t>de la producción manufacturera</w:t>
      </w:r>
      <w:r w:rsidR="00E308D6">
        <w:rPr>
          <w:rFonts w:asciiTheme="minorHAnsi" w:eastAsia="Calibri" w:hAnsiTheme="minorHAnsi" w:cs="Calibri"/>
          <w:sz w:val="28"/>
          <w:szCs w:val="28"/>
          <w:lang w:eastAsia="en-US"/>
        </w:rPr>
        <w:t xml:space="preserve">, </w:t>
      </w:r>
      <w:r w:rsidR="00E2116D">
        <w:rPr>
          <w:rFonts w:asciiTheme="minorHAnsi" w:eastAsia="Calibri" w:hAnsiTheme="minorHAnsi" w:cs="Calibri"/>
          <w:sz w:val="28"/>
          <w:szCs w:val="28"/>
          <w:lang w:eastAsia="en-US"/>
        </w:rPr>
        <w:t xml:space="preserve">y en este caso </w:t>
      </w:r>
      <w:r w:rsidR="00E308D6">
        <w:rPr>
          <w:rFonts w:asciiTheme="minorHAnsi" w:eastAsia="Calibri" w:hAnsiTheme="minorHAnsi" w:cs="Calibri"/>
          <w:sz w:val="28"/>
          <w:szCs w:val="28"/>
          <w:lang w:eastAsia="en-US"/>
        </w:rPr>
        <w:t>se muestra un</w:t>
      </w:r>
      <w:r w:rsidR="0016398C">
        <w:rPr>
          <w:rFonts w:asciiTheme="minorHAnsi" w:eastAsia="Calibri" w:hAnsiTheme="minorHAnsi" w:cs="Calibri"/>
          <w:sz w:val="28"/>
          <w:szCs w:val="28"/>
          <w:lang w:eastAsia="en-US"/>
        </w:rPr>
        <w:t xml:space="preserve"> </w:t>
      </w:r>
      <w:r w:rsidR="005B5F2F">
        <w:rPr>
          <w:rFonts w:asciiTheme="minorHAnsi" w:eastAsia="Calibri" w:hAnsiTheme="minorHAnsi" w:cs="Calibri"/>
          <w:sz w:val="28"/>
          <w:szCs w:val="28"/>
          <w:lang w:eastAsia="en-US"/>
        </w:rPr>
        <w:t xml:space="preserve">mejor </w:t>
      </w:r>
      <w:r w:rsidR="0016398C">
        <w:rPr>
          <w:rFonts w:asciiTheme="minorHAnsi" w:eastAsia="Calibri" w:hAnsiTheme="minorHAnsi" w:cs="Calibri"/>
          <w:sz w:val="28"/>
          <w:szCs w:val="28"/>
          <w:lang w:eastAsia="en-US"/>
        </w:rPr>
        <w:t>desempeño que en mayo de 2016, cuando 20.3% calificó como alto el nivel de inventarios.</w:t>
      </w:r>
    </w:p>
    <w:p w:rsidR="001564E3" w:rsidRPr="00BA0DB0" w:rsidRDefault="001564E3" w:rsidP="00E02651">
      <w:pPr>
        <w:jc w:val="both"/>
        <w:rPr>
          <w:rFonts w:asciiTheme="minorHAnsi" w:eastAsia="Calibri" w:hAnsiTheme="minorHAnsi" w:cs="Calibri"/>
          <w:sz w:val="28"/>
          <w:szCs w:val="28"/>
          <w:lang w:eastAsia="en-US"/>
        </w:rPr>
      </w:pPr>
    </w:p>
    <w:p w:rsidR="00E02651" w:rsidRDefault="003023D4" w:rsidP="001564E3">
      <w:pPr>
        <w:jc w:val="center"/>
        <w:rPr>
          <w:rFonts w:asciiTheme="minorHAnsi" w:eastAsia="Calibri" w:hAnsiTheme="minorHAnsi" w:cs="Calibri"/>
          <w:sz w:val="28"/>
          <w:szCs w:val="28"/>
          <w:lang w:eastAsia="en-US"/>
        </w:rPr>
      </w:pPr>
      <w:r>
        <w:rPr>
          <w:rFonts w:asciiTheme="minorHAnsi" w:eastAsia="Calibri" w:hAnsiTheme="minorHAnsi" w:cs="Calibri"/>
          <w:noProof/>
          <w:sz w:val="28"/>
          <w:szCs w:val="28"/>
          <w:lang w:val="es-MX" w:eastAsia="es-MX"/>
        </w:rPr>
        <w:drawing>
          <wp:inline distT="0" distB="0" distL="0" distR="0" wp14:anchorId="0C3727B7">
            <wp:extent cx="3797935" cy="31532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4639" cy="3158786"/>
                    </a:xfrm>
                    <a:prstGeom prst="rect">
                      <a:avLst/>
                    </a:prstGeom>
                    <a:noFill/>
                  </pic:spPr>
                </pic:pic>
              </a:graphicData>
            </a:graphic>
          </wp:inline>
        </w:drawing>
      </w:r>
    </w:p>
    <w:p w:rsidR="001F00BF" w:rsidRPr="001564E3" w:rsidRDefault="001F00BF" w:rsidP="00C23EC0">
      <w:pPr>
        <w:rPr>
          <w:rFonts w:asciiTheme="minorHAnsi" w:eastAsia="Calibri" w:hAnsiTheme="minorHAnsi" w:cs="Calibri"/>
          <w:sz w:val="28"/>
          <w:szCs w:val="28"/>
          <w:lang w:eastAsia="en-US"/>
        </w:rPr>
      </w:pPr>
    </w:p>
    <w:p w:rsidR="00E02651" w:rsidRPr="00BA0DB0" w:rsidRDefault="00E02651" w:rsidP="00E02651">
      <w:pPr>
        <w:pStyle w:val="Textoindependiente"/>
        <w:spacing w:line="240" w:lineRule="auto"/>
        <w:rPr>
          <w:rFonts w:asciiTheme="minorHAnsi" w:hAnsiTheme="minorHAnsi" w:cs="Calibri"/>
          <w:b/>
          <w:bCs/>
          <w:i/>
          <w:iCs/>
          <w:sz w:val="28"/>
          <w:szCs w:val="28"/>
        </w:rPr>
      </w:pPr>
      <w:r w:rsidRPr="003023D4">
        <w:rPr>
          <w:rFonts w:asciiTheme="minorHAnsi" w:hAnsiTheme="minorHAnsi" w:cs="Calibri"/>
          <w:b/>
          <w:bCs/>
          <w:i/>
          <w:iCs/>
          <w:sz w:val="28"/>
          <w:szCs w:val="28"/>
        </w:rPr>
        <w:t>Clima de Negocios</w:t>
      </w:r>
    </w:p>
    <w:p w:rsidR="00480CD2" w:rsidRDefault="0016398C" w:rsidP="00E02651">
      <w:pPr>
        <w:jc w:val="both"/>
        <w:rPr>
          <w:rFonts w:ascii="Calibri" w:hAnsi="Calibri" w:cs="Calibri"/>
          <w:sz w:val="28"/>
          <w:szCs w:val="28"/>
        </w:rPr>
      </w:pPr>
      <w:r>
        <w:rPr>
          <w:rFonts w:ascii="Calibri" w:hAnsi="Calibri" w:cs="Calibri"/>
          <w:sz w:val="28"/>
          <w:szCs w:val="28"/>
        </w:rPr>
        <w:t>El clima de los negocios muestra un panorama complejo,</w:t>
      </w:r>
      <w:r w:rsidR="00544A97">
        <w:rPr>
          <w:rFonts w:ascii="Calibri" w:hAnsi="Calibri" w:cs="Calibri"/>
          <w:sz w:val="28"/>
          <w:szCs w:val="28"/>
        </w:rPr>
        <w:t xml:space="preserve"> deteriorándose con respecto a los resultados de los años anteriores</w:t>
      </w:r>
      <w:r w:rsidR="001730FF" w:rsidRPr="00F428B4">
        <w:rPr>
          <w:rFonts w:ascii="Calibri" w:hAnsi="Calibri" w:cs="Calibri"/>
          <w:sz w:val="28"/>
          <w:szCs w:val="28"/>
        </w:rPr>
        <w:t xml:space="preserve">. Es así como el </w:t>
      </w:r>
      <w:r w:rsidR="008B3D76" w:rsidRPr="00F428B4">
        <w:rPr>
          <w:rFonts w:ascii="Calibri" w:hAnsi="Calibri" w:cs="Calibri"/>
          <w:sz w:val="28"/>
          <w:szCs w:val="28"/>
        </w:rPr>
        <w:t>5</w:t>
      </w:r>
      <w:r w:rsidR="00544A97">
        <w:rPr>
          <w:rFonts w:ascii="Calibri" w:hAnsi="Calibri" w:cs="Calibri"/>
          <w:sz w:val="28"/>
          <w:szCs w:val="28"/>
        </w:rPr>
        <w:t>1</w:t>
      </w:r>
      <w:r w:rsidR="001730FF" w:rsidRPr="00F428B4">
        <w:rPr>
          <w:rFonts w:ascii="Calibri" w:hAnsi="Calibri" w:cs="Calibri"/>
          <w:sz w:val="28"/>
          <w:szCs w:val="28"/>
        </w:rPr>
        <w:t xml:space="preserve">% de los encuestados considera la situación de su </w:t>
      </w:r>
      <w:r w:rsidR="001730FF" w:rsidRPr="00952D60">
        <w:rPr>
          <w:rFonts w:ascii="Calibri" w:hAnsi="Calibri" w:cs="Calibri"/>
          <w:sz w:val="28"/>
          <w:szCs w:val="28"/>
        </w:rPr>
        <w:t>empresa como buena</w:t>
      </w:r>
      <w:r w:rsidR="001564E3" w:rsidRPr="00952D60">
        <w:rPr>
          <w:rFonts w:ascii="Calibri" w:hAnsi="Calibri" w:cs="Calibri"/>
          <w:sz w:val="28"/>
          <w:szCs w:val="28"/>
        </w:rPr>
        <w:t>. Este resultado es significativamente inferior a</w:t>
      </w:r>
      <w:r w:rsidR="008F3F61" w:rsidRPr="00952D60">
        <w:rPr>
          <w:rFonts w:ascii="Calibri" w:hAnsi="Calibri" w:cs="Calibri"/>
          <w:sz w:val="28"/>
          <w:szCs w:val="28"/>
        </w:rPr>
        <w:t>l</w:t>
      </w:r>
      <w:r w:rsidR="001564E3" w:rsidRPr="00952D60">
        <w:rPr>
          <w:rFonts w:ascii="Calibri" w:hAnsi="Calibri" w:cs="Calibri"/>
          <w:sz w:val="28"/>
          <w:szCs w:val="28"/>
        </w:rPr>
        <w:t xml:space="preserve"> </w:t>
      </w:r>
      <w:r>
        <w:rPr>
          <w:rFonts w:ascii="Calibri" w:hAnsi="Calibri" w:cs="Calibri"/>
          <w:sz w:val="28"/>
          <w:szCs w:val="28"/>
        </w:rPr>
        <w:t xml:space="preserve">promedio </w:t>
      </w:r>
      <w:r w:rsidRPr="003023D4">
        <w:rPr>
          <w:rFonts w:ascii="Calibri" w:hAnsi="Calibri" w:cs="Calibri"/>
          <w:sz w:val="28"/>
          <w:szCs w:val="28"/>
        </w:rPr>
        <w:t xml:space="preserve">de </w:t>
      </w:r>
      <w:r w:rsidR="003023D4" w:rsidRPr="003023D4">
        <w:rPr>
          <w:rFonts w:ascii="Calibri" w:hAnsi="Calibri" w:cs="Calibri"/>
          <w:sz w:val="28"/>
          <w:szCs w:val="28"/>
        </w:rPr>
        <w:t>63.5</w:t>
      </w:r>
      <w:r w:rsidR="003E6A52" w:rsidRPr="003023D4">
        <w:rPr>
          <w:rFonts w:ascii="Calibri" w:hAnsi="Calibri" w:cs="Calibri"/>
          <w:sz w:val="28"/>
          <w:szCs w:val="28"/>
        </w:rPr>
        <w:t xml:space="preserve">% </w:t>
      </w:r>
      <w:r w:rsidR="00544A97" w:rsidRPr="003023D4">
        <w:rPr>
          <w:rFonts w:ascii="Calibri" w:hAnsi="Calibri" w:cs="Calibri"/>
          <w:sz w:val="28"/>
          <w:szCs w:val="28"/>
        </w:rPr>
        <w:t>de</w:t>
      </w:r>
      <w:r w:rsidR="003E6A52">
        <w:rPr>
          <w:rFonts w:ascii="Calibri" w:hAnsi="Calibri" w:cs="Calibri"/>
          <w:sz w:val="28"/>
          <w:szCs w:val="28"/>
        </w:rPr>
        <w:t xml:space="preserve"> los últimos 5 </w:t>
      </w:r>
      <w:r w:rsidR="001564E3">
        <w:rPr>
          <w:rFonts w:ascii="Calibri" w:hAnsi="Calibri" w:cs="Calibri"/>
          <w:sz w:val="28"/>
          <w:szCs w:val="28"/>
        </w:rPr>
        <w:t xml:space="preserve">años y a la cifra de </w:t>
      </w:r>
      <w:r w:rsidR="00827A7E">
        <w:rPr>
          <w:rFonts w:ascii="Calibri" w:hAnsi="Calibri" w:cs="Calibri"/>
          <w:sz w:val="28"/>
          <w:szCs w:val="28"/>
        </w:rPr>
        <w:t>mayo</w:t>
      </w:r>
      <w:r w:rsidR="001564E3">
        <w:rPr>
          <w:rFonts w:ascii="Calibri" w:hAnsi="Calibri" w:cs="Calibri"/>
          <w:sz w:val="28"/>
          <w:szCs w:val="28"/>
        </w:rPr>
        <w:t xml:space="preserve"> </w:t>
      </w:r>
      <w:r w:rsidR="00B12116">
        <w:rPr>
          <w:rFonts w:ascii="Calibri" w:hAnsi="Calibri" w:cs="Calibri"/>
          <w:sz w:val="28"/>
          <w:szCs w:val="28"/>
        </w:rPr>
        <w:t xml:space="preserve">de </w:t>
      </w:r>
      <w:r w:rsidR="001564E3">
        <w:rPr>
          <w:rFonts w:ascii="Calibri" w:hAnsi="Calibri" w:cs="Calibri"/>
          <w:sz w:val="28"/>
          <w:szCs w:val="28"/>
        </w:rPr>
        <w:t>2016 (</w:t>
      </w:r>
      <w:r w:rsidR="00827A7E">
        <w:rPr>
          <w:rFonts w:ascii="Calibri" w:hAnsi="Calibri" w:cs="Calibri"/>
          <w:sz w:val="28"/>
          <w:szCs w:val="28"/>
        </w:rPr>
        <w:t>66.3</w:t>
      </w:r>
      <w:r w:rsidR="00DA560E">
        <w:rPr>
          <w:rFonts w:ascii="Calibri" w:hAnsi="Calibri" w:cs="Calibri"/>
          <w:sz w:val="28"/>
          <w:szCs w:val="28"/>
        </w:rPr>
        <w:t xml:space="preserve">%). </w:t>
      </w:r>
    </w:p>
    <w:p w:rsidR="00480CD2" w:rsidRDefault="00480CD2" w:rsidP="00E02651">
      <w:pPr>
        <w:jc w:val="both"/>
        <w:rPr>
          <w:rFonts w:ascii="Calibri" w:hAnsi="Calibri" w:cs="Calibri"/>
          <w:sz w:val="28"/>
          <w:szCs w:val="28"/>
        </w:rPr>
      </w:pPr>
    </w:p>
    <w:p w:rsidR="00480CD2" w:rsidRDefault="001564E3" w:rsidP="00E02651">
      <w:pPr>
        <w:jc w:val="both"/>
        <w:rPr>
          <w:rFonts w:ascii="Calibri" w:hAnsi="Calibri" w:cs="Calibri"/>
          <w:sz w:val="28"/>
          <w:szCs w:val="28"/>
        </w:rPr>
      </w:pPr>
      <w:r>
        <w:rPr>
          <w:rFonts w:ascii="Calibri" w:hAnsi="Calibri" w:cs="Calibri"/>
          <w:sz w:val="28"/>
          <w:szCs w:val="28"/>
        </w:rPr>
        <w:t>L</w:t>
      </w:r>
      <w:r w:rsidR="003023D4">
        <w:rPr>
          <w:rFonts w:ascii="Calibri" w:hAnsi="Calibri" w:cs="Calibri"/>
          <w:sz w:val="28"/>
          <w:szCs w:val="28"/>
        </w:rPr>
        <w:t xml:space="preserve">as mejores </w:t>
      </w:r>
      <w:r w:rsidR="00232548">
        <w:rPr>
          <w:rFonts w:ascii="Calibri" w:hAnsi="Calibri" w:cs="Calibri"/>
          <w:sz w:val="28"/>
          <w:szCs w:val="28"/>
        </w:rPr>
        <w:t>expectativas</w:t>
      </w:r>
      <w:r w:rsidR="009E3A78">
        <w:rPr>
          <w:rFonts w:ascii="Calibri" w:hAnsi="Calibri" w:cs="Calibri"/>
          <w:sz w:val="28"/>
          <w:szCs w:val="28"/>
        </w:rPr>
        <w:t xml:space="preserve"> para el futuro inmediato</w:t>
      </w:r>
      <w:r w:rsidR="00232548">
        <w:rPr>
          <w:rFonts w:ascii="Calibri" w:hAnsi="Calibri" w:cs="Calibri"/>
          <w:sz w:val="28"/>
          <w:szCs w:val="28"/>
        </w:rPr>
        <w:t xml:space="preserve">, por su parte, </w:t>
      </w:r>
      <w:r w:rsidR="001730FF" w:rsidRPr="00CB0C26">
        <w:rPr>
          <w:rFonts w:ascii="Calibri" w:hAnsi="Calibri" w:cs="Calibri"/>
          <w:sz w:val="28"/>
          <w:szCs w:val="28"/>
        </w:rPr>
        <w:t xml:space="preserve">son reportadas por el </w:t>
      </w:r>
      <w:r w:rsidR="00544A97">
        <w:rPr>
          <w:rFonts w:ascii="Calibri" w:hAnsi="Calibri" w:cs="Calibri"/>
          <w:sz w:val="28"/>
          <w:szCs w:val="28"/>
        </w:rPr>
        <w:t>38.7</w:t>
      </w:r>
      <w:r w:rsidR="001730FF" w:rsidRPr="00CB0C26">
        <w:rPr>
          <w:rFonts w:ascii="Calibri" w:hAnsi="Calibri" w:cs="Calibri"/>
          <w:sz w:val="28"/>
          <w:szCs w:val="28"/>
        </w:rPr>
        <w:t>% de las empresas</w:t>
      </w:r>
      <w:r w:rsidR="00544A97">
        <w:rPr>
          <w:rFonts w:ascii="Calibri" w:hAnsi="Calibri" w:cs="Calibri"/>
          <w:sz w:val="28"/>
          <w:szCs w:val="28"/>
        </w:rPr>
        <w:t>.</w:t>
      </w:r>
      <w:r w:rsidR="009E3A78">
        <w:rPr>
          <w:rFonts w:ascii="Calibri" w:hAnsi="Calibri" w:cs="Calibri"/>
          <w:sz w:val="28"/>
          <w:szCs w:val="28"/>
        </w:rPr>
        <w:t xml:space="preserve"> </w:t>
      </w:r>
    </w:p>
    <w:p w:rsidR="001730FF" w:rsidRDefault="003023D4" w:rsidP="000A6424">
      <w:pPr>
        <w:jc w:val="center"/>
        <w:rPr>
          <w:rFonts w:asciiTheme="minorHAnsi" w:hAnsiTheme="minorHAnsi" w:cs="Calibri"/>
          <w:sz w:val="28"/>
          <w:szCs w:val="28"/>
        </w:rPr>
      </w:pPr>
      <w:r>
        <w:rPr>
          <w:rFonts w:asciiTheme="minorHAnsi" w:hAnsiTheme="minorHAnsi" w:cs="Calibri"/>
          <w:noProof/>
          <w:sz w:val="28"/>
          <w:szCs w:val="28"/>
          <w:lang w:val="es-MX" w:eastAsia="es-MX"/>
        </w:rPr>
        <w:lastRenderedPageBreak/>
        <w:drawing>
          <wp:inline distT="0" distB="0" distL="0" distR="0" wp14:anchorId="2E322DA5">
            <wp:extent cx="3878580" cy="279325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781" cy="2799160"/>
                    </a:xfrm>
                    <a:prstGeom prst="rect">
                      <a:avLst/>
                    </a:prstGeom>
                    <a:noFill/>
                  </pic:spPr>
                </pic:pic>
              </a:graphicData>
            </a:graphic>
          </wp:inline>
        </w:drawing>
      </w:r>
    </w:p>
    <w:p w:rsidR="008B3D76" w:rsidRDefault="008B3D76" w:rsidP="00C411E2">
      <w:pPr>
        <w:rPr>
          <w:rFonts w:asciiTheme="minorHAnsi" w:hAnsiTheme="minorHAnsi"/>
          <w:noProof/>
          <w:sz w:val="28"/>
          <w:szCs w:val="28"/>
          <w:lang w:val="es-CO" w:eastAsia="es-CO"/>
        </w:rPr>
      </w:pPr>
    </w:p>
    <w:p w:rsidR="00E02651" w:rsidRPr="00BA0DB0" w:rsidRDefault="00E02651" w:rsidP="00E02651">
      <w:pPr>
        <w:pStyle w:val="Textoindependiente"/>
        <w:spacing w:line="240" w:lineRule="auto"/>
        <w:rPr>
          <w:rFonts w:asciiTheme="minorHAnsi" w:hAnsiTheme="minorHAnsi" w:cs="Calibri"/>
          <w:b/>
          <w:i/>
          <w:sz w:val="28"/>
          <w:szCs w:val="28"/>
        </w:rPr>
      </w:pPr>
      <w:r w:rsidRPr="003023D4">
        <w:rPr>
          <w:rFonts w:asciiTheme="minorHAnsi" w:hAnsiTheme="minorHAnsi" w:cs="Calibri"/>
          <w:b/>
          <w:i/>
          <w:sz w:val="28"/>
          <w:szCs w:val="28"/>
        </w:rPr>
        <w:t>Principales problemas en la coyuntura industrial</w:t>
      </w:r>
    </w:p>
    <w:p w:rsidR="00B81834" w:rsidRDefault="00E02651" w:rsidP="00E02651">
      <w:pPr>
        <w:pStyle w:val="Textoindependiente"/>
        <w:spacing w:line="240" w:lineRule="auto"/>
        <w:rPr>
          <w:rFonts w:asciiTheme="minorHAnsi" w:hAnsiTheme="minorHAnsi" w:cs="Calibri"/>
          <w:sz w:val="28"/>
          <w:szCs w:val="28"/>
        </w:rPr>
      </w:pPr>
      <w:r w:rsidRPr="00BA0DB0">
        <w:rPr>
          <w:rFonts w:asciiTheme="minorHAnsi" w:hAnsiTheme="minorHAnsi" w:cs="Calibri"/>
          <w:sz w:val="28"/>
          <w:szCs w:val="28"/>
        </w:rPr>
        <w:t xml:space="preserve">En </w:t>
      </w:r>
      <w:r w:rsidR="00827A7E">
        <w:rPr>
          <w:rFonts w:asciiTheme="minorHAnsi" w:hAnsiTheme="minorHAnsi" w:cs="Calibri"/>
          <w:sz w:val="28"/>
          <w:szCs w:val="28"/>
        </w:rPr>
        <w:t>mayo</w:t>
      </w:r>
      <w:r w:rsidR="00C33774">
        <w:rPr>
          <w:rFonts w:asciiTheme="minorHAnsi" w:hAnsiTheme="minorHAnsi" w:cs="Calibri"/>
          <w:sz w:val="28"/>
          <w:szCs w:val="28"/>
        </w:rPr>
        <w:t xml:space="preserve"> d</w:t>
      </w:r>
      <w:r w:rsidRPr="00BA0DB0">
        <w:rPr>
          <w:rFonts w:asciiTheme="minorHAnsi" w:hAnsiTheme="minorHAnsi" w:cs="Calibri"/>
          <w:sz w:val="28"/>
          <w:szCs w:val="28"/>
        </w:rPr>
        <w:t>e 201</w:t>
      </w:r>
      <w:r w:rsidR="00C33774">
        <w:rPr>
          <w:rFonts w:asciiTheme="minorHAnsi" w:hAnsiTheme="minorHAnsi" w:cs="Calibri"/>
          <w:sz w:val="28"/>
          <w:szCs w:val="28"/>
        </w:rPr>
        <w:t>7</w:t>
      </w:r>
      <w:r w:rsidRPr="00BA0DB0">
        <w:rPr>
          <w:rFonts w:asciiTheme="minorHAnsi" w:hAnsiTheme="minorHAnsi" w:cs="Calibri"/>
          <w:sz w:val="28"/>
          <w:szCs w:val="28"/>
        </w:rPr>
        <w:t>, los principales obstáculos que enfrentaron los empresarios en el desarrollo normal de su actividad son</w:t>
      </w:r>
      <w:r w:rsidR="00827A7E">
        <w:rPr>
          <w:rFonts w:asciiTheme="minorHAnsi" w:hAnsiTheme="minorHAnsi" w:cs="Calibri"/>
          <w:sz w:val="28"/>
          <w:szCs w:val="28"/>
        </w:rPr>
        <w:t>,</w:t>
      </w:r>
      <w:r w:rsidRPr="00BA0DB0">
        <w:rPr>
          <w:rFonts w:asciiTheme="minorHAnsi" w:hAnsiTheme="minorHAnsi" w:cs="Calibri"/>
          <w:sz w:val="28"/>
          <w:szCs w:val="28"/>
        </w:rPr>
        <w:t xml:space="preserve"> en su orden:</w:t>
      </w:r>
      <w:r w:rsidR="00827A7E">
        <w:rPr>
          <w:rFonts w:asciiTheme="minorHAnsi" w:hAnsiTheme="minorHAnsi" w:cs="Calibri"/>
          <w:sz w:val="28"/>
          <w:szCs w:val="28"/>
        </w:rPr>
        <w:t xml:space="preserve"> </w:t>
      </w:r>
      <w:r w:rsidR="006B1313">
        <w:rPr>
          <w:rFonts w:asciiTheme="minorHAnsi" w:hAnsiTheme="minorHAnsi" w:cs="Calibri"/>
          <w:sz w:val="28"/>
          <w:szCs w:val="28"/>
        </w:rPr>
        <w:t xml:space="preserve">la falta de demanda, </w:t>
      </w:r>
      <w:r w:rsidR="003023D4">
        <w:rPr>
          <w:rFonts w:asciiTheme="minorHAnsi" w:hAnsiTheme="minorHAnsi" w:cs="Calibri"/>
          <w:sz w:val="28"/>
          <w:szCs w:val="28"/>
        </w:rPr>
        <w:t xml:space="preserve">la tasa de cambio, </w:t>
      </w:r>
      <w:r w:rsidR="00827A7E" w:rsidRPr="00827A7E">
        <w:rPr>
          <w:rFonts w:asciiTheme="minorHAnsi" w:hAnsiTheme="minorHAnsi" w:cs="Calibri"/>
          <w:sz w:val="28"/>
          <w:szCs w:val="28"/>
        </w:rPr>
        <w:t>el costo y suministro de materias primas</w:t>
      </w:r>
      <w:r w:rsidR="00827A7E">
        <w:rPr>
          <w:rFonts w:asciiTheme="minorHAnsi" w:hAnsiTheme="minorHAnsi" w:cs="Calibri"/>
          <w:sz w:val="28"/>
          <w:szCs w:val="28"/>
        </w:rPr>
        <w:t>,</w:t>
      </w:r>
      <w:r w:rsidR="00D60EEB">
        <w:rPr>
          <w:rFonts w:asciiTheme="minorHAnsi" w:hAnsiTheme="minorHAnsi" w:cs="Calibri"/>
          <w:sz w:val="28"/>
          <w:szCs w:val="28"/>
        </w:rPr>
        <w:t xml:space="preserve"> alta </w:t>
      </w:r>
      <w:r w:rsidR="00827A7E" w:rsidRPr="00827A7E">
        <w:rPr>
          <w:rFonts w:asciiTheme="minorHAnsi" w:hAnsiTheme="minorHAnsi" w:cs="Calibri"/>
          <w:sz w:val="28"/>
          <w:szCs w:val="28"/>
        </w:rPr>
        <w:t>competencia</w:t>
      </w:r>
      <w:r w:rsidR="00C411E2">
        <w:rPr>
          <w:rFonts w:asciiTheme="minorHAnsi" w:hAnsiTheme="minorHAnsi" w:cs="Calibri"/>
          <w:sz w:val="28"/>
          <w:szCs w:val="28"/>
        </w:rPr>
        <w:t xml:space="preserve"> y la incertidumbre tributaria. </w:t>
      </w:r>
    </w:p>
    <w:p w:rsidR="00C857EB" w:rsidRDefault="00C857EB" w:rsidP="00E02651">
      <w:pPr>
        <w:pStyle w:val="Textoindependiente"/>
        <w:spacing w:line="240" w:lineRule="auto"/>
        <w:rPr>
          <w:rFonts w:asciiTheme="minorHAnsi" w:hAnsiTheme="minorHAnsi" w:cs="Calibri"/>
          <w:sz w:val="28"/>
          <w:szCs w:val="28"/>
        </w:rPr>
      </w:pPr>
    </w:p>
    <w:p w:rsidR="00B81834" w:rsidRDefault="003023D4" w:rsidP="00B12116">
      <w:pPr>
        <w:pStyle w:val="Textoindependiente"/>
        <w:spacing w:line="240" w:lineRule="auto"/>
        <w:jc w:val="center"/>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0AE0E8A7">
            <wp:extent cx="4034155" cy="328288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0616" cy="3288145"/>
                    </a:xfrm>
                    <a:prstGeom prst="rect">
                      <a:avLst/>
                    </a:prstGeom>
                    <a:noFill/>
                  </pic:spPr>
                </pic:pic>
              </a:graphicData>
            </a:graphic>
          </wp:inline>
        </w:drawing>
      </w:r>
    </w:p>
    <w:p w:rsidR="008C0AC2" w:rsidRDefault="008C0AC2" w:rsidP="001B05CA">
      <w:pPr>
        <w:pStyle w:val="Textoindependiente"/>
        <w:spacing w:line="240" w:lineRule="auto"/>
        <w:jc w:val="left"/>
        <w:rPr>
          <w:rFonts w:asciiTheme="minorHAnsi" w:hAnsiTheme="minorHAnsi" w:cs="Calibri"/>
          <w:b/>
          <w:i/>
          <w:sz w:val="28"/>
          <w:szCs w:val="28"/>
        </w:rPr>
      </w:pPr>
    </w:p>
    <w:p w:rsidR="00B511EF" w:rsidRDefault="00B511EF" w:rsidP="00B511EF">
      <w:pPr>
        <w:pStyle w:val="Textoindependiente"/>
        <w:spacing w:line="240" w:lineRule="auto"/>
        <w:jc w:val="left"/>
        <w:rPr>
          <w:rFonts w:asciiTheme="minorHAnsi" w:hAnsiTheme="minorHAnsi" w:cs="Calibri"/>
          <w:b/>
          <w:i/>
          <w:sz w:val="28"/>
          <w:szCs w:val="28"/>
        </w:rPr>
      </w:pPr>
    </w:p>
    <w:p w:rsidR="00B511EF" w:rsidRDefault="00B511EF" w:rsidP="00B511EF">
      <w:pPr>
        <w:pStyle w:val="Textoindependiente"/>
        <w:spacing w:line="240" w:lineRule="auto"/>
        <w:jc w:val="left"/>
        <w:rPr>
          <w:rFonts w:asciiTheme="minorHAnsi" w:hAnsiTheme="minorHAnsi" w:cs="Calibri"/>
          <w:b/>
          <w:i/>
          <w:sz w:val="28"/>
          <w:szCs w:val="28"/>
        </w:rPr>
      </w:pPr>
    </w:p>
    <w:p w:rsidR="00B511EF" w:rsidRDefault="00B511EF" w:rsidP="00B511EF">
      <w:pPr>
        <w:pStyle w:val="Textoindependiente"/>
        <w:spacing w:line="240" w:lineRule="auto"/>
        <w:jc w:val="left"/>
        <w:rPr>
          <w:rFonts w:asciiTheme="minorHAnsi" w:hAnsiTheme="minorHAnsi" w:cs="Calibri"/>
          <w:b/>
          <w:i/>
          <w:sz w:val="28"/>
          <w:szCs w:val="28"/>
        </w:rPr>
      </w:pPr>
      <w:r w:rsidRPr="00EC4FB1">
        <w:rPr>
          <w:rFonts w:asciiTheme="minorHAnsi" w:hAnsiTheme="minorHAnsi" w:cs="Calibri"/>
          <w:b/>
          <w:i/>
          <w:sz w:val="28"/>
          <w:szCs w:val="28"/>
        </w:rPr>
        <w:lastRenderedPageBreak/>
        <w:t>Indicadores líderes y desempeño de las ventas en el primer trimestre</w:t>
      </w:r>
      <w:r>
        <w:rPr>
          <w:rFonts w:asciiTheme="minorHAnsi" w:hAnsiTheme="minorHAnsi" w:cs="Calibri"/>
          <w:b/>
          <w:i/>
          <w:sz w:val="28"/>
          <w:szCs w:val="28"/>
        </w:rPr>
        <w:t xml:space="preserve"> y lo corrido del segundo trimestre</w:t>
      </w:r>
    </w:p>
    <w:p w:rsidR="00952D60" w:rsidRDefault="00952D60" w:rsidP="00B511EF">
      <w:pPr>
        <w:pStyle w:val="Textoindependiente"/>
        <w:spacing w:line="240" w:lineRule="auto"/>
        <w:jc w:val="left"/>
        <w:rPr>
          <w:rFonts w:asciiTheme="minorHAnsi" w:hAnsiTheme="minorHAnsi" w:cs="Calibri"/>
          <w:b/>
          <w:i/>
          <w:sz w:val="28"/>
          <w:szCs w:val="28"/>
        </w:rPr>
      </w:pPr>
    </w:p>
    <w:p w:rsidR="005B0C7D" w:rsidRDefault="005B0C7D" w:rsidP="00B511EF">
      <w:pPr>
        <w:pStyle w:val="Textoindependiente"/>
        <w:spacing w:line="240" w:lineRule="auto"/>
        <w:rPr>
          <w:rFonts w:asciiTheme="minorHAnsi" w:hAnsiTheme="minorHAnsi" w:cs="Calibri"/>
          <w:sz w:val="28"/>
          <w:szCs w:val="28"/>
        </w:rPr>
      </w:pPr>
      <w:r>
        <w:rPr>
          <w:rFonts w:asciiTheme="minorHAnsi" w:hAnsiTheme="minorHAnsi" w:cs="Calibri"/>
          <w:sz w:val="28"/>
          <w:szCs w:val="28"/>
        </w:rPr>
        <w:t>E</w:t>
      </w:r>
      <w:r w:rsidR="00B511EF">
        <w:rPr>
          <w:rFonts w:asciiTheme="minorHAnsi" w:hAnsiTheme="minorHAnsi" w:cs="Calibri"/>
          <w:sz w:val="28"/>
          <w:szCs w:val="28"/>
        </w:rPr>
        <w:t xml:space="preserve">n la EOIC </w:t>
      </w:r>
      <w:r w:rsidR="00836BE8">
        <w:rPr>
          <w:rFonts w:asciiTheme="minorHAnsi" w:hAnsiTheme="minorHAnsi" w:cs="Calibri"/>
          <w:sz w:val="28"/>
          <w:szCs w:val="28"/>
        </w:rPr>
        <w:t xml:space="preserve">de </w:t>
      </w:r>
      <w:r w:rsidR="00827A7E">
        <w:rPr>
          <w:rFonts w:asciiTheme="minorHAnsi" w:hAnsiTheme="minorHAnsi" w:cs="Calibri"/>
          <w:sz w:val="28"/>
          <w:szCs w:val="28"/>
        </w:rPr>
        <w:t>mayo</w:t>
      </w:r>
      <w:r w:rsidR="00B511EF">
        <w:rPr>
          <w:rFonts w:asciiTheme="minorHAnsi" w:hAnsiTheme="minorHAnsi" w:cs="Calibri"/>
          <w:sz w:val="28"/>
          <w:szCs w:val="28"/>
        </w:rPr>
        <w:t xml:space="preserve"> </w:t>
      </w:r>
      <w:r>
        <w:rPr>
          <w:rFonts w:asciiTheme="minorHAnsi" w:hAnsiTheme="minorHAnsi" w:cs="Calibri"/>
          <w:sz w:val="28"/>
          <w:szCs w:val="28"/>
        </w:rPr>
        <w:t>se incluyó</w:t>
      </w:r>
      <w:r w:rsidR="00827A7E">
        <w:rPr>
          <w:rFonts w:asciiTheme="minorHAnsi" w:hAnsiTheme="minorHAnsi" w:cs="Calibri"/>
          <w:sz w:val="28"/>
          <w:szCs w:val="28"/>
        </w:rPr>
        <w:t xml:space="preserve"> de nuevo</w:t>
      </w:r>
      <w:r>
        <w:rPr>
          <w:rFonts w:asciiTheme="minorHAnsi" w:hAnsiTheme="minorHAnsi" w:cs="Calibri"/>
          <w:sz w:val="28"/>
          <w:szCs w:val="28"/>
        </w:rPr>
        <w:t xml:space="preserve"> </w:t>
      </w:r>
      <w:r w:rsidR="00B511EF">
        <w:rPr>
          <w:rFonts w:asciiTheme="minorHAnsi" w:hAnsiTheme="minorHAnsi" w:cs="Calibri"/>
          <w:sz w:val="28"/>
          <w:szCs w:val="28"/>
        </w:rPr>
        <w:t>un módulo espe</w:t>
      </w:r>
      <w:r>
        <w:rPr>
          <w:rFonts w:asciiTheme="minorHAnsi" w:hAnsiTheme="minorHAnsi" w:cs="Calibri"/>
          <w:sz w:val="28"/>
          <w:szCs w:val="28"/>
        </w:rPr>
        <w:t>cial de indicadores líderes con el fin de</w:t>
      </w:r>
      <w:r w:rsidR="00B511EF">
        <w:rPr>
          <w:rFonts w:asciiTheme="minorHAnsi" w:hAnsiTheme="minorHAnsi" w:cs="Calibri"/>
          <w:sz w:val="28"/>
          <w:szCs w:val="28"/>
        </w:rPr>
        <w:t xml:space="preserve"> identificar las razones del bajo desempeño </w:t>
      </w:r>
      <w:r w:rsidR="00952D60">
        <w:rPr>
          <w:rFonts w:asciiTheme="minorHAnsi" w:hAnsiTheme="minorHAnsi" w:cs="Calibri"/>
          <w:sz w:val="28"/>
          <w:szCs w:val="28"/>
        </w:rPr>
        <w:t>reciente</w:t>
      </w:r>
      <w:r w:rsidR="00B511EF">
        <w:rPr>
          <w:rFonts w:asciiTheme="minorHAnsi" w:hAnsiTheme="minorHAnsi" w:cs="Calibri"/>
          <w:sz w:val="28"/>
          <w:szCs w:val="28"/>
        </w:rPr>
        <w:t xml:space="preserve"> y </w:t>
      </w:r>
      <w:r>
        <w:rPr>
          <w:rFonts w:asciiTheme="minorHAnsi" w:hAnsiTheme="minorHAnsi" w:cs="Calibri"/>
          <w:sz w:val="28"/>
          <w:szCs w:val="28"/>
        </w:rPr>
        <w:t xml:space="preserve">contar con una percepción más precisa de la dinámica económica de los próximos meses. </w:t>
      </w:r>
    </w:p>
    <w:p w:rsidR="00674A95" w:rsidRDefault="00674A95" w:rsidP="00674A95">
      <w:pPr>
        <w:pStyle w:val="Textoindependiente"/>
        <w:spacing w:line="240" w:lineRule="auto"/>
        <w:rPr>
          <w:rFonts w:asciiTheme="minorHAnsi" w:hAnsiTheme="minorHAnsi" w:cs="Calibri"/>
          <w:sz w:val="28"/>
          <w:szCs w:val="28"/>
        </w:rPr>
      </w:pPr>
    </w:p>
    <w:p w:rsidR="00E67EAA" w:rsidRDefault="00544A97" w:rsidP="00B511EF">
      <w:pPr>
        <w:pStyle w:val="Textoindependiente"/>
        <w:spacing w:line="240" w:lineRule="auto"/>
        <w:rPr>
          <w:rFonts w:asciiTheme="minorHAnsi" w:hAnsiTheme="minorHAnsi" w:cs="Calibri"/>
          <w:sz w:val="28"/>
          <w:szCs w:val="28"/>
        </w:rPr>
      </w:pPr>
      <w:r>
        <w:rPr>
          <w:rFonts w:asciiTheme="minorHAnsi" w:hAnsiTheme="minorHAnsi" w:cs="Calibri"/>
          <w:sz w:val="28"/>
          <w:szCs w:val="28"/>
        </w:rPr>
        <w:t>Les</w:t>
      </w:r>
      <w:r w:rsidR="00B511EF">
        <w:rPr>
          <w:rFonts w:asciiTheme="minorHAnsi" w:hAnsiTheme="minorHAnsi" w:cs="Calibri"/>
          <w:sz w:val="28"/>
          <w:szCs w:val="28"/>
        </w:rPr>
        <w:t xml:space="preserve"> preguntamos</w:t>
      </w:r>
      <w:r w:rsidR="00E67EAA">
        <w:rPr>
          <w:rFonts w:asciiTheme="minorHAnsi" w:hAnsiTheme="minorHAnsi" w:cs="Calibri"/>
          <w:sz w:val="28"/>
          <w:szCs w:val="28"/>
        </w:rPr>
        <w:t xml:space="preserve"> a las empresas si éstas se han visto afectadas por una menor</w:t>
      </w:r>
      <w:r w:rsidR="00773820">
        <w:rPr>
          <w:rFonts w:asciiTheme="minorHAnsi" w:hAnsiTheme="minorHAnsi" w:cs="Calibri"/>
          <w:sz w:val="28"/>
          <w:szCs w:val="28"/>
        </w:rPr>
        <w:t xml:space="preserve"> demanda de sus productos. E</w:t>
      </w:r>
      <w:r w:rsidR="00BC2CD8">
        <w:rPr>
          <w:rFonts w:asciiTheme="minorHAnsi" w:hAnsiTheme="minorHAnsi" w:cs="Calibri"/>
          <w:sz w:val="28"/>
          <w:szCs w:val="28"/>
        </w:rPr>
        <w:t>l 74.4</w:t>
      </w:r>
      <w:r w:rsidR="00E67EAA">
        <w:rPr>
          <w:rFonts w:asciiTheme="minorHAnsi" w:hAnsiTheme="minorHAnsi" w:cs="Calibri"/>
          <w:sz w:val="28"/>
          <w:szCs w:val="28"/>
        </w:rPr>
        <w:t xml:space="preserve">% de las empresas afirmó que se han visto </w:t>
      </w:r>
      <w:r w:rsidR="00B12C5A">
        <w:rPr>
          <w:rFonts w:asciiTheme="minorHAnsi" w:hAnsiTheme="minorHAnsi" w:cs="Calibri"/>
          <w:sz w:val="28"/>
          <w:szCs w:val="28"/>
        </w:rPr>
        <w:t>perjudicadas</w:t>
      </w:r>
      <w:r w:rsidR="00E67EAA">
        <w:rPr>
          <w:rFonts w:asciiTheme="minorHAnsi" w:hAnsiTheme="minorHAnsi" w:cs="Calibri"/>
          <w:sz w:val="28"/>
          <w:szCs w:val="28"/>
        </w:rPr>
        <w:t xml:space="preserve"> por este problema.</w:t>
      </w:r>
    </w:p>
    <w:p w:rsidR="00BC2CD8" w:rsidRDefault="00BC2CD8" w:rsidP="00B511EF">
      <w:pPr>
        <w:pStyle w:val="Textoindependiente"/>
        <w:spacing w:line="240" w:lineRule="auto"/>
        <w:rPr>
          <w:rFonts w:asciiTheme="minorHAnsi" w:hAnsiTheme="minorHAnsi" w:cs="Calibri"/>
          <w:sz w:val="28"/>
          <w:szCs w:val="28"/>
        </w:rPr>
      </w:pPr>
    </w:p>
    <w:p w:rsidR="00E67EAA" w:rsidRDefault="00BC2CD8" w:rsidP="00E67EAA">
      <w:pPr>
        <w:pStyle w:val="Textoindependiente"/>
        <w:spacing w:line="240" w:lineRule="auto"/>
        <w:jc w:val="center"/>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033931CA">
            <wp:extent cx="3348990" cy="20755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3" cy="2083801"/>
                    </a:xfrm>
                    <a:prstGeom prst="rect">
                      <a:avLst/>
                    </a:prstGeom>
                    <a:noFill/>
                  </pic:spPr>
                </pic:pic>
              </a:graphicData>
            </a:graphic>
          </wp:inline>
        </w:drawing>
      </w:r>
    </w:p>
    <w:p w:rsidR="00BC2CD8" w:rsidRDefault="00BC2CD8" w:rsidP="00B511EF">
      <w:pPr>
        <w:pStyle w:val="Textoindependiente"/>
        <w:spacing w:line="240" w:lineRule="auto"/>
        <w:rPr>
          <w:rFonts w:asciiTheme="minorHAnsi" w:hAnsiTheme="minorHAnsi" w:cs="Calibri"/>
          <w:sz w:val="28"/>
          <w:szCs w:val="28"/>
        </w:rPr>
      </w:pPr>
    </w:p>
    <w:p w:rsidR="00773820" w:rsidRDefault="00E67EAA" w:rsidP="00B511EF">
      <w:pPr>
        <w:pStyle w:val="Textoindependiente"/>
        <w:spacing w:line="240" w:lineRule="auto"/>
        <w:rPr>
          <w:rFonts w:asciiTheme="minorHAnsi" w:hAnsiTheme="minorHAnsi" w:cs="Calibri"/>
          <w:sz w:val="28"/>
          <w:szCs w:val="28"/>
        </w:rPr>
      </w:pPr>
      <w:r>
        <w:rPr>
          <w:rFonts w:asciiTheme="minorHAnsi" w:hAnsiTheme="minorHAnsi" w:cs="Calibri"/>
          <w:sz w:val="28"/>
          <w:szCs w:val="28"/>
        </w:rPr>
        <w:t xml:space="preserve">Entre las </w:t>
      </w:r>
      <w:r w:rsidR="00B511EF">
        <w:rPr>
          <w:rFonts w:asciiTheme="minorHAnsi" w:hAnsiTheme="minorHAnsi" w:cs="Calibri"/>
          <w:sz w:val="28"/>
          <w:szCs w:val="28"/>
        </w:rPr>
        <w:t xml:space="preserve">principales </w:t>
      </w:r>
      <w:r>
        <w:rPr>
          <w:rFonts w:asciiTheme="minorHAnsi" w:hAnsiTheme="minorHAnsi" w:cs="Calibri"/>
          <w:sz w:val="28"/>
          <w:szCs w:val="28"/>
        </w:rPr>
        <w:t>causas</w:t>
      </w:r>
      <w:r w:rsidR="00B511EF">
        <w:rPr>
          <w:rFonts w:asciiTheme="minorHAnsi" w:hAnsiTheme="minorHAnsi" w:cs="Calibri"/>
          <w:sz w:val="28"/>
          <w:szCs w:val="28"/>
        </w:rPr>
        <w:t xml:space="preserve"> que </w:t>
      </w:r>
      <w:r>
        <w:rPr>
          <w:rFonts w:asciiTheme="minorHAnsi" w:hAnsiTheme="minorHAnsi" w:cs="Calibri"/>
          <w:sz w:val="28"/>
          <w:szCs w:val="28"/>
        </w:rPr>
        <w:t>explican esta menor demanda, están:</w:t>
      </w:r>
      <w:r w:rsidR="00B511EF">
        <w:rPr>
          <w:rFonts w:asciiTheme="minorHAnsi" w:hAnsiTheme="minorHAnsi" w:cs="Calibri"/>
          <w:sz w:val="28"/>
          <w:szCs w:val="28"/>
        </w:rPr>
        <w:t xml:space="preserve"> la fuerte competencia y la </w:t>
      </w:r>
      <w:r>
        <w:rPr>
          <w:rFonts w:asciiTheme="minorHAnsi" w:hAnsiTheme="minorHAnsi" w:cs="Calibri"/>
          <w:sz w:val="28"/>
          <w:szCs w:val="28"/>
        </w:rPr>
        <w:t>gue</w:t>
      </w:r>
      <w:r w:rsidR="00BC2CD8">
        <w:rPr>
          <w:rFonts w:asciiTheme="minorHAnsi" w:hAnsiTheme="minorHAnsi" w:cs="Calibri"/>
          <w:sz w:val="28"/>
          <w:szCs w:val="28"/>
        </w:rPr>
        <w:t>rra de precios en el mercado (34.7</w:t>
      </w:r>
      <w:r>
        <w:rPr>
          <w:rFonts w:asciiTheme="minorHAnsi" w:hAnsiTheme="minorHAnsi" w:cs="Calibri"/>
          <w:sz w:val="28"/>
          <w:szCs w:val="28"/>
        </w:rPr>
        <w:t xml:space="preserve">%); la desaceleración económica </w:t>
      </w:r>
      <w:r w:rsidR="00BC2CD8">
        <w:rPr>
          <w:rFonts w:asciiTheme="minorHAnsi" w:hAnsiTheme="minorHAnsi" w:cs="Calibri"/>
          <w:sz w:val="28"/>
          <w:szCs w:val="28"/>
        </w:rPr>
        <w:t xml:space="preserve">y el impacto de la reforma tributaria (28.6%) y </w:t>
      </w:r>
      <w:r w:rsidR="008E1AAD">
        <w:rPr>
          <w:rFonts w:asciiTheme="minorHAnsi" w:hAnsiTheme="minorHAnsi" w:cs="Calibri"/>
          <w:sz w:val="28"/>
          <w:szCs w:val="28"/>
        </w:rPr>
        <w:t xml:space="preserve">la </w:t>
      </w:r>
      <w:r w:rsidR="00BC2CD8">
        <w:rPr>
          <w:rFonts w:asciiTheme="minorHAnsi" w:hAnsiTheme="minorHAnsi" w:cs="Calibri"/>
          <w:sz w:val="28"/>
          <w:szCs w:val="28"/>
        </w:rPr>
        <w:t xml:space="preserve">menor </w:t>
      </w:r>
      <w:r w:rsidR="008E1AAD">
        <w:rPr>
          <w:rFonts w:asciiTheme="minorHAnsi" w:hAnsiTheme="minorHAnsi" w:cs="Calibri"/>
          <w:sz w:val="28"/>
          <w:szCs w:val="28"/>
        </w:rPr>
        <w:t>confianza de l</w:t>
      </w:r>
      <w:r w:rsidR="00B44BFA">
        <w:rPr>
          <w:rFonts w:asciiTheme="minorHAnsi" w:hAnsiTheme="minorHAnsi" w:cs="Calibri"/>
          <w:sz w:val="28"/>
          <w:szCs w:val="28"/>
        </w:rPr>
        <w:t xml:space="preserve">os consumidores </w:t>
      </w:r>
      <w:r w:rsidR="00BC2CD8">
        <w:rPr>
          <w:rFonts w:asciiTheme="minorHAnsi" w:hAnsiTheme="minorHAnsi" w:cs="Calibri"/>
          <w:sz w:val="28"/>
          <w:szCs w:val="28"/>
        </w:rPr>
        <w:t xml:space="preserve">(13.3%). </w:t>
      </w:r>
    </w:p>
    <w:p w:rsidR="00B511EF" w:rsidRDefault="00B511EF" w:rsidP="00B511EF">
      <w:pPr>
        <w:pStyle w:val="Textoindependiente"/>
        <w:spacing w:line="240" w:lineRule="auto"/>
        <w:rPr>
          <w:rFonts w:asciiTheme="minorHAnsi" w:hAnsiTheme="minorHAnsi" w:cs="Calibri"/>
          <w:sz w:val="28"/>
          <w:szCs w:val="28"/>
        </w:rPr>
      </w:pPr>
    </w:p>
    <w:p w:rsidR="00773820" w:rsidRDefault="00BC2CD8" w:rsidP="00773820">
      <w:pPr>
        <w:pStyle w:val="Textoindependiente"/>
        <w:spacing w:line="240" w:lineRule="auto"/>
        <w:jc w:val="center"/>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0051A2B8">
            <wp:extent cx="4357621" cy="247088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5278" cy="2480893"/>
                    </a:xfrm>
                    <a:prstGeom prst="rect">
                      <a:avLst/>
                    </a:prstGeom>
                    <a:noFill/>
                  </pic:spPr>
                </pic:pic>
              </a:graphicData>
            </a:graphic>
          </wp:inline>
        </w:drawing>
      </w:r>
    </w:p>
    <w:p w:rsidR="00B511EF" w:rsidRDefault="00B511EF" w:rsidP="00B511EF">
      <w:pPr>
        <w:pStyle w:val="Textoindependiente"/>
        <w:spacing w:line="240" w:lineRule="auto"/>
        <w:rPr>
          <w:rFonts w:asciiTheme="minorHAnsi" w:hAnsiTheme="minorHAnsi" w:cs="Calibri"/>
          <w:sz w:val="28"/>
          <w:szCs w:val="28"/>
        </w:rPr>
      </w:pPr>
    </w:p>
    <w:p w:rsidR="00B511EF" w:rsidRDefault="00674A95" w:rsidP="00B511EF">
      <w:pPr>
        <w:pStyle w:val="Textoindependiente"/>
        <w:spacing w:line="240" w:lineRule="auto"/>
        <w:rPr>
          <w:rFonts w:asciiTheme="minorHAnsi" w:hAnsiTheme="minorHAnsi" w:cs="Calibri"/>
          <w:sz w:val="28"/>
          <w:szCs w:val="28"/>
        </w:rPr>
      </w:pPr>
      <w:r>
        <w:rPr>
          <w:rFonts w:asciiTheme="minorHAnsi" w:hAnsiTheme="minorHAnsi" w:cs="Calibri"/>
          <w:sz w:val="28"/>
          <w:szCs w:val="28"/>
        </w:rPr>
        <w:t>También</w:t>
      </w:r>
      <w:r w:rsidR="00B511EF">
        <w:rPr>
          <w:rFonts w:asciiTheme="minorHAnsi" w:hAnsiTheme="minorHAnsi" w:cs="Calibri"/>
          <w:sz w:val="28"/>
          <w:szCs w:val="28"/>
        </w:rPr>
        <w:t xml:space="preserve"> solicitamos a las empresas que precisaran</w:t>
      </w:r>
      <w:r w:rsidR="008C3A54">
        <w:rPr>
          <w:rFonts w:asciiTheme="minorHAnsi" w:hAnsiTheme="minorHAnsi" w:cs="Calibri"/>
          <w:sz w:val="28"/>
          <w:szCs w:val="28"/>
        </w:rPr>
        <w:t>,</w:t>
      </w:r>
      <w:r w:rsidR="00B511EF">
        <w:rPr>
          <w:rFonts w:asciiTheme="minorHAnsi" w:hAnsiTheme="minorHAnsi" w:cs="Calibri"/>
          <w:sz w:val="28"/>
          <w:szCs w:val="28"/>
        </w:rPr>
        <w:t xml:space="preserve"> para los diferentes canales de distribución, si sus ventas aumentaron, disminuyeron o permanecieron iguales en lo corrido del segundo trimestre. </w:t>
      </w:r>
      <w:r w:rsidR="00BC2CD8">
        <w:rPr>
          <w:rFonts w:asciiTheme="minorHAnsi" w:hAnsiTheme="minorHAnsi" w:cs="Calibri"/>
          <w:sz w:val="28"/>
          <w:szCs w:val="28"/>
        </w:rPr>
        <w:t>El 59</w:t>
      </w:r>
      <w:r w:rsidR="006A1E2D">
        <w:rPr>
          <w:rFonts w:asciiTheme="minorHAnsi" w:hAnsiTheme="minorHAnsi" w:cs="Calibri"/>
          <w:sz w:val="28"/>
          <w:szCs w:val="28"/>
        </w:rPr>
        <w:t xml:space="preserve">% de los industriales </w:t>
      </w:r>
      <w:r w:rsidR="00065D1A">
        <w:rPr>
          <w:rFonts w:asciiTheme="minorHAnsi" w:hAnsiTheme="minorHAnsi" w:cs="Calibri"/>
          <w:sz w:val="28"/>
          <w:szCs w:val="28"/>
        </w:rPr>
        <w:t>señaló contracciones en las ventas mayoristas</w:t>
      </w:r>
      <w:r w:rsidR="00BC2CD8">
        <w:rPr>
          <w:rFonts w:asciiTheme="minorHAnsi" w:hAnsiTheme="minorHAnsi" w:cs="Calibri"/>
          <w:sz w:val="28"/>
          <w:szCs w:val="28"/>
        </w:rPr>
        <w:t>, el 53</w:t>
      </w:r>
      <w:r w:rsidR="00065D1A">
        <w:rPr>
          <w:rFonts w:asciiTheme="minorHAnsi" w:hAnsiTheme="minorHAnsi" w:cs="Calibri"/>
          <w:sz w:val="28"/>
          <w:szCs w:val="28"/>
        </w:rPr>
        <w:t>% en cadenas de almacenes y el 52% en las grandes superficies. Los</w:t>
      </w:r>
      <w:r w:rsidR="00B511EF">
        <w:rPr>
          <w:rFonts w:asciiTheme="minorHAnsi" w:hAnsiTheme="minorHAnsi" w:cs="Calibri"/>
          <w:sz w:val="28"/>
          <w:szCs w:val="28"/>
        </w:rPr>
        <w:t xml:space="preserve"> canal</w:t>
      </w:r>
      <w:r w:rsidR="00065D1A">
        <w:rPr>
          <w:rFonts w:asciiTheme="minorHAnsi" w:hAnsiTheme="minorHAnsi" w:cs="Calibri"/>
          <w:sz w:val="28"/>
          <w:szCs w:val="28"/>
        </w:rPr>
        <w:t>es</w:t>
      </w:r>
      <w:r w:rsidR="00B511EF">
        <w:rPr>
          <w:rFonts w:asciiTheme="minorHAnsi" w:hAnsiTheme="minorHAnsi" w:cs="Calibri"/>
          <w:sz w:val="28"/>
          <w:szCs w:val="28"/>
        </w:rPr>
        <w:t xml:space="preserve"> institucional</w:t>
      </w:r>
      <w:r w:rsidR="00065D1A">
        <w:rPr>
          <w:rFonts w:asciiTheme="minorHAnsi" w:hAnsiTheme="minorHAnsi" w:cs="Calibri"/>
          <w:sz w:val="28"/>
          <w:szCs w:val="28"/>
        </w:rPr>
        <w:t>es y los supermercados</w:t>
      </w:r>
      <w:r w:rsidR="00B511EF">
        <w:rPr>
          <w:rFonts w:asciiTheme="minorHAnsi" w:hAnsiTheme="minorHAnsi" w:cs="Calibri"/>
          <w:sz w:val="28"/>
          <w:szCs w:val="28"/>
        </w:rPr>
        <w:t xml:space="preserve"> fue</w:t>
      </w:r>
      <w:r w:rsidR="00065D1A">
        <w:rPr>
          <w:rFonts w:asciiTheme="minorHAnsi" w:hAnsiTheme="minorHAnsi" w:cs="Calibri"/>
          <w:sz w:val="28"/>
          <w:szCs w:val="28"/>
        </w:rPr>
        <w:t xml:space="preserve">ron los que menos se resintieron. </w:t>
      </w:r>
    </w:p>
    <w:p w:rsidR="00B511EF" w:rsidRDefault="00B511EF" w:rsidP="00B511EF">
      <w:pPr>
        <w:pStyle w:val="Textoindependiente"/>
        <w:spacing w:line="240" w:lineRule="auto"/>
        <w:jc w:val="center"/>
        <w:rPr>
          <w:rFonts w:asciiTheme="minorHAnsi" w:hAnsiTheme="minorHAnsi" w:cs="Calibri"/>
          <w:sz w:val="28"/>
          <w:szCs w:val="28"/>
        </w:rPr>
      </w:pPr>
    </w:p>
    <w:p w:rsidR="00065D1A" w:rsidRDefault="00BC2CD8" w:rsidP="00BC2CD8">
      <w:pPr>
        <w:pStyle w:val="Textoindependiente"/>
        <w:spacing w:line="240" w:lineRule="auto"/>
        <w:jc w:val="center"/>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64729906">
            <wp:extent cx="4036637" cy="24669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1951" cy="2470222"/>
                    </a:xfrm>
                    <a:prstGeom prst="rect">
                      <a:avLst/>
                    </a:prstGeom>
                    <a:noFill/>
                  </pic:spPr>
                </pic:pic>
              </a:graphicData>
            </a:graphic>
          </wp:inline>
        </w:drawing>
      </w:r>
    </w:p>
    <w:p w:rsidR="00065D1A" w:rsidRDefault="00065D1A" w:rsidP="00B511EF">
      <w:pPr>
        <w:pStyle w:val="Textoindependiente"/>
        <w:spacing w:line="240" w:lineRule="auto"/>
        <w:rPr>
          <w:rFonts w:asciiTheme="minorHAnsi" w:hAnsiTheme="minorHAnsi" w:cs="Calibri"/>
          <w:sz w:val="28"/>
          <w:szCs w:val="28"/>
        </w:rPr>
      </w:pPr>
    </w:p>
    <w:p w:rsidR="00B511EF" w:rsidRDefault="00B511EF" w:rsidP="00B511EF">
      <w:pPr>
        <w:pStyle w:val="Textoindependiente"/>
        <w:spacing w:line="240" w:lineRule="auto"/>
        <w:rPr>
          <w:rFonts w:asciiTheme="minorHAnsi" w:hAnsiTheme="minorHAnsi" w:cs="Calibri"/>
          <w:sz w:val="28"/>
          <w:szCs w:val="28"/>
        </w:rPr>
      </w:pPr>
      <w:r>
        <w:rPr>
          <w:rFonts w:asciiTheme="minorHAnsi" w:hAnsiTheme="minorHAnsi" w:cs="Calibri"/>
          <w:sz w:val="28"/>
          <w:szCs w:val="28"/>
        </w:rPr>
        <w:t xml:space="preserve">Además, se analizó la situación de las empresas de acuerdo con el número de canales hacia los cuales reportaron una disminución en sus ventas. </w:t>
      </w:r>
      <w:r w:rsidR="00E3043E">
        <w:rPr>
          <w:rFonts w:asciiTheme="minorHAnsi" w:hAnsiTheme="minorHAnsi" w:cs="Calibri"/>
          <w:sz w:val="28"/>
          <w:szCs w:val="28"/>
        </w:rPr>
        <w:t>E</w:t>
      </w:r>
      <w:r w:rsidR="00BC2CD8">
        <w:rPr>
          <w:rFonts w:asciiTheme="minorHAnsi" w:hAnsiTheme="minorHAnsi" w:cs="Calibri"/>
          <w:sz w:val="28"/>
          <w:szCs w:val="28"/>
        </w:rPr>
        <w:t>l 32</w:t>
      </w:r>
      <w:r>
        <w:rPr>
          <w:rFonts w:asciiTheme="minorHAnsi" w:hAnsiTheme="minorHAnsi" w:cs="Calibri"/>
          <w:sz w:val="28"/>
          <w:szCs w:val="28"/>
        </w:rPr>
        <w:t>%</w:t>
      </w:r>
      <w:r w:rsidR="008E1AAD">
        <w:rPr>
          <w:rFonts w:asciiTheme="minorHAnsi" w:hAnsiTheme="minorHAnsi" w:cs="Calibri"/>
          <w:sz w:val="28"/>
          <w:szCs w:val="28"/>
        </w:rPr>
        <w:t xml:space="preserve"> </w:t>
      </w:r>
      <w:r>
        <w:rPr>
          <w:rFonts w:asciiTheme="minorHAnsi" w:hAnsiTheme="minorHAnsi" w:cs="Calibri"/>
          <w:sz w:val="28"/>
          <w:szCs w:val="28"/>
        </w:rPr>
        <w:t>de las empresas se mostraron en la situación más crítica, ya que durante</w:t>
      </w:r>
      <w:r w:rsidR="00E3043E">
        <w:rPr>
          <w:rFonts w:asciiTheme="minorHAnsi" w:hAnsiTheme="minorHAnsi" w:cs="Calibri"/>
          <w:sz w:val="28"/>
          <w:szCs w:val="28"/>
        </w:rPr>
        <w:t xml:space="preserve"> lo corrido del segundo trimestre </w:t>
      </w:r>
      <w:r w:rsidR="00BC2CD8">
        <w:rPr>
          <w:rFonts w:asciiTheme="minorHAnsi" w:hAnsiTheme="minorHAnsi" w:cs="Calibri"/>
          <w:sz w:val="28"/>
          <w:szCs w:val="28"/>
        </w:rPr>
        <w:t>contrajeron sus ventas en todos los canales</w:t>
      </w:r>
      <w:r w:rsidR="00340E8B">
        <w:rPr>
          <w:rFonts w:asciiTheme="minorHAnsi" w:hAnsiTheme="minorHAnsi" w:cs="Calibri"/>
          <w:sz w:val="28"/>
          <w:szCs w:val="28"/>
        </w:rPr>
        <w:t>; mientras que el 26.9</w:t>
      </w:r>
      <w:r w:rsidR="00602237">
        <w:rPr>
          <w:rFonts w:asciiTheme="minorHAnsi" w:hAnsiTheme="minorHAnsi" w:cs="Calibri"/>
          <w:sz w:val="28"/>
          <w:szCs w:val="28"/>
        </w:rPr>
        <w:t xml:space="preserve">% </w:t>
      </w:r>
      <w:r w:rsidR="004D59F8">
        <w:rPr>
          <w:rFonts w:asciiTheme="minorHAnsi" w:hAnsiTheme="minorHAnsi" w:cs="Calibri"/>
          <w:sz w:val="28"/>
          <w:szCs w:val="28"/>
        </w:rPr>
        <w:t>reportó una</w:t>
      </w:r>
      <w:r>
        <w:rPr>
          <w:rFonts w:asciiTheme="minorHAnsi" w:hAnsiTheme="minorHAnsi" w:cs="Calibri"/>
          <w:sz w:val="28"/>
          <w:szCs w:val="28"/>
        </w:rPr>
        <w:t xml:space="preserve"> mejor situación, pues no disminuy</w:t>
      </w:r>
      <w:r w:rsidR="008C3A54">
        <w:rPr>
          <w:rFonts w:asciiTheme="minorHAnsi" w:hAnsiTheme="minorHAnsi" w:cs="Calibri"/>
          <w:sz w:val="28"/>
          <w:szCs w:val="28"/>
        </w:rPr>
        <w:t xml:space="preserve">eron </w:t>
      </w:r>
      <w:r w:rsidR="00340E8B">
        <w:rPr>
          <w:rFonts w:asciiTheme="minorHAnsi" w:hAnsiTheme="minorHAnsi" w:cs="Calibri"/>
          <w:sz w:val="28"/>
          <w:szCs w:val="28"/>
        </w:rPr>
        <w:t xml:space="preserve">sus ventas en ninguno de </w:t>
      </w:r>
      <w:r w:rsidR="008C3A54">
        <w:rPr>
          <w:rFonts w:asciiTheme="minorHAnsi" w:hAnsiTheme="minorHAnsi" w:cs="Calibri"/>
          <w:sz w:val="28"/>
          <w:szCs w:val="28"/>
        </w:rPr>
        <w:t>lo</w:t>
      </w:r>
      <w:r w:rsidR="00340E8B">
        <w:rPr>
          <w:rFonts w:asciiTheme="minorHAnsi" w:hAnsiTheme="minorHAnsi" w:cs="Calibri"/>
          <w:sz w:val="28"/>
          <w:szCs w:val="28"/>
        </w:rPr>
        <w:t xml:space="preserve">s canales. </w:t>
      </w:r>
    </w:p>
    <w:p w:rsidR="00B511EF" w:rsidRDefault="00B511EF" w:rsidP="00666298">
      <w:pPr>
        <w:pStyle w:val="Textoindependiente"/>
        <w:spacing w:line="240" w:lineRule="auto"/>
        <w:jc w:val="left"/>
        <w:rPr>
          <w:rFonts w:asciiTheme="minorHAnsi" w:hAnsiTheme="minorHAnsi" w:cs="Calibri"/>
          <w:noProof/>
          <w:sz w:val="28"/>
          <w:szCs w:val="28"/>
          <w:lang w:eastAsia="es-CO"/>
        </w:rPr>
      </w:pPr>
    </w:p>
    <w:p w:rsidR="00BC2CD8" w:rsidRDefault="00BC2CD8" w:rsidP="00BC2CD8">
      <w:pPr>
        <w:pStyle w:val="Textoindependiente"/>
        <w:spacing w:line="240" w:lineRule="auto"/>
        <w:jc w:val="center"/>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2171724E">
            <wp:extent cx="3865245" cy="2333350"/>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2671" cy="2343870"/>
                    </a:xfrm>
                    <a:prstGeom prst="rect">
                      <a:avLst/>
                    </a:prstGeom>
                    <a:noFill/>
                  </pic:spPr>
                </pic:pic>
              </a:graphicData>
            </a:graphic>
          </wp:inline>
        </w:drawing>
      </w:r>
    </w:p>
    <w:p w:rsidR="00B511EF" w:rsidRDefault="00B511EF" w:rsidP="00B511EF">
      <w:pPr>
        <w:pStyle w:val="Textoindependiente"/>
        <w:spacing w:line="240" w:lineRule="auto"/>
        <w:jc w:val="left"/>
        <w:rPr>
          <w:rFonts w:asciiTheme="minorHAnsi" w:hAnsiTheme="minorHAnsi" w:cs="Calibri"/>
          <w:sz w:val="28"/>
          <w:szCs w:val="28"/>
        </w:rPr>
      </w:pPr>
    </w:p>
    <w:p w:rsidR="00B511EF" w:rsidRDefault="006F5C60" w:rsidP="00B511EF">
      <w:pPr>
        <w:pStyle w:val="Textoindependiente"/>
        <w:spacing w:line="240" w:lineRule="auto"/>
        <w:rPr>
          <w:rFonts w:asciiTheme="minorHAnsi" w:hAnsiTheme="minorHAnsi" w:cs="Calibri"/>
          <w:sz w:val="28"/>
          <w:szCs w:val="28"/>
        </w:rPr>
      </w:pPr>
      <w:r>
        <w:rPr>
          <w:rFonts w:asciiTheme="minorHAnsi" w:hAnsiTheme="minorHAnsi" w:cs="Calibri"/>
          <w:sz w:val="28"/>
          <w:szCs w:val="28"/>
        </w:rPr>
        <w:lastRenderedPageBreak/>
        <w:t>Con respecto al presupuesto</w:t>
      </w:r>
      <w:r w:rsidR="009E023F">
        <w:rPr>
          <w:rFonts w:asciiTheme="minorHAnsi" w:hAnsiTheme="minorHAnsi" w:cs="Calibri"/>
          <w:sz w:val="28"/>
          <w:szCs w:val="28"/>
        </w:rPr>
        <w:t xml:space="preserve"> de ventas</w:t>
      </w:r>
      <w:r w:rsidR="00B511EF">
        <w:rPr>
          <w:rFonts w:asciiTheme="minorHAnsi" w:hAnsiTheme="minorHAnsi" w:cs="Calibri"/>
          <w:sz w:val="28"/>
          <w:szCs w:val="28"/>
        </w:rPr>
        <w:t xml:space="preserve">, les pedimos a las empresas el porcentaje de ejecución </w:t>
      </w:r>
      <w:r>
        <w:rPr>
          <w:rFonts w:asciiTheme="minorHAnsi" w:hAnsiTheme="minorHAnsi" w:cs="Calibri"/>
          <w:sz w:val="28"/>
          <w:szCs w:val="28"/>
        </w:rPr>
        <w:t xml:space="preserve">de éste </w:t>
      </w:r>
      <w:r w:rsidR="00B511EF">
        <w:rPr>
          <w:rFonts w:asciiTheme="minorHAnsi" w:hAnsiTheme="minorHAnsi" w:cs="Calibri"/>
          <w:sz w:val="28"/>
          <w:szCs w:val="28"/>
        </w:rPr>
        <w:t>para el primer trimestre</w:t>
      </w:r>
      <w:r w:rsidR="00666298">
        <w:rPr>
          <w:rFonts w:asciiTheme="minorHAnsi" w:hAnsiTheme="minorHAnsi" w:cs="Calibri"/>
          <w:sz w:val="28"/>
          <w:szCs w:val="28"/>
        </w:rPr>
        <w:t xml:space="preserve"> y lo corrido del segundo trimestre</w:t>
      </w:r>
      <w:r>
        <w:rPr>
          <w:rFonts w:asciiTheme="minorHAnsi" w:hAnsiTheme="minorHAnsi" w:cs="Calibri"/>
          <w:sz w:val="28"/>
          <w:szCs w:val="28"/>
        </w:rPr>
        <w:t xml:space="preserve"> año</w:t>
      </w:r>
      <w:r w:rsidR="00B511EF">
        <w:rPr>
          <w:rFonts w:asciiTheme="minorHAnsi" w:hAnsiTheme="minorHAnsi" w:cs="Calibri"/>
          <w:sz w:val="28"/>
          <w:szCs w:val="28"/>
        </w:rPr>
        <w:t xml:space="preserve">. </w:t>
      </w:r>
      <w:r w:rsidR="00666298">
        <w:rPr>
          <w:rFonts w:asciiTheme="minorHAnsi" w:hAnsiTheme="minorHAnsi" w:cs="Calibri"/>
          <w:sz w:val="28"/>
          <w:szCs w:val="28"/>
        </w:rPr>
        <w:t>En el primer trimestre, e</w:t>
      </w:r>
      <w:r w:rsidR="00B511EF">
        <w:rPr>
          <w:rFonts w:asciiTheme="minorHAnsi" w:hAnsiTheme="minorHAnsi" w:cs="Calibri"/>
          <w:sz w:val="28"/>
          <w:szCs w:val="28"/>
        </w:rPr>
        <w:t>n promedio, el porcentaje de cumpli</w:t>
      </w:r>
      <w:r>
        <w:rPr>
          <w:rFonts w:asciiTheme="minorHAnsi" w:hAnsiTheme="minorHAnsi" w:cs="Calibri"/>
          <w:sz w:val="28"/>
          <w:szCs w:val="28"/>
        </w:rPr>
        <w:t>miento del presupuesto fue de 91.5</w:t>
      </w:r>
      <w:r w:rsidR="006223F5">
        <w:rPr>
          <w:rFonts w:asciiTheme="minorHAnsi" w:hAnsiTheme="minorHAnsi" w:cs="Calibri"/>
          <w:sz w:val="28"/>
          <w:szCs w:val="28"/>
        </w:rPr>
        <w:t xml:space="preserve">% y </w:t>
      </w:r>
      <w:r w:rsidR="00B511EF">
        <w:rPr>
          <w:rFonts w:asciiTheme="minorHAnsi" w:hAnsiTheme="minorHAnsi" w:cs="Calibri"/>
          <w:sz w:val="28"/>
          <w:szCs w:val="28"/>
        </w:rPr>
        <w:t>el 74</w:t>
      </w:r>
      <w:r>
        <w:rPr>
          <w:rFonts w:asciiTheme="minorHAnsi" w:hAnsiTheme="minorHAnsi" w:cs="Calibri"/>
          <w:sz w:val="28"/>
          <w:szCs w:val="28"/>
        </w:rPr>
        <w:t>.4</w:t>
      </w:r>
      <w:r w:rsidR="00B511EF">
        <w:rPr>
          <w:rFonts w:asciiTheme="minorHAnsi" w:hAnsiTheme="minorHAnsi" w:cs="Calibri"/>
          <w:sz w:val="28"/>
          <w:szCs w:val="28"/>
        </w:rPr>
        <w:t>% de las empresas no cumpli</w:t>
      </w:r>
      <w:r>
        <w:rPr>
          <w:rFonts w:asciiTheme="minorHAnsi" w:hAnsiTheme="minorHAnsi" w:cs="Calibri"/>
          <w:sz w:val="28"/>
          <w:szCs w:val="28"/>
        </w:rPr>
        <w:t>ó con el presupuesto que tenía</w:t>
      </w:r>
      <w:r w:rsidR="00B511EF">
        <w:rPr>
          <w:rFonts w:asciiTheme="minorHAnsi" w:hAnsiTheme="minorHAnsi" w:cs="Calibri"/>
          <w:sz w:val="28"/>
          <w:szCs w:val="28"/>
        </w:rPr>
        <w:t>. Para lo corr</w:t>
      </w:r>
      <w:r w:rsidR="00666298">
        <w:rPr>
          <w:rFonts w:asciiTheme="minorHAnsi" w:hAnsiTheme="minorHAnsi" w:cs="Calibri"/>
          <w:sz w:val="28"/>
          <w:szCs w:val="28"/>
        </w:rPr>
        <w:t xml:space="preserve">ido del segundo </w:t>
      </w:r>
      <w:r w:rsidR="00340E8B">
        <w:rPr>
          <w:rFonts w:asciiTheme="minorHAnsi" w:hAnsiTheme="minorHAnsi" w:cs="Calibri"/>
          <w:sz w:val="28"/>
          <w:szCs w:val="28"/>
        </w:rPr>
        <w:t>trimestre, el 90.3</w:t>
      </w:r>
      <w:r w:rsidR="00B511EF">
        <w:rPr>
          <w:rFonts w:asciiTheme="minorHAnsi" w:hAnsiTheme="minorHAnsi" w:cs="Calibri"/>
          <w:sz w:val="28"/>
          <w:szCs w:val="28"/>
        </w:rPr>
        <w:t>%</w:t>
      </w:r>
      <w:r w:rsidR="009E023F">
        <w:rPr>
          <w:rFonts w:asciiTheme="minorHAnsi" w:hAnsiTheme="minorHAnsi" w:cs="Calibri"/>
          <w:sz w:val="28"/>
          <w:szCs w:val="28"/>
        </w:rPr>
        <w:t xml:space="preserve"> de los encuestados</w:t>
      </w:r>
      <w:r w:rsidR="00B511EF">
        <w:rPr>
          <w:rFonts w:asciiTheme="minorHAnsi" w:hAnsiTheme="minorHAnsi" w:cs="Calibri"/>
          <w:sz w:val="28"/>
          <w:szCs w:val="28"/>
        </w:rPr>
        <w:t xml:space="preserve"> no cumplió </w:t>
      </w:r>
      <w:r w:rsidR="00B97EF0">
        <w:rPr>
          <w:rFonts w:asciiTheme="minorHAnsi" w:hAnsiTheme="minorHAnsi" w:cs="Calibri"/>
          <w:sz w:val="28"/>
          <w:szCs w:val="28"/>
        </w:rPr>
        <w:t xml:space="preserve">con </w:t>
      </w:r>
      <w:r w:rsidR="00B511EF">
        <w:rPr>
          <w:rFonts w:asciiTheme="minorHAnsi" w:hAnsiTheme="minorHAnsi" w:cs="Calibri"/>
          <w:sz w:val="28"/>
          <w:szCs w:val="28"/>
        </w:rPr>
        <w:t xml:space="preserve">el presupuesto de ventas y, en promedio, </w:t>
      </w:r>
      <w:r w:rsidR="00B97EF0">
        <w:rPr>
          <w:rFonts w:asciiTheme="minorHAnsi" w:hAnsiTheme="minorHAnsi" w:cs="Calibri"/>
          <w:sz w:val="28"/>
          <w:szCs w:val="28"/>
        </w:rPr>
        <w:t>el nivel de cumplimiento fue de</w:t>
      </w:r>
      <w:r w:rsidR="00340E8B">
        <w:rPr>
          <w:rFonts w:asciiTheme="minorHAnsi" w:hAnsiTheme="minorHAnsi" w:cs="Calibri"/>
          <w:sz w:val="28"/>
          <w:szCs w:val="28"/>
        </w:rPr>
        <w:t xml:space="preserve"> 87</w:t>
      </w:r>
      <w:r w:rsidR="00B511EF">
        <w:rPr>
          <w:rFonts w:asciiTheme="minorHAnsi" w:hAnsiTheme="minorHAnsi" w:cs="Calibri"/>
          <w:sz w:val="28"/>
          <w:szCs w:val="28"/>
        </w:rPr>
        <w:t>% de las ventas proyectadas.</w:t>
      </w:r>
    </w:p>
    <w:p w:rsidR="006F5C60" w:rsidRDefault="006F5C60" w:rsidP="00B511EF">
      <w:pPr>
        <w:pStyle w:val="Textoindependiente"/>
        <w:spacing w:line="240" w:lineRule="auto"/>
        <w:rPr>
          <w:rFonts w:asciiTheme="minorHAnsi" w:hAnsiTheme="minorHAnsi" w:cs="Calibri"/>
          <w:sz w:val="28"/>
          <w:szCs w:val="28"/>
        </w:rPr>
      </w:pPr>
    </w:p>
    <w:p w:rsidR="006F5C60" w:rsidRDefault="006F5C60" w:rsidP="002E52A6">
      <w:pPr>
        <w:pStyle w:val="Textoindependiente"/>
        <w:spacing w:line="240" w:lineRule="auto"/>
        <w:jc w:val="left"/>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64D0BF90">
            <wp:extent cx="2727176" cy="1790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1595" cy="1800167"/>
                    </a:xfrm>
                    <a:prstGeom prst="rect">
                      <a:avLst/>
                    </a:prstGeom>
                    <a:noFill/>
                  </pic:spPr>
                </pic:pic>
              </a:graphicData>
            </a:graphic>
          </wp:inline>
        </w:drawing>
      </w:r>
      <w:r w:rsidR="00340E8B">
        <w:rPr>
          <w:rFonts w:asciiTheme="minorHAnsi" w:hAnsiTheme="minorHAnsi" w:cs="Calibri"/>
          <w:noProof/>
          <w:sz w:val="28"/>
          <w:szCs w:val="28"/>
          <w:lang w:val="es-MX" w:eastAsia="es-MX"/>
        </w:rPr>
        <w:drawing>
          <wp:inline distT="0" distB="0" distL="0" distR="0" wp14:anchorId="236D0C2B">
            <wp:extent cx="2245536" cy="184340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9386" cy="1846566"/>
                    </a:xfrm>
                    <a:prstGeom prst="rect">
                      <a:avLst/>
                    </a:prstGeom>
                    <a:noFill/>
                  </pic:spPr>
                </pic:pic>
              </a:graphicData>
            </a:graphic>
          </wp:inline>
        </w:drawing>
      </w:r>
    </w:p>
    <w:p w:rsidR="00B511EF" w:rsidRDefault="00B511EF" w:rsidP="00B511EF">
      <w:pPr>
        <w:pStyle w:val="Textoindependiente"/>
        <w:spacing w:line="240" w:lineRule="auto"/>
        <w:rPr>
          <w:rFonts w:asciiTheme="minorHAnsi" w:hAnsiTheme="minorHAnsi" w:cs="Calibri"/>
          <w:sz w:val="28"/>
          <w:szCs w:val="28"/>
        </w:rPr>
      </w:pPr>
    </w:p>
    <w:p w:rsidR="00B511EF" w:rsidRDefault="00B511EF" w:rsidP="00666298">
      <w:pPr>
        <w:pStyle w:val="Textoindependiente"/>
        <w:spacing w:line="240" w:lineRule="auto"/>
        <w:rPr>
          <w:rFonts w:asciiTheme="minorHAnsi" w:hAnsiTheme="minorHAnsi" w:cs="Calibri"/>
          <w:sz w:val="28"/>
          <w:szCs w:val="28"/>
        </w:rPr>
      </w:pPr>
      <w:r>
        <w:rPr>
          <w:rFonts w:asciiTheme="minorHAnsi" w:hAnsiTheme="minorHAnsi" w:cs="Calibri"/>
          <w:sz w:val="28"/>
          <w:szCs w:val="28"/>
        </w:rPr>
        <w:t xml:space="preserve">Con la intención de contar con una apreciación más oportuna del desempeño industrial, </w:t>
      </w:r>
      <w:r w:rsidR="008C3A54">
        <w:rPr>
          <w:rFonts w:asciiTheme="minorHAnsi" w:hAnsiTheme="minorHAnsi" w:cs="Calibri"/>
          <w:sz w:val="28"/>
          <w:szCs w:val="28"/>
        </w:rPr>
        <w:t>los empresarios evaluaro</w:t>
      </w:r>
      <w:r>
        <w:rPr>
          <w:rFonts w:asciiTheme="minorHAnsi" w:hAnsiTheme="minorHAnsi" w:cs="Calibri"/>
          <w:sz w:val="28"/>
          <w:szCs w:val="28"/>
        </w:rPr>
        <w:t xml:space="preserve">n el comportamiento de las ventas en lo corrido del mes de </w:t>
      </w:r>
      <w:r w:rsidR="00666298">
        <w:rPr>
          <w:rFonts w:asciiTheme="minorHAnsi" w:hAnsiTheme="minorHAnsi" w:cs="Calibri"/>
          <w:sz w:val="28"/>
          <w:szCs w:val="28"/>
        </w:rPr>
        <w:t>junio</w:t>
      </w:r>
      <w:r>
        <w:rPr>
          <w:rFonts w:asciiTheme="minorHAnsi" w:hAnsiTheme="minorHAnsi" w:cs="Calibri"/>
          <w:sz w:val="28"/>
          <w:szCs w:val="28"/>
        </w:rPr>
        <w:t>.</w:t>
      </w:r>
      <w:r w:rsidR="00485DF2">
        <w:rPr>
          <w:rFonts w:asciiTheme="minorHAnsi" w:hAnsiTheme="minorHAnsi" w:cs="Calibri"/>
          <w:sz w:val="28"/>
          <w:szCs w:val="28"/>
        </w:rPr>
        <w:t xml:space="preserve"> </w:t>
      </w:r>
      <w:r w:rsidR="00485DAA">
        <w:rPr>
          <w:rFonts w:asciiTheme="minorHAnsi" w:hAnsiTheme="minorHAnsi" w:cs="Calibri"/>
          <w:sz w:val="28"/>
          <w:szCs w:val="28"/>
        </w:rPr>
        <w:t>Se comienza a ver una mayor recuperación para el final del tri</w:t>
      </w:r>
      <w:r w:rsidR="0077486C">
        <w:rPr>
          <w:rFonts w:asciiTheme="minorHAnsi" w:hAnsiTheme="minorHAnsi" w:cs="Calibri"/>
          <w:sz w:val="28"/>
          <w:szCs w:val="28"/>
        </w:rPr>
        <w:t>mestre</w:t>
      </w:r>
      <w:r w:rsidR="00485DAA">
        <w:rPr>
          <w:rFonts w:asciiTheme="minorHAnsi" w:hAnsiTheme="minorHAnsi" w:cs="Calibri"/>
          <w:sz w:val="28"/>
          <w:szCs w:val="28"/>
        </w:rPr>
        <w:t>,</w:t>
      </w:r>
      <w:r w:rsidR="00323816">
        <w:rPr>
          <w:rFonts w:asciiTheme="minorHAnsi" w:hAnsiTheme="minorHAnsi" w:cs="Calibri"/>
          <w:sz w:val="28"/>
          <w:szCs w:val="28"/>
        </w:rPr>
        <w:t xml:space="preserve"> </w:t>
      </w:r>
      <w:r w:rsidR="00485DF2">
        <w:rPr>
          <w:rFonts w:asciiTheme="minorHAnsi" w:hAnsiTheme="minorHAnsi" w:cs="Calibri"/>
          <w:sz w:val="28"/>
          <w:szCs w:val="28"/>
        </w:rPr>
        <w:t xml:space="preserve">en </w:t>
      </w:r>
      <w:r w:rsidR="00323816">
        <w:rPr>
          <w:rFonts w:asciiTheme="minorHAnsi" w:hAnsiTheme="minorHAnsi" w:cs="Calibri"/>
          <w:sz w:val="28"/>
          <w:szCs w:val="28"/>
        </w:rPr>
        <w:t>tanto que el 48.3</w:t>
      </w:r>
      <w:r>
        <w:rPr>
          <w:rFonts w:asciiTheme="minorHAnsi" w:hAnsiTheme="minorHAnsi" w:cs="Calibri"/>
          <w:sz w:val="28"/>
          <w:szCs w:val="28"/>
        </w:rPr>
        <w:t>% afirmó que éstas hab</w:t>
      </w:r>
      <w:r w:rsidR="00485DF2">
        <w:rPr>
          <w:rFonts w:asciiTheme="minorHAnsi" w:hAnsiTheme="minorHAnsi" w:cs="Calibri"/>
          <w:sz w:val="28"/>
          <w:szCs w:val="28"/>
        </w:rPr>
        <w:t>r</w:t>
      </w:r>
      <w:r>
        <w:rPr>
          <w:rFonts w:asciiTheme="minorHAnsi" w:hAnsiTheme="minorHAnsi" w:cs="Calibri"/>
          <w:sz w:val="28"/>
          <w:szCs w:val="28"/>
        </w:rPr>
        <w:t xml:space="preserve">ían </w:t>
      </w:r>
      <w:r w:rsidR="00485DAA">
        <w:rPr>
          <w:rFonts w:asciiTheme="minorHAnsi" w:hAnsiTheme="minorHAnsi" w:cs="Calibri"/>
          <w:sz w:val="28"/>
          <w:szCs w:val="28"/>
        </w:rPr>
        <w:t>aumentado</w:t>
      </w:r>
      <w:r w:rsidR="00323816">
        <w:rPr>
          <w:rFonts w:asciiTheme="minorHAnsi" w:hAnsiTheme="minorHAnsi" w:cs="Calibri"/>
          <w:sz w:val="28"/>
          <w:szCs w:val="28"/>
        </w:rPr>
        <w:t>.</w:t>
      </w:r>
    </w:p>
    <w:p w:rsidR="00323816" w:rsidRDefault="00323816" w:rsidP="00666298">
      <w:pPr>
        <w:pStyle w:val="Textoindependiente"/>
        <w:spacing w:line="240" w:lineRule="auto"/>
        <w:rPr>
          <w:rFonts w:asciiTheme="minorHAnsi" w:hAnsiTheme="minorHAnsi" w:cs="Calibri"/>
          <w:sz w:val="28"/>
          <w:szCs w:val="28"/>
        </w:rPr>
      </w:pPr>
    </w:p>
    <w:p w:rsidR="00007EFD" w:rsidRDefault="00007EFD" w:rsidP="00666298">
      <w:pPr>
        <w:pStyle w:val="Textoindependiente"/>
        <w:spacing w:line="240" w:lineRule="auto"/>
        <w:jc w:val="center"/>
        <w:rPr>
          <w:rFonts w:asciiTheme="minorHAnsi" w:hAnsiTheme="minorHAnsi" w:cs="Calibri"/>
          <w:noProof/>
          <w:sz w:val="28"/>
          <w:szCs w:val="28"/>
          <w:lang w:val="es-ES"/>
        </w:rPr>
      </w:pPr>
    </w:p>
    <w:p w:rsidR="00485DF2" w:rsidRDefault="00323816" w:rsidP="00666298">
      <w:pPr>
        <w:pStyle w:val="Textoindependiente"/>
        <w:spacing w:line="240" w:lineRule="auto"/>
        <w:jc w:val="center"/>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02C26A8C">
            <wp:extent cx="3811016" cy="22383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114" cy="2249005"/>
                    </a:xfrm>
                    <a:prstGeom prst="rect">
                      <a:avLst/>
                    </a:prstGeom>
                    <a:noFill/>
                  </pic:spPr>
                </pic:pic>
              </a:graphicData>
            </a:graphic>
          </wp:inline>
        </w:drawing>
      </w:r>
    </w:p>
    <w:p w:rsidR="00323816" w:rsidRDefault="00323816" w:rsidP="00666298">
      <w:pPr>
        <w:pStyle w:val="Textoindependiente"/>
        <w:spacing w:line="240" w:lineRule="auto"/>
        <w:jc w:val="center"/>
        <w:rPr>
          <w:rFonts w:asciiTheme="minorHAnsi" w:hAnsiTheme="minorHAnsi" w:cs="Calibri"/>
          <w:sz w:val="28"/>
          <w:szCs w:val="28"/>
        </w:rPr>
      </w:pPr>
    </w:p>
    <w:p w:rsidR="00666298" w:rsidRDefault="00BA1110" w:rsidP="00666298">
      <w:pPr>
        <w:pStyle w:val="Textoindependiente"/>
        <w:spacing w:line="240" w:lineRule="auto"/>
        <w:jc w:val="left"/>
        <w:rPr>
          <w:rFonts w:asciiTheme="minorHAnsi" w:hAnsiTheme="minorHAnsi" w:cs="Calibri"/>
          <w:b/>
          <w:i/>
          <w:sz w:val="28"/>
          <w:szCs w:val="28"/>
        </w:rPr>
      </w:pPr>
      <w:r>
        <w:rPr>
          <w:rFonts w:asciiTheme="minorHAnsi" w:hAnsiTheme="minorHAnsi" w:cs="Calibri"/>
          <w:b/>
          <w:i/>
          <w:sz w:val="28"/>
          <w:szCs w:val="28"/>
        </w:rPr>
        <w:t>La reducción de los márgenes ha sido una estrategia para combatir la menor demanda</w:t>
      </w:r>
    </w:p>
    <w:p w:rsidR="00666298" w:rsidRDefault="00602237" w:rsidP="00BA1110">
      <w:pPr>
        <w:pStyle w:val="Textoindependiente"/>
        <w:spacing w:line="240" w:lineRule="auto"/>
        <w:rPr>
          <w:rFonts w:asciiTheme="minorHAnsi" w:hAnsiTheme="minorHAnsi" w:cs="Calibri"/>
          <w:sz w:val="28"/>
          <w:szCs w:val="28"/>
        </w:rPr>
      </w:pPr>
      <w:r>
        <w:rPr>
          <w:rFonts w:asciiTheme="minorHAnsi" w:hAnsiTheme="minorHAnsi" w:cs="Calibri"/>
          <w:sz w:val="28"/>
          <w:szCs w:val="28"/>
        </w:rPr>
        <w:t>En la</w:t>
      </w:r>
      <w:r w:rsidR="00666298">
        <w:rPr>
          <w:rFonts w:asciiTheme="minorHAnsi" w:hAnsiTheme="minorHAnsi" w:cs="Calibri"/>
          <w:sz w:val="28"/>
          <w:szCs w:val="28"/>
        </w:rPr>
        <w:t xml:space="preserve"> EOIC de mayo, se </w:t>
      </w:r>
      <w:r>
        <w:rPr>
          <w:rFonts w:asciiTheme="minorHAnsi" w:hAnsiTheme="minorHAnsi" w:cs="Calibri"/>
          <w:sz w:val="28"/>
          <w:szCs w:val="28"/>
        </w:rPr>
        <w:t xml:space="preserve">incluyó </w:t>
      </w:r>
      <w:r w:rsidR="00666298">
        <w:rPr>
          <w:rFonts w:asciiTheme="minorHAnsi" w:hAnsiTheme="minorHAnsi" w:cs="Calibri"/>
          <w:sz w:val="28"/>
          <w:szCs w:val="28"/>
        </w:rPr>
        <w:t>un módulo especial sobre rentabilidad</w:t>
      </w:r>
      <w:r w:rsidR="00A42AA0">
        <w:rPr>
          <w:rFonts w:asciiTheme="minorHAnsi" w:hAnsiTheme="minorHAnsi" w:cs="Calibri"/>
          <w:sz w:val="28"/>
          <w:szCs w:val="28"/>
        </w:rPr>
        <w:t xml:space="preserve"> empresarial</w:t>
      </w:r>
      <w:r w:rsidR="00666298">
        <w:rPr>
          <w:rFonts w:asciiTheme="minorHAnsi" w:hAnsiTheme="minorHAnsi" w:cs="Calibri"/>
          <w:sz w:val="28"/>
          <w:szCs w:val="28"/>
        </w:rPr>
        <w:t xml:space="preserve">. </w:t>
      </w:r>
      <w:r w:rsidR="00A42AA0">
        <w:rPr>
          <w:rFonts w:asciiTheme="minorHAnsi" w:hAnsiTheme="minorHAnsi" w:cs="Calibri"/>
          <w:sz w:val="28"/>
          <w:szCs w:val="28"/>
        </w:rPr>
        <w:t xml:space="preserve">El </w:t>
      </w:r>
      <w:r w:rsidR="003023D4">
        <w:rPr>
          <w:rFonts w:asciiTheme="minorHAnsi" w:hAnsiTheme="minorHAnsi" w:cs="Calibri"/>
          <w:sz w:val="28"/>
          <w:szCs w:val="28"/>
        </w:rPr>
        <w:t>50</w:t>
      </w:r>
      <w:r w:rsidR="00861A32">
        <w:rPr>
          <w:rFonts w:asciiTheme="minorHAnsi" w:hAnsiTheme="minorHAnsi" w:cs="Calibri"/>
          <w:sz w:val="28"/>
          <w:szCs w:val="28"/>
        </w:rPr>
        <w:t>.3</w:t>
      </w:r>
      <w:r w:rsidR="00BA1110">
        <w:rPr>
          <w:rFonts w:asciiTheme="minorHAnsi" w:hAnsiTheme="minorHAnsi" w:cs="Calibri"/>
          <w:sz w:val="28"/>
          <w:szCs w:val="28"/>
        </w:rPr>
        <w:t>% de los encuestados afirmó</w:t>
      </w:r>
      <w:r w:rsidR="00A42AA0">
        <w:rPr>
          <w:rFonts w:asciiTheme="minorHAnsi" w:hAnsiTheme="minorHAnsi" w:cs="Calibri"/>
          <w:sz w:val="28"/>
          <w:szCs w:val="28"/>
        </w:rPr>
        <w:t xml:space="preserve"> que su empresa ha reducido </w:t>
      </w:r>
      <w:r w:rsidR="00A42AA0">
        <w:rPr>
          <w:rFonts w:asciiTheme="minorHAnsi" w:hAnsiTheme="minorHAnsi" w:cs="Calibri"/>
          <w:sz w:val="28"/>
          <w:szCs w:val="28"/>
        </w:rPr>
        <w:lastRenderedPageBreak/>
        <w:t xml:space="preserve">los </w:t>
      </w:r>
      <w:r w:rsidR="00BA1110">
        <w:rPr>
          <w:rFonts w:asciiTheme="minorHAnsi" w:hAnsiTheme="minorHAnsi" w:cs="Calibri"/>
          <w:sz w:val="28"/>
          <w:szCs w:val="28"/>
        </w:rPr>
        <w:t>márgen</w:t>
      </w:r>
      <w:r w:rsidR="00861A32">
        <w:rPr>
          <w:rFonts w:asciiTheme="minorHAnsi" w:hAnsiTheme="minorHAnsi" w:cs="Calibri"/>
          <w:sz w:val="28"/>
          <w:szCs w:val="28"/>
        </w:rPr>
        <w:t>es</w:t>
      </w:r>
      <w:r w:rsidR="003023D4">
        <w:rPr>
          <w:rFonts w:asciiTheme="minorHAnsi" w:hAnsiTheme="minorHAnsi" w:cs="Calibri"/>
          <w:sz w:val="28"/>
          <w:szCs w:val="28"/>
        </w:rPr>
        <w:t xml:space="preserve"> en el mercado nacional, el 37.5</w:t>
      </w:r>
      <w:r w:rsidR="00BA1110">
        <w:rPr>
          <w:rFonts w:asciiTheme="minorHAnsi" w:hAnsiTheme="minorHAnsi" w:cs="Calibri"/>
          <w:sz w:val="28"/>
          <w:szCs w:val="28"/>
        </w:rPr>
        <w:t xml:space="preserve">% </w:t>
      </w:r>
      <w:r w:rsidR="00007EFD">
        <w:rPr>
          <w:rFonts w:asciiTheme="minorHAnsi" w:hAnsiTheme="minorHAnsi" w:cs="Calibri"/>
          <w:sz w:val="28"/>
          <w:szCs w:val="28"/>
        </w:rPr>
        <w:t xml:space="preserve">reportó </w:t>
      </w:r>
      <w:r w:rsidR="00BA1110">
        <w:rPr>
          <w:rFonts w:asciiTheme="minorHAnsi" w:hAnsiTheme="minorHAnsi" w:cs="Calibri"/>
          <w:sz w:val="28"/>
          <w:szCs w:val="28"/>
        </w:rPr>
        <w:t xml:space="preserve">que ha tenido que disminuir su rentabilidad </w:t>
      </w:r>
      <w:r w:rsidR="00A42AA0">
        <w:rPr>
          <w:rFonts w:asciiTheme="minorHAnsi" w:hAnsiTheme="minorHAnsi" w:cs="Calibri"/>
          <w:sz w:val="28"/>
          <w:szCs w:val="28"/>
        </w:rPr>
        <w:t>en el mercado externo</w:t>
      </w:r>
      <w:r w:rsidR="00BA1110">
        <w:rPr>
          <w:rFonts w:asciiTheme="minorHAnsi" w:hAnsiTheme="minorHAnsi" w:cs="Calibri"/>
          <w:sz w:val="28"/>
          <w:szCs w:val="28"/>
        </w:rPr>
        <w:t xml:space="preserve"> y</w:t>
      </w:r>
      <w:r w:rsidR="003023D4">
        <w:rPr>
          <w:rFonts w:asciiTheme="minorHAnsi" w:hAnsiTheme="minorHAnsi" w:cs="Calibri"/>
          <w:sz w:val="28"/>
          <w:szCs w:val="28"/>
        </w:rPr>
        <w:t xml:space="preserve"> 56.3</w:t>
      </w:r>
      <w:r w:rsidR="00A42AA0">
        <w:rPr>
          <w:rFonts w:asciiTheme="minorHAnsi" w:hAnsiTheme="minorHAnsi" w:cs="Calibri"/>
          <w:sz w:val="28"/>
          <w:szCs w:val="28"/>
        </w:rPr>
        <w:t xml:space="preserve">% </w:t>
      </w:r>
      <w:r w:rsidR="00BA1110">
        <w:rPr>
          <w:rFonts w:asciiTheme="minorHAnsi" w:hAnsiTheme="minorHAnsi" w:cs="Calibri"/>
          <w:sz w:val="28"/>
          <w:szCs w:val="28"/>
        </w:rPr>
        <w:t>ha reducido márgenes</w:t>
      </w:r>
      <w:r w:rsidR="00A42AA0">
        <w:rPr>
          <w:rFonts w:asciiTheme="minorHAnsi" w:hAnsiTheme="minorHAnsi" w:cs="Calibri"/>
          <w:sz w:val="28"/>
          <w:szCs w:val="28"/>
        </w:rPr>
        <w:t xml:space="preserve"> en</w:t>
      </w:r>
      <w:r w:rsidR="00BA1110">
        <w:rPr>
          <w:rFonts w:asciiTheme="minorHAnsi" w:hAnsiTheme="minorHAnsi" w:cs="Calibri"/>
          <w:sz w:val="28"/>
          <w:szCs w:val="28"/>
        </w:rPr>
        <w:t xml:space="preserve"> al menos </w:t>
      </w:r>
      <w:r w:rsidR="00A42AA0">
        <w:rPr>
          <w:rFonts w:asciiTheme="minorHAnsi" w:hAnsiTheme="minorHAnsi" w:cs="Calibri"/>
          <w:sz w:val="28"/>
          <w:szCs w:val="28"/>
        </w:rPr>
        <w:t xml:space="preserve">uno de los dos mercados. </w:t>
      </w:r>
      <w:r w:rsidR="00BA1110">
        <w:rPr>
          <w:rFonts w:asciiTheme="minorHAnsi" w:hAnsiTheme="minorHAnsi" w:cs="Calibri"/>
          <w:sz w:val="28"/>
          <w:szCs w:val="28"/>
        </w:rPr>
        <w:t xml:space="preserve"> </w:t>
      </w:r>
    </w:p>
    <w:p w:rsidR="00666298" w:rsidRDefault="00666298" w:rsidP="00861A32">
      <w:pPr>
        <w:pStyle w:val="Textoindependiente"/>
        <w:spacing w:line="240" w:lineRule="auto"/>
        <w:rPr>
          <w:rFonts w:asciiTheme="minorHAnsi" w:hAnsiTheme="minorHAnsi" w:cs="Calibri"/>
          <w:noProof/>
          <w:sz w:val="28"/>
          <w:szCs w:val="28"/>
          <w:lang w:eastAsia="es-CO"/>
        </w:rPr>
      </w:pPr>
    </w:p>
    <w:p w:rsidR="00A61074" w:rsidRDefault="003023D4" w:rsidP="003023D4">
      <w:pPr>
        <w:pStyle w:val="Textoindependiente"/>
        <w:spacing w:line="240" w:lineRule="auto"/>
        <w:jc w:val="center"/>
        <w:rPr>
          <w:rFonts w:asciiTheme="minorHAnsi" w:hAnsiTheme="minorHAnsi" w:cs="Calibri"/>
          <w:noProof/>
          <w:sz w:val="28"/>
          <w:szCs w:val="28"/>
          <w:lang w:eastAsia="es-CO"/>
        </w:rPr>
      </w:pPr>
      <w:r>
        <w:rPr>
          <w:rFonts w:asciiTheme="minorHAnsi" w:hAnsiTheme="minorHAnsi" w:cs="Calibri"/>
          <w:noProof/>
          <w:sz w:val="28"/>
          <w:szCs w:val="28"/>
          <w:lang w:val="es-MX" w:eastAsia="es-MX"/>
        </w:rPr>
        <w:drawing>
          <wp:inline distT="0" distB="0" distL="0" distR="0" wp14:anchorId="0CEC858A">
            <wp:extent cx="3750945" cy="218062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7825" cy="2190439"/>
                    </a:xfrm>
                    <a:prstGeom prst="rect">
                      <a:avLst/>
                    </a:prstGeom>
                    <a:noFill/>
                  </pic:spPr>
                </pic:pic>
              </a:graphicData>
            </a:graphic>
          </wp:inline>
        </w:drawing>
      </w:r>
    </w:p>
    <w:p w:rsidR="00BA1110" w:rsidRDefault="00BA1110" w:rsidP="003023D4">
      <w:pPr>
        <w:pStyle w:val="Textoindependiente"/>
        <w:spacing w:line="240" w:lineRule="auto"/>
        <w:rPr>
          <w:rFonts w:asciiTheme="minorHAnsi" w:hAnsiTheme="minorHAnsi" w:cs="Calibri"/>
          <w:sz w:val="28"/>
          <w:szCs w:val="28"/>
        </w:rPr>
      </w:pPr>
    </w:p>
    <w:p w:rsidR="00BA1110" w:rsidRDefault="00BA1110" w:rsidP="00BA1110">
      <w:pPr>
        <w:pStyle w:val="Textoindependiente"/>
        <w:spacing w:line="240" w:lineRule="auto"/>
        <w:rPr>
          <w:rFonts w:asciiTheme="minorHAnsi" w:hAnsiTheme="minorHAnsi" w:cs="Calibri"/>
          <w:sz w:val="28"/>
          <w:szCs w:val="28"/>
        </w:rPr>
      </w:pPr>
      <w:r>
        <w:rPr>
          <w:rFonts w:asciiTheme="minorHAnsi" w:hAnsiTheme="minorHAnsi" w:cs="Calibri"/>
          <w:sz w:val="28"/>
          <w:szCs w:val="28"/>
        </w:rPr>
        <w:t xml:space="preserve">Al </w:t>
      </w:r>
      <w:r w:rsidR="00007EFD">
        <w:rPr>
          <w:rFonts w:asciiTheme="minorHAnsi" w:hAnsiTheme="minorHAnsi" w:cs="Calibri"/>
          <w:sz w:val="28"/>
          <w:szCs w:val="28"/>
        </w:rPr>
        <w:t>ana</w:t>
      </w:r>
      <w:r>
        <w:rPr>
          <w:rFonts w:asciiTheme="minorHAnsi" w:hAnsiTheme="minorHAnsi" w:cs="Calibri"/>
          <w:sz w:val="28"/>
          <w:szCs w:val="28"/>
        </w:rPr>
        <w:t>li</w:t>
      </w:r>
      <w:r w:rsidR="00007EFD">
        <w:rPr>
          <w:rFonts w:asciiTheme="minorHAnsi" w:hAnsiTheme="minorHAnsi" w:cs="Calibri"/>
          <w:sz w:val="28"/>
          <w:szCs w:val="28"/>
        </w:rPr>
        <w:t xml:space="preserve">zar </w:t>
      </w:r>
      <w:r>
        <w:rPr>
          <w:rFonts w:asciiTheme="minorHAnsi" w:hAnsiTheme="minorHAnsi" w:cs="Calibri"/>
          <w:sz w:val="28"/>
          <w:szCs w:val="28"/>
        </w:rPr>
        <w:t>el manejo de los márgenes y el cumplimiento del pre</w:t>
      </w:r>
      <w:r w:rsidR="00323816">
        <w:rPr>
          <w:rFonts w:asciiTheme="minorHAnsi" w:hAnsiTheme="minorHAnsi" w:cs="Calibri"/>
          <w:sz w:val="28"/>
          <w:szCs w:val="28"/>
        </w:rPr>
        <w:t>supuesto, se observa que el 53</w:t>
      </w:r>
      <w:r>
        <w:rPr>
          <w:rFonts w:asciiTheme="minorHAnsi" w:hAnsiTheme="minorHAnsi" w:cs="Calibri"/>
          <w:sz w:val="28"/>
          <w:szCs w:val="28"/>
        </w:rPr>
        <w:t xml:space="preserve">% de las empresas están en la situación más </w:t>
      </w:r>
      <w:r w:rsidR="00854BAF">
        <w:rPr>
          <w:rFonts w:asciiTheme="minorHAnsi" w:hAnsiTheme="minorHAnsi" w:cs="Calibri"/>
          <w:sz w:val="28"/>
          <w:szCs w:val="28"/>
        </w:rPr>
        <w:t>negativa</w:t>
      </w:r>
      <w:r>
        <w:rPr>
          <w:rFonts w:asciiTheme="minorHAnsi" w:hAnsiTheme="minorHAnsi" w:cs="Calibri"/>
          <w:sz w:val="28"/>
          <w:szCs w:val="28"/>
        </w:rPr>
        <w:t xml:space="preserve">, </w:t>
      </w:r>
      <w:r w:rsidR="00323816">
        <w:rPr>
          <w:rFonts w:asciiTheme="minorHAnsi" w:hAnsiTheme="minorHAnsi" w:cs="Calibri"/>
          <w:sz w:val="28"/>
          <w:szCs w:val="28"/>
        </w:rPr>
        <w:t xml:space="preserve">pues </w:t>
      </w:r>
      <w:r>
        <w:rPr>
          <w:rFonts w:asciiTheme="minorHAnsi" w:hAnsiTheme="minorHAnsi" w:cs="Calibri"/>
          <w:sz w:val="28"/>
          <w:szCs w:val="28"/>
        </w:rPr>
        <w:t xml:space="preserve">no han cumplido su </w:t>
      </w:r>
      <w:r w:rsidR="00854BAF">
        <w:rPr>
          <w:rFonts w:asciiTheme="minorHAnsi" w:hAnsiTheme="minorHAnsi" w:cs="Calibri"/>
          <w:sz w:val="28"/>
          <w:szCs w:val="28"/>
        </w:rPr>
        <w:t>presupuesto</w:t>
      </w:r>
      <w:r>
        <w:rPr>
          <w:rFonts w:asciiTheme="minorHAnsi" w:hAnsiTheme="minorHAnsi" w:cs="Calibri"/>
          <w:sz w:val="28"/>
          <w:szCs w:val="28"/>
        </w:rPr>
        <w:t xml:space="preserve"> de ventas en lo corrido del </w:t>
      </w:r>
      <w:r w:rsidR="00007EFD">
        <w:rPr>
          <w:rFonts w:asciiTheme="minorHAnsi" w:hAnsiTheme="minorHAnsi" w:cs="Calibri"/>
          <w:sz w:val="28"/>
          <w:szCs w:val="28"/>
        </w:rPr>
        <w:t xml:space="preserve">segundo </w:t>
      </w:r>
      <w:r>
        <w:rPr>
          <w:rFonts w:asciiTheme="minorHAnsi" w:hAnsiTheme="minorHAnsi" w:cs="Calibri"/>
          <w:sz w:val="28"/>
          <w:szCs w:val="28"/>
        </w:rPr>
        <w:t xml:space="preserve">trimestre, y además </w:t>
      </w:r>
      <w:r w:rsidR="00854BAF">
        <w:rPr>
          <w:rFonts w:asciiTheme="minorHAnsi" w:hAnsiTheme="minorHAnsi" w:cs="Calibri"/>
          <w:sz w:val="28"/>
          <w:szCs w:val="28"/>
        </w:rPr>
        <w:t>han teni</w:t>
      </w:r>
      <w:r w:rsidR="00323816">
        <w:rPr>
          <w:rFonts w:asciiTheme="minorHAnsi" w:hAnsiTheme="minorHAnsi" w:cs="Calibri"/>
          <w:sz w:val="28"/>
          <w:szCs w:val="28"/>
        </w:rPr>
        <w:t>do que reducir márgenes; el 37</w:t>
      </w:r>
      <w:r w:rsidR="00854BAF">
        <w:rPr>
          <w:rFonts w:asciiTheme="minorHAnsi" w:hAnsiTheme="minorHAnsi" w:cs="Calibri"/>
          <w:sz w:val="28"/>
          <w:szCs w:val="28"/>
        </w:rPr>
        <w:t xml:space="preserve">%, a pesar de no haber cumplido el presupuesto, ha mantenido o aumentado sus </w:t>
      </w:r>
      <w:r w:rsidR="00323816">
        <w:rPr>
          <w:rFonts w:asciiTheme="minorHAnsi" w:hAnsiTheme="minorHAnsi" w:cs="Calibri"/>
          <w:sz w:val="28"/>
          <w:szCs w:val="28"/>
        </w:rPr>
        <w:t>márgenes de rentabilidad; el 4.4</w:t>
      </w:r>
      <w:r w:rsidR="00854BAF">
        <w:rPr>
          <w:rFonts w:asciiTheme="minorHAnsi" w:hAnsiTheme="minorHAnsi" w:cs="Calibri"/>
          <w:sz w:val="28"/>
          <w:szCs w:val="28"/>
        </w:rPr>
        <w:t>% de las empresas han cumplido el presupuesto, pero han redu</w:t>
      </w:r>
      <w:r w:rsidR="00336730">
        <w:rPr>
          <w:rFonts w:asciiTheme="minorHAnsi" w:hAnsiTheme="minorHAnsi" w:cs="Calibri"/>
          <w:sz w:val="28"/>
          <w:szCs w:val="28"/>
        </w:rPr>
        <w:t>cido sus márgenes; y solo el 5.5</w:t>
      </w:r>
      <w:r w:rsidR="00854BAF">
        <w:rPr>
          <w:rFonts w:asciiTheme="minorHAnsi" w:hAnsiTheme="minorHAnsi" w:cs="Calibri"/>
          <w:sz w:val="28"/>
          <w:szCs w:val="28"/>
        </w:rPr>
        <w:t>% de las empresas está en la mejor situación, no han reducido márgenes y también han cumplido el presupuesto.</w:t>
      </w:r>
    </w:p>
    <w:p w:rsidR="00323816" w:rsidRDefault="00323816" w:rsidP="00BA1110">
      <w:pPr>
        <w:pStyle w:val="Textoindependiente"/>
        <w:spacing w:line="240" w:lineRule="auto"/>
        <w:rPr>
          <w:rFonts w:asciiTheme="minorHAnsi" w:hAnsiTheme="minorHAnsi" w:cs="Calibri"/>
          <w:sz w:val="28"/>
          <w:szCs w:val="28"/>
        </w:rPr>
      </w:pPr>
    </w:p>
    <w:p w:rsidR="00BA1110" w:rsidRDefault="00323816" w:rsidP="00BA1110">
      <w:pPr>
        <w:pStyle w:val="Textoindependiente"/>
        <w:spacing w:line="240" w:lineRule="auto"/>
        <w:jc w:val="center"/>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0CB66F3F">
            <wp:extent cx="4042410" cy="246295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0096" cy="2467635"/>
                    </a:xfrm>
                    <a:prstGeom prst="rect">
                      <a:avLst/>
                    </a:prstGeom>
                    <a:noFill/>
                  </pic:spPr>
                </pic:pic>
              </a:graphicData>
            </a:graphic>
          </wp:inline>
        </w:drawing>
      </w:r>
    </w:p>
    <w:p w:rsidR="00854BAF" w:rsidRDefault="00854BAF" w:rsidP="00BA1110">
      <w:pPr>
        <w:pStyle w:val="Textoindependiente"/>
        <w:spacing w:line="240" w:lineRule="auto"/>
        <w:jc w:val="center"/>
        <w:rPr>
          <w:rFonts w:asciiTheme="minorHAnsi" w:hAnsiTheme="minorHAnsi" w:cs="Calibri"/>
          <w:sz w:val="28"/>
          <w:szCs w:val="28"/>
        </w:rPr>
      </w:pPr>
    </w:p>
    <w:p w:rsidR="00160B9C" w:rsidRDefault="00160B9C" w:rsidP="00854BAF">
      <w:pPr>
        <w:pStyle w:val="Textoindependiente"/>
        <w:spacing w:line="240" w:lineRule="auto"/>
        <w:jc w:val="left"/>
        <w:rPr>
          <w:rFonts w:asciiTheme="minorHAnsi" w:hAnsiTheme="minorHAnsi" w:cs="Calibri"/>
          <w:b/>
          <w:i/>
          <w:sz w:val="28"/>
          <w:szCs w:val="28"/>
        </w:rPr>
      </w:pPr>
    </w:p>
    <w:p w:rsidR="00160B9C" w:rsidRDefault="00160B9C" w:rsidP="00854BAF">
      <w:pPr>
        <w:pStyle w:val="Textoindependiente"/>
        <w:spacing w:line="240" w:lineRule="auto"/>
        <w:jc w:val="left"/>
        <w:rPr>
          <w:rFonts w:asciiTheme="minorHAnsi" w:hAnsiTheme="minorHAnsi" w:cs="Calibri"/>
          <w:b/>
          <w:i/>
          <w:sz w:val="28"/>
          <w:szCs w:val="28"/>
        </w:rPr>
      </w:pPr>
    </w:p>
    <w:p w:rsidR="00854BAF" w:rsidRDefault="00854BAF" w:rsidP="00854BAF">
      <w:pPr>
        <w:pStyle w:val="Textoindependiente"/>
        <w:spacing w:line="240" w:lineRule="auto"/>
        <w:jc w:val="left"/>
        <w:rPr>
          <w:rFonts w:asciiTheme="minorHAnsi" w:hAnsiTheme="minorHAnsi" w:cs="Calibri"/>
          <w:b/>
          <w:i/>
          <w:sz w:val="28"/>
          <w:szCs w:val="28"/>
        </w:rPr>
      </w:pPr>
      <w:r w:rsidRPr="00854BAF">
        <w:rPr>
          <w:rFonts w:asciiTheme="minorHAnsi" w:hAnsiTheme="minorHAnsi" w:cs="Calibri"/>
          <w:b/>
          <w:i/>
          <w:sz w:val="28"/>
          <w:szCs w:val="28"/>
        </w:rPr>
        <w:lastRenderedPageBreak/>
        <w:t>Efecto del paro cívico de Buenaventura</w:t>
      </w:r>
    </w:p>
    <w:p w:rsidR="00160B9C" w:rsidRDefault="00160B9C" w:rsidP="00854BAF">
      <w:pPr>
        <w:pStyle w:val="Textoindependiente"/>
        <w:spacing w:line="240" w:lineRule="auto"/>
        <w:jc w:val="left"/>
        <w:rPr>
          <w:rFonts w:asciiTheme="minorHAnsi" w:hAnsiTheme="minorHAnsi" w:cs="Calibri"/>
          <w:b/>
          <w:i/>
          <w:sz w:val="28"/>
          <w:szCs w:val="28"/>
        </w:rPr>
      </w:pPr>
    </w:p>
    <w:p w:rsidR="00160B9C" w:rsidRDefault="00854BAF" w:rsidP="00612AE7">
      <w:pPr>
        <w:pStyle w:val="Textoindependiente"/>
        <w:spacing w:line="240" w:lineRule="auto"/>
        <w:rPr>
          <w:rFonts w:asciiTheme="minorHAnsi" w:hAnsiTheme="minorHAnsi" w:cs="Calibri"/>
          <w:sz w:val="28"/>
          <w:szCs w:val="28"/>
        </w:rPr>
      </w:pPr>
      <w:r>
        <w:rPr>
          <w:rFonts w:asciiTheme="minorHAnsi" w:hAnsiTheme="minorHAnsi" w:cs="Calibri"/>
          <w:sz w:val="28"/>
          <w:szCs w:val="28"/>
        </w:rPr>
        <w:t>Entre mayo 16 y junio</w:t>
      </w:r>
      <w:r w:rsidR="00827A7E">
        <w:rPr>
          <w:rFonts w:asciiTheme="minorHAnsi" w:hAnsiTheme="minorHAnsi" w:cs="Calibri"/>
          <w:sz w:val="28"/>
          <w:szCs w:val="28"/>
        </w:rPr>
        <w:t xml:space="preserve"> 6</w:t>
      </w:r>
      <w:r>
        <w:rPr>
          <w:rFonts w:asciiTheme="minorHAnsi" w:hAnsiTheme="minorHAnsi" w:cs="Calibri"/>
          <w:sz w:val="28"/>
          <w:szCs w:val="28"/>
        </w:rPr>
        <w:t xml:space="preserve"> de 2017, la ciudad de Buenaventura entr</w:t>
      </w:r>
      <w:r w:rsidR="00612AE7">
        <w:rPr>
          <w:rFonts w:asciiTheme="minorHAnsi" w:hAnsiTheme="minorHAnsi" w:cs="Calibri"/>
          <w:sz w:val="28"/>
          <w:szCs w:val="28"/>
        </w:rPr>
        <w:t>ó en</w:t>
      </w:r>
      <w:r w:rsidR="00827A7E">
        <w:rPr>
          <w:rFonts w:asciiTheme="minorHAnsi" w:hAnsiTheme="minorHAnsi" w:cs="Calibri"/>
          <w:sz w:val="28"/>
          <w:szCs w:val="28"/>
        </w:rPr>
        <w:t xml:space="preserve"> paro cívico</w:t>
      </w:r>
      <w:r w:rsidR="00160B9C">
        <w:rPr>
          <w:rFonts w:asciiTheme="minorHAnsi" w:hAnsiTheme="minorHAnsi" w:cs="Calibri"/>
          <w:sz w:val="28"/>
          <w:szCs w:val="28"/>
        </w:rPr>
        <w:t xml:space="preserve"> impactando significativamente la actividad económica de todo el país</w:t>
      </w:r>
      <w:r>
        <w:rPr>
          <w:rFonts w:asciiTheme="minorHAnsi" w:hAnsiTheme="minorHAnsi" w:cs="Calibri"/>
          <w:sz w:val="28"/>
          <w:szCs w:val="28"/>
        </w:rPr>
        <w:t>.</w:t>
      </w:r>
      <w:r w:rsidR="00160B9C">
        <w:rPr>
          <w:rFonts w:asciiTheme="minorHAnsi" w:hAnsiTheme="minorHAnsi" w:cs="Calibri"/>
          <w:sz w:val="28"/>
          <w:szCs w:val="28"/>
        </w:rPr>
        <w:t xml:space="preserve"> Por esta razón, en la</w:t>
      </w:r>
      <w:r w:rsidR="00612AE7">
        <w:rPr>
          <w:rFonts w:asciiTheme="minorHAnsi" w:hAnsiTheme="minorHAnsi" w:cs="Calibri"/>
          <w:sz w:val="28"/>
          <w:szCs w:val="28"/>
        </w:rPr>
        <w:t xml:space="preserve"> EOIC de mayo se inclu</w:t>
      </w:r>
      <w:r w:rsidR="00007EFD">
        <w:rPr>
          <w:rFonts w:asciiTheme="minorHAnsi" w:hAnsiTheme="minorHAnsi" w:cs="Calibri"/>
          <w:sz w:val="28"/>
          <w:szCs w:val="28"/>
        </w:rPr>
        <w:t>yó</w:t>
      </w:r>
      <w:r w:rsidR="00612AE7">
        <w:rPr>
          <w:rFonts w:asciiTheme="minorHAnsi" w:hAnsiTheme="minorHAnsi" w:cs="Calibri"/>
          <w:sz w:val="28"/>
          <w:szCs w:val="28"/>
        </w:rPr>
        <w:t xml:space="preserve"> un módulo especial sobre el e</w:t>
      </w:r>
      <w:r w:rsidR="00160B9C">
        <w:rPr>
          <w:rFonts w:asciiTheme="minorHAnsi" w:hAnsiTheme="minorHAnsi" w:cs="Calibri"/>
          <w:sz w:val="28"/>
          <w:szCs w:val="28"/>
        </w:rPr>
        <w:t>fecto del paro en las empresas. El 68.3</w:t>
      </w:r>
      <w:r w:rsidR="00612AE7">
        <w:rPr>
          <w:rFonts w:asciiTheme="minorHAnsi" w:hAnsiTheme="minorHAnsi" w:cs="Calibri"/>
          <w:sz w:val="28"/>
          <w:szCs w:val="28"/>
        </w:rPr>
        <w:t>% de las empresas afirmó h</w:t>
      </w:r>
      <w:r w:rsidR="00160B9C">
        <w:rPr>
          <w:rFonts w:asciiTheme="minorHAnsi" w:hAnsiTheme="minorHAnsi" w:cs="Calibri"/>
          <w:sz w:val="28"/>
          <w:szCs w:val="28"/>
        </w:rPr>
        <w:t>aber sido afectada por el paro.</w:t>
      </w:r>
      <w:r w:rsidR="007D0F88">
        <w:rPr>
          <w:rFonts w:asciiTheme="minorHAnsi" w:hAnsiTheme="minorHAnsi" w:cs="Calibri"/>
          <w:sz w:val="28"/>
          <w:szCs w:val="28"/>
        </w:rPr>
        <w:t xml:space="preserve"> De estas empresas, el 51,4% reportó un aumento promedio de 14% en sus costos durante los días del paro. </w:t>
      </w:r>
    </w:p>
    <w:p w:rsidR="00160B9C" w:rsidRDefault="00160B9C" w:rsidP="00612AE7">
      <w:pPr>
        <w:pStyle w:val="Textoindependiente"/>
        <w:spacing w:line="240" w:lineRule="auto"/>
        <w:rPr>
          <w:rFonts w:asciiTheme="minorHAnsi" w:hAnsiTheme="minorHAnsi" w:cs="Calibri"/>
          <w:sz w:val="28"/>
          <w:szCs w:val="28"/>
        </w:rPr>
      </w:pPr>
    </w:p>
    <w:p w:rsidR="00612AE7" w:rsidRDefault="00160B9C" w:rsidP="00612AE7">
      <w:pPr>
        <w:pStyle w:val="Textoindependiente"/>
        <w:spacing w:line="240" w:lineRule="auto"/>
        <w:jc w:val="center"/>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33D24248">
            <wp:extent cx="3131820" cy="187611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7418" cy="1879467"/>
                    </a:xfrm>
                    <a:prstGeom prst="rect">
                      <a:avLst/>
                    </a:prstGeom>
                    <a:noFill/>
                  </pic:spPr>
                </pic:pic>
              </a:graphicData>
            </a:graphic>
          </wp:inline>
        </w:drawing>
      </w:r>
    </w:p>
    <w:p w:rsidR="00612AE7" w:rsidRDefault="00612AE7" w:rsidP="00612AE7">
      <w:pPr>
        <w:pStyle w:val="Textoindependiente"/>
        <w:spacing w:line="240" w:lineRule="auto"/>
        <w:jc w:val="center"/>
        <w:rPr>
          <w:rFonts w:asciiTheme="minorHAnsi" w:hAnsiTheme="minorHAnsi" w:cs="Calibri"/>
          <w:sz w:val="28"/>
          <w:szCs w:val="28"/>
        </w:rPr>
      </w:pPr>
    </w:p>
    <w:p w:rsidR="00160B9C" w:rsidRDefault="00160B9C" w:rsidP="00160B9C">
      <w:pPr>
        <w:pStyle w:val="Textoindependiente"/>
        <w:spacing w:line="240" w:lineRule="auto"/>
        <w:rPr>
          <w:rFonts w:asciiTheme="minorHAnsi" w:hAnsiTheme="minorHAnsi" w:cs="Calibri"/>
          <w:sz w:val="28"/>
          <w:szCs w:val="28"/>
        </w:rPr>
      </w:pPr>
      <w:r>
        <w:rPr>
          <w:rFonts w:asciiTheme="minorHAnsi" w:hAnsiTheme="minorHAnsi" w:cs="Calibri"/>
          <w:sz w:val="28"/>
          <w:szCs w:val="28"/>
        </w:rPr>
        <w:t>El paro afectó la actividad productiva principalmente en el aumento de costos por almacenamiento y transporte terrestre</w:t>
      </w:r>
      <w:r w:rsidR="007D0F88">
        <w:rPr>
          <w:rFonts w:asciiTheme="minorHAnsi" w:hAnsiTheme="minorHAnsi" w:cs="Calibri"/>
          <w:sz w:val="28"/>
          <w:szCs w:val="28"/>
        </w:rPr>
        <w:t xml:space="preserve">. En promedio, los costos de almacenamiento se incrementaron 34.1% y en transporte terrestre en 19.9% durante los días del paro. </w:t>
      </w:r>
      <w:r w:rsidR="00007EFD">
        <w:rPr>
          <w:rFonts w:asciiTheme="minorHAnsi" w:hAnsiTheme="minorHAnsi" w:cs="Calibri"/>
          <w:sz w:val="28"/>
          <w:szCs w:val="28"/>
        </w:rPr>
        <w:t>La</w:t>
      </w:r>
      <w:r w:rsidR="007D0F88">
        <w:rPr>
          <w:rFonts w:asciiTheme="minorHAnsi" w:hAnsiTheme="minorHAnsi" w:cs="Calibri"/>
          <w:sz w:val="28"/>
          <w:szCs w:val="28"/>
        </w:rPr>
        <w:t xml:space="preserve"> categoría de “otros” incluye pérdida o atraso en la entrega de los productos, disminución en la producción, mayor precio de las materias primas y mayores costos financieros. </w:t>
      </w:r>
    </w:p>
    <w:p w:rsidR="00160B9C" w:rsidRDefault="00160B9C" w:rsidP="00160B9C">
      <w:pPr>
        <w:pStyle w:val="Textoindependiente"/>
        <w:spacing w:line="240" w:lineRule="auto"/>
        <w:rPr>
          <w:rFonts w:asciiTheme="minorHAnsi" w:hAnsiTheme="minorHAnsi" w:cs="Calibri"/>
          <w:sz w:val="28"/>
          <w:szCs w:val="28"/>
        </w:rPr>
      </w:pPr>
    </w:p>
    <w:p w:rsidR="00160B9C" w:rsidRDefault="00A66211" w:rsidP="00A66211">
      <w:pPr>
        <w:pStyle w:val="Textoindependiente"/>
        <w:spacing w:line="240" w:lineRule="auto"/>
        <w:jc w:val="center"/>
        <w:rPr>
          <w:rFonts w:asciiTheme="minorHAnsi" w:hAnsiTheme="minorHAnsi" w:cs="Calibri"/>
          <w:sz w:val="28"/>
          <w:szCs w:val="28"/>
        </w:rPr>
      </w:pPr>
      <w:r w:rsidRPr="00A66211">
        <w:rPr>
          <w:noProof/>
          <w:lang w:val="es-MX" w:eastAsia="es-MX"/>
        </w:rPr>
        <w:drawing>
          <wp:inline distT="0" distB="0" distL="0" distR="0">
            <wp:extent cx="4448175" cy="164775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9044" cy="1655490"/>
                    </a:xfrm>
                    <a:prstGeom prst="rect">
                      <a:avLst/>
                    </a:prstGeom>
                    <a:noFill/>
                    <a:ln>
                      <a:noFill/>
                    </a:ln>
                  </pic:spPr>
                </pic:pic>
              </a:graphicData>
            </a:graphic>
          </wp:inline>
        </w:drawing>
      </w:r>
    </w:p>
    <w:p w:rsidR="00827A7E" w:rsidRDefault="00827A7E" w:rsidP="000B45F2">
      <w:pPr>
        <w:pStyle w:val="Textoindependiente"/>
        <w:spacing w:line="240" w:lineRule="auto"/>
        <w:jc w:val="left"/>
        <w:rPr>
          <w:rFonts w:asciiTheme="minorHAnsi" w:hAnsiTheme="minorHAnsi" w:cs="Calibri"/>
          <w:sz w:val="28"/>
          <w:szCs w:val="28"/>
        </w:rPr>
      </w:pPr>
    </w:p>
    <w:p w:rsidR="000B45F2" w:rsidRDefault="00827A7E" w:rsidP="00301BDD">
      <w:pPr>
        <w:pStyle w:val="Textoindependiente"/>
        <w:spacing w:line="240" w:lineRule="auto"/>
        <w:rPr>
          <w:rFonts w:asciiTheme="minorHAnsi" w:hAnsiTheme="minorHAnsi" w:cs="Calibri"/>
          <w:sz w:val="28"/>
          <w:szCs w:val="28"/>
        </w:rPr>
      </w:pPr>
      <w:r>
        <w:rPr>
          <w:rFonts w:asciiTheme="minorHAnsi" w:hAnsiTheme="minorHAnsi" w:cs="Calibri"/>
          <w:sz w:val="28"/>
          <w:szCs w:val="28"/>
        </w:rPr>
        <w:t>Ent</w:t>
      </w:r>
      <w:r w:rsidR="007D0F88">
        <w:rPr>
          <w:rFonts w:asciiTheme="minorHAnsi" w:hAnsiTheme="minorHAnsi" w:cs="Calibri"/>
          <w:sz w:val="28"/>
          <w:szCs w:val="28"/>
        </w:rPr>
        <w:t>re las empresas afectadas, el 53.3</w:t>
      </w:r>
      <w:r w:rsidR="00301BDD">
        <w:rPr>
          <w:rFonts w:asciiTheme="minorHAnsi" w:hAnsiTheme="minorHAnsi" w:cs="Calibri"/>
          <w:sz w:val="28"/>
          <w:szCs w:val="28"/>
        </w:rPr>
        <w:t xml:space="preserve">% afirmó que tuvo impactos en </w:t>
      </w:r>
      <w:r>
        <w:rPr>
          <w:rFonts w:asciiTheme="minorHAnsi" w:hAnsiTheme="minorHAnsi" w:cs="Calibri"/>
          <w:sz w:val="28"/>
          <w:szCs w:val="28"/>
        </w:rPr>
        <w:t>su producci</w:t>
      </w:r>
      <w:r w:rsidR="00861A32">
        <w:rPr>
          <w:rFonts w:asciiTheme="minorHAnsi" w:hAnsiTheme="minorHAnsi" w:cs="Calibri"/>
          <w:sz w:val="28"/>
          <w:szCs w:val="28"/>
        </w:rPr>
        <w:t xml:space="preserve">ón </w:t>
      </w:r>
      <w:r w:rsidR="007D0F88">
        <w:rPr>
          <w:rFonts w:asciiTheme="minorHAnsi" w:hAnsiTheme="minorHAnsi" w:cs="Calibri"/>
          <w:sz w:val="28"/>
          <w:szCs w:val="28"/>
        </w:rPr>
        <w:t>y el 38.6</w:t>
      </w:r>
      <w:r w:rsidR="001D7D33">
        <w:rPr>
          <w:rFonts w:asciiTheme="minorHAnsi" w:hAnsiTheme="minorHAnsi" w:cs="Calibri"/>
          <w:sz w:val="28"/>
          <w:szCs w:val="28"/>
        </w:rPr>
        <w:t>% utilizó medidas de choque durante el tiempo que se presentó el paro.</w:t>
      </w:r>
    </w:p>
    <w:p w:rsidR="001D7D33" w:rsidRDefault="007D0F88" w:rsidP="004B72EC">
      <w:pPr>
        <w:pStyle w:val="Textoindependiente"/>
        <w:spacing w:line="240" w:lineRule="auto"/>
        <w:jc w:val="left"/>
        <w:rPr>
          <w:rFonts w:asciiTheme="minorHAnsi" w:hAnsiTheme="minorHAnsi" w:cs="Calibri"/>
          <w:sz w:val="28"/>
          <w:szCs w:val="28"/>
        </w:rPr>
      </w:pPr>
      <w:r>
        <w:rPr>
          <w:rFonts w:asciiTheme="minorHAnsi" w:hAnsiTheme="minorHAnsi" w:cs="Calibri"/>
          <w:noProof/>
          <w:sz w:val="28"/>
          <w:szCs w:val="28"/>
          <w:lang w:val="es-MX" w:eastAsia="es-MX"/>
        </w:rPr>
        <w:lastRenderedPageBreak/>
        <w:drawing>
          <wp:inline distT="0" distB="0" distL="0" distR="0" wp14:anchorId="013A93B4">
            <wp:extent cx="2846789" cy="20478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399" cy="2053350"/>
                    </a:xfrm>
                    <a:prstGeom prst="rect">
                      <a:avLst/>
                    </a:prstGeom>
                    <a:noFill/>
                  </pic:spPr>
                </pic:pic>
              </a:graphicData>
            </a:graphic>
          </wp:inline>
        </w:drawing>
      </w:r>
      <w:r>
        <w:rPr>
          <w:rFonts w:asciiTheme="minorHAnsi" w:hAnsiTheme="minorHAnsi" w:cs="Calibri"/>
          <w:noProof/>
          <w:sz w:val="28"/>
          <w:szCs w:val="28"/>
          <w:lang w:val="es-MX" w:eastAsia="es-MX"/>
        </w:rPr>
        <w:drawing>
          <wp:inline distT="0" distB="0" distL="0" distR="0" wp14:anchorId="1B979761">
            <wp:extent cx="2700688" cy="171513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0688" cy="1715135"/>
                    </a:xfrm>
                    <a:prstGeom prst="rect">
                      <a:avLst/>
                    </a:prstGeom>
                    <a:noFill/>
                  </pic:spPr>
                </pic:pic>
              </a:graphicData>
            </a:graphic>
          </wp:inline>
        </w:drawing>
      </w:r>
    </w:p>
    <w:p w:rsidR="001D7D33" w:rsidRDefault="001D7D33" w:rsidP="001D7D33">
      <w:pPr>
        <w:pStyle w:val="Textoindependiente"/>
        <w:spacing w:line="240" w:lineRule="auto"/>
        <w:jc w:val="center"/>
        <w:rPr>
          <w:rFonts w:asciiTheme="minorHAnsi" w:hAnsiTheme="minorHAnsi" w:cs="Calibri"/>
          <w:sz w:val="28"/>
          <w:szCs w:val="28"/>
        </w:rPr>
      </w:pPr>
    </w:p>
    <w:p w:rsidR="001D7D33" w:rsidRDefault="001D7D33" w:rsidP="00301BDD">
      <w:pPr>
        <w:pStyle w:val="Textoindependiente"/>
        <w:spacing w:line="240" w:lineRule="auto"/>
        <w:rPr>
          <w:rFonts w:asciiTheme="minorHAnsi" w:hAnsiTheme="minorHAnsi" w:cs="Calibri"/>
          <w:sz w:val="28"/>
          <w:szCs w:val="28"/>
        </w:rPr>
      </w:pPr>
      <w:r>
        <w:rPr>
          <w:rFonts w:asciiTheme="minorHAnsi" w:hAnsiTheme="minorHAnsi" w:cs="Calibri"/>
          <w:sz w:val="28"/>
          <w:szCs w:val="28"/>
        </w:rPr>
        <w:t>Entre las</w:t>
      </w:r>
      <w:r w:rsidR="00CF61B1">
        <w:rPr>
          <w:rFonts w:asciiTheme="minorHAnsi" w:hAnsiTheme="minorHAnsi" w:cs="Calibri"/>
          <w:sz w:val="28"/>
          <w:szCs w:val="28"/>
        </w:rPr>
        <w:t xml:space="preserve"> principales</w:t>
      </w:r>
      <w:r>
        <w:rPr>
          <w:rFonts w:asciiTheme="minorHAnsi" w:hAnsiTheme="minorHAnsi" w:cs="Calibri"/>
          <w:sz w:val="28"/>
          <w:szCs w:val="28"/>
        </w:rPr>
        <w:t xml:space="preserve"> medidas de</w:t>
      </w:r>
      <w:r w:rsidR="00301BDD">
        <w:rPr>
          <w:rFonts w:asciiTheme="minorHAnsi" w:hAnsiTheme="minorHAnsi" w:cs="Calibri"/>
          <w:sz w:val="28"/>
          <w:szCs w:val="28"/>
        </w:rPr>
        <w:t xml:space="preserve"> choque utilizadas, 40% utilizó caravanas, 37.8</w:t>
      </w:r>
      <w:r>
        <w:rPr>
          <w:rFonts w:asciiTheme="minorHAnsi" w:hAnsiTheme="minorHAnsi" w:cs="Calibri"/>
          <w:sz w:val="28"/>
          <w:szCs w:val="28"/>
        </w:rPr>
        <w:t xml:space="preserve">% utilizó horarios exentos de la restricción vial, </w:t>
      </w:r>
      <w:r w:rsidR="00301BDD">
        <w:rPr>
          <w:rFonts w:asciiTheme="minorHAnsi" w:hAnsiTheme="minorHAnsi" w:cs="Calibri"/>
          <w:sz w:val="28"/>
          <w:szCs w:val="28"/>
        </w:rPr>
        <w:t>el 33.3</w:t>
      </w:r>
      <w:r>
        <w:rPr>
          <w:rFonts w:asciiTheme="minorHAnsi" w:hAnsiTheme="minorHAnsi" w:cs="Calibri"/>
          <w:sz w:val="28"/>
          <w:szCs w:val="28"/>
        </w:rPr>
        <w:t xml:space="preserve">% utilizó </w:t>
      </w:r>
      <w:r w:rsidR="00CF61B1">
        <w:rPr>
          <w:rFonts w:asciiTheme="minorHAnsi" w:hAnsiTheme="minorHAnsi" w:cs="Calibri"/>
          <w:sz w:val="28"/>
          <w:szCs w:val="28"/>
        </w:rPr>
        <w:t>otros puertos para despachar sus mercancía</w:t>
      </w:r>
      <w:r w:rsidR="00301BDD">
        <w:rPr>
          <w:rFonts w:asciiTheme="minorHAnsi" w:hAnsiTheme="minorHAnsi" w:cs="Calibri"/>
          <w:sz w:val="28"/>
          <w:szCs w:val="28"/>
        </w:rPr>
        <w:t>s o traer materias primas y 11.1</w:t>
      </w:r>
      <w:r w:rsidR="001703AF">
        <w:rPr>
          <w:rFonts w:asciiTheme="minorHAnsi" w:hAnsiTheme="minorHAnsi" w:cs="Calibri"/>
          <w:sz w:val="28"/>
          <w:szCs w:val="28"/>
        </w:rPr>
        <w:t>% usó cabotaje, transportando vía marítima a otros puertos del país.</w:t>
      </w:r>
    </w:p>
    <w:p w:rsidR="00301BDD" w:rsidRPr="000B45F2" w:rsidRDefault="00301BDD" w:rsidP="000B45F2">
      <w:pPr>
        <w:pStyle w:val="Textoindependiente"/>
        <w:spacing w:line="240" w:lineRule="auto"/>
        <w:jc w:val="left"/>
        <w:rPr>
          <w:rFonts w:asciiTheme="minorHAnsi" w:hAnsiTheme="minorHAnsi" w:cs="Calibri"/>
          <w:sz w:val="28"/>
          <w:szCs w:val="28"/>
        </w:rPr>
      </w:pPr>
    </w:p>
    <w:p w:rsidR="000B45F2" w:rsidRDefault="00301BDD" w:rsidP="004B72EC">
      <w:pPr>
        <w:pStyle w:val="Textoindependiente"/>
        <w:spacing w:line="240" w:lineRule="auto"/>
        <w:jc w:val="center"/>
        <w:rPr>
          <w:rFonts w:asciiTheme="minorHAnsi" w:hAnsiTheme="minorHAnsi" w:cs="Calibri"/>
          <w:sz w:val="28"/>
          <w:szCs w:val="28"/>
        </w:rPr>
      </w:pPr>
      <w:r>
        <w:rPr>
          <w:rFonts w:asciiTheme="minorHAnsi" w:hAnsiTheme="minorHAnsi" w:cs="Calibri"/>
          <w:noProof/>
          <w:sz w:val="28"/>
          <w:szCs w:val="28"/>
          <w:lang w:val="es-MX" w:eastAsia="es-MX"/>
        </w:rPr>
        <w:drawing>
          <wp:inline distT="0" distB="0" distL="0" distR="0" wp14:anchorId="3267583C">
            <wp:extent cx="3966654" cy="254122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1505" cy="2550738"/>
                    </a:xfrm>
                    <a:prstGeom prst="rect">
                      <a:avLst/>
                    </a:prstGeom>
                    <a:noFill/>
                  </pic:spPr>
                </pic:pic>
              </a:graphicData>
            </a:graphic>
          </wp:inline>
        </w:drawing>
      </w:r>
    </w:p>
    <w:p w:rsidR="00301BDD" w:rsidRPr="004B72EC" w:rsidRDefault="00301BDD" w:rsidP="004B72EC">
      <w:pPr>
        <w:pStyle w:val="Textoindependiente"/>
        <w:spacing w:line="240" w:lineRule="auto"/>
        <w:jc w:val="center"/>
        <w:rPr>
          <w:rFonts w:asciiTheme="minorHAnsi" w:hAnsiTheme="minorHAnsi" w:cs="Calibri"/>
          <w:sz w:val="28"/>
          <w:szCs w:val="28"/>
        </w:rPr>
      </w:pPr>
    </w:p>
    <w:p w:rsidR="004B72EC" w:rsidRDefault="004B72EC" w:rsidP="00301BDD">
      <w:pPr>
        <w:pStyle w:val="Textoindependiente"/>
        <w:spacing w:line="240" w:lineRule="auto"/>
        <w:rPr>
          <w:rFonts w:asciiTheme="minorHAnsi" w:hAnsiTheme="minorHAnsi" w:cs="Calibri"/>
          <w:sz w:val="28"/>
          <w:szCs w:val="28"/>
        </w:rPr>
      </w:pPr>
      <w:r w:rsidRPr="004B72EC">
        <w:rPr>
          <w:rFonts w:asciiTheme="minorHAnsi" w:hAnsiTheme="minorHAnsi" w:cs="Calibri"/>
          <w:sz w:val="28"/>
          <w:szCs w:val="28"/>
        </w:rPr>
        <w:t xml:space="preserve">Posterior al </w:t>
      </w:r>
      <w:r>
        <w:rPr>
          <w:rFonts w:asciiTheme="minorHAnsi" w:hAnsiTheme="minorHAnsi" w:cs="Calibri"/>
          <w:sz w:val="28"/>
          <w:szCs w:val="28"/>
        </w:rPr>
        <w:t xml:space="preserve">levantamiento del </w:t>
      </w:r>
      <w:r w:rsidRPr="004B72EC">
        <w:rPr>
          <w:rFonts w:asciiTheme="minorHAnsi" w:hAnsiTheme="minorHAnsi" w:cs="Calibri"/>
          <w:sz w:val="28"/>
          <w:szCs w:val="28"/>
        </w:rPr>
        <w:t xml:space="preserve">paro, </w:t>
      </w:r>
      <w:r>
        <w:rPr>
          <w:rFonts w:asciiTheme="minorHAnsi" w:hAnsiTheme="minorHAnsi" w:cs="Calibri"/>
          <w:sz w:val="28"/>
          <w:szCs w:val="28"/>
        </w:rPr>
        <w:t>los principales efec</w:t>
      </w:r>
      <w:r w:rsidR="00301BDD">
        <w:rPr>
          <w:rFonts w:asciiTheme="minorHAnsi" w:hAnsiTheme="minorHAnsi" w:cs="Calibri"/>
          <w:sz w:val="28"/>
          <w:szCs w:val="28"/>
        </w:rPr>
        <w:t>tos sobre las empresas fueron: d</w:t>
      </w:r>
      <w:r>
        <w:rPr>
          <w:rFonts w:asciiTheme="minorHAnsi" w:hAnsiTheme="minorHAnsi" w:cs="Calibri"/>
          <w:sz w:val="28"/>
          <w:szCs w:val="28"/>
        </w:rPr>
        <w:t>emoras y dificulta</w:t>
      </w:r>
      <w:r w:rsidR="00301BDD">
        <w:rPr>
          <w:rFonts w:asciiTheme="minorHAnsi" w:hAnsiTheme="minorHAnsi" w:cs="Calibri"/>
          <w:sz w:val="28"/>
          <w:szCs w:val="28"/>
        </w:rPr>
        <w:t xml:space="preserve">des para </w:t>
      </w:r>
      <w:r w:rsidR="00915966">
        <w:rPr>
          <w:rFonts w:asciiTheme="minorHAnsi" w:hAnsiTheme="minorHAnsi" w:cs="Calibri"/>
          <w:sz w:val="28"/>
          <w:szCs w:val="28"/>
        </w:rPr>
        <w:t>realizar</w:t>
      </w:r>
      <w:r w:rsidR="00301BDD">
        <w:rPr>
          <w:rFonts w:asciiTheme="minorHAnsi" w:hAnsiTheme="minorHAnsi" w:cs="Calibri"/>
          <w:sz w:val="28"/>
          <w:szCs w:val="28"/>
        </w:rPr>
        <w:t xml:space="preserve"> los despachos (31</w:t>
      </w:r>
      <w:r>
        <w:rPr>
          <w:rFonts w:asciiTheme="minorHAnsi" w:hAnsiTheme="minorHAnsi" w:cs="Calibri"/>
          <w:sz w:val="28"/>
          <w:szCs w:val="28"/>
        </w:rPr>
        <w:t>.9%); dificultades en la producción por el desabastecimiento de materias primas o el alto número de pedidos qu</w:t>
      </w:r>
      <w:r w:rsidR="00301BDD">
        <w:rPr>
          <w:rFonts w:asciiTheme="minorHAnsi" w:hAnsiTheme="minorHAnsi" w:cs="Calibri"/>
          <w:sz w:val="28"/>
          <w:szCs w:val="28"/>
        </w:rPr>
        <w:t>e no habían podido cumplir (19.4%) y</w:t>
      </w:r>
      <w:r>
        <w:rPr>
          <w:rFonts w:asciiTheme="minorHAnsi" w:hAnsiTheme="minorHAnsi" w:cs="Calibri"/>
          <w:sz w:val="28"/>
          <w:szCs w:val="28"/>
        </w:rPr>
        <w:t xml:space="preserve"> </w:t>
      </w:r>
      <w:r w:rsidR="00127217">
        <w:rPr>
          <w:rFonts w:asciiTheme="minorHAnsi" w:hAnsiTheme="minorHAnsi" w:cs="Calibri"/>
          <w:sz w:val="28"/>
          <w:szCs w:val="28"/>
        </w:rPr>
        <w:t>los altos costos y difícil obtención de medios de tr</w:t>
      </w:r>
      <w:r w:rsidR="00301BDD">
        <w:rPr>
          <w:rFonts w:asciiTheme="minorHAnsi" w:hAnsiTheme="minorHAnsi" w:cs="Calibri"/>
          <w:sz w:val="28"/>
          <w:szCs w:val="28"/>
        </w:rPr>
        <w:t xml:space="preserve">ansporte para mover la carga (18.1%). </w:t>
      </w:r>
    </w:p>
    <w:p w:rsidR="00B12C5A" w:rsidRPr="004B72EC" w:rsidRDefault="00301BDD" w:rsidP="00B12C5A">
      <w:pPr>
        <w:pStyle w:val="Textoindependiente"/>
        <w:spacing w:line="240" w:lineRule="auto"/>
        <w:jc w:val="center"/>
        <w:rPr>
          <w:rFonts w:asciiTheme="minorHAnsi" w:hAnsiTheme="minorHAnsi" w:cs="Calibri"/>
          <w:sz w:val="28"/>
          <w:szCs w:val="28"/>
        </w:rPr>
      </w:pPr>
      <w:r>
        <w:rPr>
          <w:rFonts w:asciiTheme="minorHAnsi" w:hAnsiTheme="minorHAnsi" w:cs="Calibri"/>
          <w:noProof/>
          <w:sz w:val="28"/>
          <w:szCs w:val="28"/>
          <w:lang w:val="es-MX" w:eastAsia="es-MX"/>
        </w:rPr>
        <w:lastRenderedPageBreak/>
        <w:drawing>
          <wp:inline distT="0" distB="0" distL="0" distR="0" wp14:anchorId="306337C1">
            <wp:extent cx="4431108" cy="3105150"/>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5907" cy="3108513"/>
                    </a:xfrm>
                    <a:prstGeom prst="rect">
                      <a:avLst/>
                    </a:prstGeom>
                    <a:noFill/>
                  </pic:spPr>
                </pic:pic>
              </a:graphicData>
            </a:graphic>
          </wp:inline>
        </w:drawing>
      </w:r>
    </w:p>
    <w:sectPr w:rsidR="00B12C5A" w:rsidRPr="004B72EC" w:rsidSect="002873DC">
      <w:headerReference w:type="default" r:id="rId31"/>
      <w:footerReference w:type="default" r:id="rId32"/>
      <w:pgSz w:w="12242" w:h="15842" w:code="1"/>
      <w:pgMar w:top="0"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6DC" w:rsidRDefault="00A866DC" w:rsidP="00CF7228">
      <w:r>
        <w:separator/>
      </w:r>
    </w:p>
  </w:endnote>
  <w:endnote w:type="continuationSeparator" w:id="0">
    <w:p w:rsidR="00A866DC" w:rsidRDefault="00A866DC" w:rsidP="00CF7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323" w:rsidRDefault="00CA3323">
    <w:pPr>
      <w:pStyle w:val="Piedepgina"/>
      <w:jc w:val="right"/>
    </w:pPr>
    <w:r>
      <w:fldChar w:fldCharType="begin"/>
    </w:r>
    <w:r>
      <w:instrText xml:space="preserve"> PAGE   \* MERGEFORMAT </w:instrText>
    </w:r>
    <w:r>
      <w:fldChar w:fldCharType="separate"/>
    </w:r>
    <w:r w:rsidR="009C46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6DC" w:rsidRDefault="00A866DC" w:rsidP="00CF7228">
      <w:r>
        <w:separator/>
      </w:r>
    </w:p>
  </w:footnote>
  <w:footnote w:type="continuationSeparator" w:id="0">
    <w:p w:rsidR="00A866DC" w:rsidRDefault="00A866DC" w:rsidP="00CF7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323" w:rsidRPr="00274D76" w:rsidRDefault="00CA3323" w:rsidP="004D0074">
    <w:pPr>
      <w:pStyle w:val="Encabezado"/>
      <w:jc w:val="right"/>
      <w:rPr>
        <w:color w:val="FFFFFF"/>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B19"/>
    <w:multiLevelType w:val="hybridMultilevel"/>
    <w:tmpl w:val="728C06C4"/>
    <w:lvl w:ilvl="0" w:tplc="CA50F0E4">
      <w:start w:val="1"/>
      <w:numFmt w:val="upperRoman"/>
      <w:lvlText w:val="%1."/>
      <w:lvlJc w:val="left"/>
      <w:pPr>
        <w:ind w:left="1080" w:hanging="720"/>
      </w:pPr>
      <w:rPr>
        <w:rFonts w:hint="default"/>
        <w:b/>
        <w:color w:val="215868" w:themeColor="accent5" w:themeShade="80"/>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FB64EE8"/>
    <w:multiLevelType w:val="hybridMultilevel"/>
    <w:tmpl w:val="FDD0C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58346D1"/>
    <w:multiLevelType w:val="hybridMultilevel"/>
    <w:tmpl w:val="A9EA20CC"/>
    <w:lvl w:ilvl="0" w:tplc="896C6A7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26902A68"/>
    <w:multiLevelType w:val="hybridMultilevel"/>
    <w:tmpl w:val="04F8E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7A6348F"/>
    <w:multiLevelType w:val="hybridMultilevel"/>
    <w:tmpl w:val="12164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F752D5"/>
    <w:multiLevelType w:val="hybridMultilevel"/>
    <w:tmpl w:val="0824C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5B1F55"/>
    <w:multiLevelType w:val="hybridMultilevel"/>
    <w:tmpl w:val="F8624F32"/>
    <w:lvl w:ilvl="0" w:tplc="B1603982">
      <w:start w:val="1"/>
      <w:numFmt w:val="upperLetter"/>
      <w:lvlText w:val="%1."/>
      <w:lvlJc w:val="left"/>
      <w:pPr>
        <w:ind w:left="1353" w:hanging="360"/>
      </w:pPr>
      <w:rPr>
        <w:rFonts w:hint="default"/>
        <w:b/>
        <w:color w:val="215868" w:themeColor="accent5" w:themeShade="80"/>
        <w:sz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326932AC"/>
    <w:multiLevelType w:val="hybridMultilevel"/>
    <w:tmpl w:val="DBFAA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DD44AC"/>
    <w:multiLevelType w:val="hybridMultilevel"/>
    <w:tmpl w:val="0CA0B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6146344"/>
    <w:multiLevelType w:val="hybridMultilevel"/>
    <w:tmpl w:val="2F16E7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674ED3"/>
    <w:multiLevelType w:val="hybridMultilevel"/>
    <w:tmpl w:val="D5082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7C549B2"/>
    <w:multiLevelType w:val="hybridMultilevel"/>
    <w:tmpl w:val="F91C33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C744919"/>
    <w:multiLevelType w:val="hybridMultilevel"/>
    <w:tmpl w:val="023E4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12B21D4"/>
    <w:multiLevelType w:val="hybridMultilevel"/>
    <w:tmpl w:val="A03000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3A94133"/>
    <w:multiLevelType w:val="hybridMultilevel"/>
    <w:tmpl w:val="1EF033F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5393F6C"/>
    <w:multiLevelType w:val="hybridMultilevel"/>
    <w:tmpl w:val="49E4420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9B13042"/>
    <w:multiLevelType w:val="hybridMultilevel"/>
    <w:tmpl w:val="3C1A1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C0A27F9"/>
    <w:multiLevelType w:val="hybridMultilevel"/>
    <w:tmpl w:val="6900B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C7B373C"/>
    <w:multiLevelType w:val="hybridMultilevel"/>
    <w:tmpl w:val="AE3CE5A8"/>
    <w:lvl w:ilvl="0" w:tplc="27FA298E">
      <w:start w:val="4"/>
      <w:numFmt w:val="upperRoman"/>
      <w:lvlText w:val="%1."/>
      <w:lvlJc w:val="left"/>
      <w:pPr>
        <w:ind w:left="1440" w:hanging="720"/>
      </w:pPr>
      <w:rPr>
        <w:rFonts w:hint="default"/>
        <w:b/>
        <w:color w:val="215868" w:themeColor="accent5" w:themeShade="80"/>
        <w:sz w:val="28"/>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5F2B2DAC"/>
    <w:multiLevelType w:val="hybridMultilevel"/>
    <w:tmpl w:val="CEF415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0D32067"/>
    <w:multiLevelType w:val="hybridMultilevel"/>
    <w:tmpl w:val="35C2E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C830603"/>
    <w:multiLevelType w:val="hybridMultilevel"/>
    <w:tmpl w:val="BAF24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9"/>
  </w:num>
  <w:num w:numId="4">
    <w:abstractNumId w:val="8"/>
  </w:num>
  <w:num w:numId="5">
    <w:abstractNumId w:val="6"/>
  </w:num>
  <w:num w:numId="6">
    <w:abstractNumId w:val="21"/>
  </w:num>
  <w:num w:numId="7">
    <w:abstractNumId w:val="3"/>
  </w:num>
  <w:num w:numId="8">
    <w:abstractNumId w:val="5"/>
  </w:num>
  <w:num w:numId="9">
    <w:abstractNumId w:val="11"/>
  </w:num>
  <w:num w:numId="10">
    <w:abstractNumId w:val="4"/>
  </w:num>
  <w:num w:numId="11">
    <w:abstractNumId w:val="12"/>
  </w:num>
  <w:num w:numId="12">
    <w:abstractNumId w:val="10"/>
  </w:num>
  <w:num w:numId="13">
    <w:abstractNumId w:val="19"/>
  </w:num>
  <w:num w:numId="14">
    <w:abstractNumId w:val="17"/>
  </w:num>
  <w:num w:numId="15">
    <w:abstractNumId w:val="20"/>
  </w:num>
  <w:num w:numId="16">
    <w:abstractNumId w:val="18"/>
  </w:num>
  <w:num w:numId="17">
    <w:abstractNumId w:val="2"/>
  </w:num>
  <w:num w:numId="18">
    <w:abstractNumId w:val="15"/>
  </w:num>
  <w:num w:numId="19">
    <w:abstractNumId w:val="1"/>
  </w:num>
  <w:num w:numId="20">
    <w:abstractNumId w:val="16"/>
  </w:num>
  <w:num w:numId="21">
    <w:abstractNumId w:val="7"/>
  </w:num>
  <w:num w:numId="22">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228"/>
    <w:rsid w:val="000015C0"/>
    <w:rsid w:val="0000160D"/>
    <w:rsid w:val="00001628"/>
    <w:rsid w:val="0000363F"/>
    <w:rsid w:val="0000410A"/>
    <w:rsid w:val="000046F2"/>
    <w:rsid w:val="00005F29"/>
    <w:rsid w:val="0000779E"/>
    <w:rsid w:val="00007EFD"/>
    <w:rsid w:val="00012DAA"/>
    <w:rsid w:val="0001396D"/>
    <w:rsid w:val="000144CC"/>
    <w:rsid w:val="00016C2D"/>
    <w:rsid w:val="00016FDA"/>
    <w:rsid w:val="00017506"/>
    <w:rsid w:val="0001797F"/>
    <w:rsid w:val="00020A36"/>
    <w:rsid w:val="00022F5A"/>
    <w:rsid w:val="000234B1"/>
    <w:rsid w:val="00024674"/>
    <w:rsid w:val="000251B5"/>
    <w:rsid w:val="00025504"/>
    <w:rsid w:val="00025F79"/>
    <w:rsid w:val="000260E1"/>
    <w:rsid w:val="000261F2"/>
    <w:rsid w:val="00030DBD"/>
    <w:rsid w:val="00033DB0"/>
    <w:rsid w:val="0003695F"/>
    <w:rsid w:val="00036E0C"/>
    <w:rsid w:val="00036FFD"/>
    <w:rsid w:val="0004011C"/>
    <w:rsid w:val="00040BC0"/>
    <w:rsid w:val="000412B9"/>
    <w:rsid w:val="000425E4"/>
    <w:rsid w:val="00043883"/>
    <w:rsid w:val="00043A6A"/>
    <w:rsid w:val="00044EC7"/>
    <w:rsid w:val="00046858"/>
    <w:rsid w:val="00050B4C"/>
    <w:rsid w:val="000511FA"/>
    <w:rsid w:val="000512F2"/>
    <w:rsid w:val="000529C3"/>
    <w:rsid w:val="000617CA"/>
    <w:rsid w:val="00061D61"/>
    <w:rsid w:val="00062C1E"/>
    <w:rsid w:val="00063EAB"/>
    <w:rsid w:val="00063F70"/>
    <w:rsid w:val="000641FB"/>
    <w:rsid w:val="00065D1A"/>
    <w:rsid w:val="00070676"/>
    <w:rsid w:val="00071877"/>
    <w:rsid w:val="00071DC2"/>
    <w:rsid w:val="000728C2"/>
    <w:rsid w:val="000735FD"/>
    <w:rsid w:val="00073DE4"/>
    <w:rsid w:val="000748FF"/>
    <w:rsid w:val="00074A7E"/>
    <w:rsid w:val="0007661F"/>
    <w:rsid w:val="000767B3"/>
    <w:rsid w:val="000814E0"/>
    <w:rsid w:val="0008229B"/>
    <w:rsid w:val="000822BA"/>
    <w:rsid w:val="00084F44"/>
    <w:rsid w:val="000853E2"/>
    <w:rsid w:val="0008573F"/>
    <w:rsid w:val="00086824"/>
    <w:rsid w:val="00087C3E"/>
    <w:rsid w:val="00087FCF"/>
    <w:rsid w:val="00093507"/>
    <w:rsid w:val="000943A3"/>
    <w:rsid w:val="00094E02"/>
    <w:rsid w:val="00095DA0"/>
    <w:rsid w:val="00095F27"/>
    <w:rsid w:val="000960ED"/>
    <w:rsid w:val="00097259"/>
    <w:rsid w:val="000A0146"/>
    <w:rsid w:val="000A2A1C"/>
    <w:rsid w:val="000A2E52"/>
    <w:rsid w:val="000A3C67"/>
    <w:rsid w:val="000A3F18"/>
    <w:rsid w:val="000A486B"/>
    <w:rsid w:val="000A6424"/>
    <w:rsid w:val="000A6ADF"/>
    <w:rsid w:val="000A7D4D"/>
    <w:rsid w:val="000B0E2D"/>
    <w:rsid w:val="000B256A"/>
    <w:rsid w:val="000B2670"/>
    <w:rsid w:val="000B45F2"/>
    <w:rsid w:val="000B51CE"/>
    <w:rsid w:val="000B5605"/>
    <w:rsid w:val="000B7CF0"/>
    <w:rsid w:val="000C1AF1"/>
    <w:rsid w:val="000C311D"/>
    <w:rsid w:val="000C3563"/>
    <w:rsid w:val="000C4AD0"/>
    <w:rsid w:val="000C537C"/>
    <w:rsid w:val="000C5411"/>
    <w:rsid w:val="000C5765"/>
    <w:rsid w:val="000C592D"/>
    <w:rsid w:val="000C5C10"/>
    <w:rsid w:val="000D0E1C"/>
    <w:rsid w:val="000D32DE"/>
    <w:rsid w:val="000D38FB"/>
    <w:rsid w:val="000D4A93"/>
    <w:rsid w:val="000D52C7"/>
    <w:rsid w:val="000D538E"/>
    <w:rsid w:val="000D6187"/>
    <w:rsid w:val="000D61A7"/>
    <w:rsid w:val="000D6988"/>
    <w:rsid w:val="000D7085"/>
    <w:rsid w:val="000E1B1B"/>
    <w:rsid w:val="000E236B"/>
    <w:rsid w:val="000E3F7C"/>
    <w:rsid w:val="000E6A0B"/>
    <w:rsid w:val="000E6F52"/>
    <w:rsid w:val="000F1342"/>
    <w:rsid w:val="000F22A3"/>
    <w:rsid w:val="000F27D7"/>
    <w:rsid w:val="000F3A9F"/>
    <w:rsid w:val="000F56A3"/>
    <w:rsid w:val="000F5D5C"/>
    <w:rsid w:val="000F70AC"/>
    <w:rsid w:val="000F781C"/>
    <w:rsid w:val="00100137"/>
    <w:rsid w:val="00101660"/>
    <w:rsid w:val="0010266C"/>
    <w:rsid w:val="0010268C"/>
    <w:rsid w:val="00103393"/>
    <w:rsid w:val="001066A9"/>
    <w:rsid w:val="00106E35"/>
    <w:rsid w:val="0011030C"/>
    <w:rsid w:val="001112CE"/>
    <w:rsid w:val="00111662"/>
    <w:rsid w:val="00112C2A"/>
    <w:rsid w:val="00113843"/>
    <w:rsid w:val="001140A2"/>
    <w:rsid w:val="00114A86"/>
    <w:rsid w:val="001153C2"/>
    <w:rsid w:val="001159EF"/>
    <w:rsid w:val="001162A2"/>
    <w:rsid w:val="001164FE"/>
    <w:rsid w:val="001166D7"/>
    <w:rsid w:val="00116A5A"/>
    <w:rsid w:val="00117B05"/>
    <w:rsid w:val="001207FA"/>
    <w:rsid w:val="001215A1"/>
    <w:rsid w:val="00121831"/>
    <w:rsid w:val="00122974"/>
    <w:rsid w:val="00125E6A"/>
    <w:rsid w:val="0012687A"/>
    <w:rsid w:val="00127217"/>
    <w:rsid w:val="001307D8"/>
    <w:rsid w:val="0013137A"/>
    <w:rsid w:val="001319EA"/>
    <w:rsid w:val="0013220A"/>
    <w:rsid w:val="001323DE"/>
    <w:rsid w:val="001333B9"/>
    <w:rsid w:val="001337F1"/>
    <w:rsid w:val="001356A0"/>
    <w:rsid w:val="00135A70"/>
    <w:rsid w:val="0013607D"/>
    <w:rsid w:val="001364AE"/>
    <w:rsid w:val="00141297"/>
    <w:rsid w:val="00141902"/>
    <w:rsid w:val="001423D1"/>
    <w:rsid w:val="00142B6F"/>
    <w:rsid w:val="00142DD2"/>
    <w:rsid w:val="00143344"/>
    <w:rsid w:val="001440CB"/>
    <w:rsid w:val="0014485A"/>
    <w:rsid w:val="001458B6"/>
    <w:rsid w:val="00146A11"/>
    <w:rsid w:val="00153052"/>
    <w:rsid w:val="00153ACF"/>
    <w:rsid w:val="00154619"/>
    <w:rsid w:val="00155AA2"/>
    <w:rsid w:val="00155D4B"/>
    <w:rsid w:val="001564E3"/>
    <w:rsid w:val="00157100"/>
    <w:rsid w:val="00157624"/>
    <w:rsid w:val="00160B9C"/>
    <w:rsid w:val="00161128"/>
    <w:rsid w:val="00162236"/>
    <w:rsid w:val="001633A0"/>
    <w:rsid w:val="0016398C"/>
    <w:rsid w:val="001703AF"/>
    <w:rsid w:val="001704A5"/>
    <w:rsid w:val="00170C33"/>
    <w:rsid w:val="001711A9"/>
    <w:rsid w:val="00171D83"/>
    <w:rsid w:val="001727C3"/>
    <w:rsid w:val="001730FF"/>
    <w:rsid w:val="00174AC8"/>
    <w:rsid w:val="00175B51"/>
    <w:rsid w:val="00176711"/>
    <w:rsid w:val="00176EE2"/>
    <w:rsid w:val="00177282"/>
    <w:rsid w:val="0017755E"/>
    <w:rsid w:val="001803CA"/>
    <w:rsid w:val="001804D1"/>
    <w:rsid w:val="00180B2A"/>
    <w:rsid w:val="0018206C"/>
    <w:rsid w:val="0018251F"/>
    <w:rsid w:val="00184606"/>
    <w:rsid w:val="0018465D"/>
    <w:rsid w:val="001848FB"/>
    <w:rsid w:val="0018775B"/>
    <w:rsid w:val="00190A60"/>
    <w:rsid w:val="00193CED"/>
    <w:rsid w:val="00195482"/>
    <w:rsid w:val="001A34B6"/>
    <w:rsid w:val="001A44A5"/>
    <w:rsid w:val="001A48D8"/>
    <w:rsid w:val="001A5C2B"/>
    <w:rsid w:val="001A6C33"/>
    <w:rsid w:val="001A74CD"/>
    <w:rsid w:val="001A78E2"/>
    <w:rsid w:val="001A796C"/>
    <w:rsid w:val="001A7EFA"/>
    <w:rsid w:val="001B05CA"/>
    <w:rsid w:val="001B1B3C"/>
    <w:rsid w:val="001B1BB8"/>
    <w:rsid w:val="001B1E77"/>
    <w:rsid w:val="001B2A1C"/>
    <w:rsid w:val="001B2FB4"/>
    <w:rsid w:val="001B321E"/>
    <w:rsid w:val="001B32AC"/>
    <w:rsid w:val="001B3AD0"/>
    <w:rsid w:val="001C0712"/>
    <w:rsid w:val="001C09C9"/>
    <w:rsid w:val="001C1A38"/>
    <w:rsid w:val="001C2F1C"/>
    <w:rsid w:val="001C3141"/>
    <w:rsid w:val="001C36FD"/>
    <w:rsid w:val="001C41D7"/>
    <w:rsid w:val="001C5D02"/>
    <w:rsid w:val="001C5D29"/>
    <w:rsid w:val="001C7A7A"/>
    <w:rsid w:val="001D0018"/>
    <w:rsid w:val="001D0103"/>
    <w:rsid w:val="001D0553"/>
    <w:rsid w:val="001D1DD1"/>
    <w:rsid w:val="001D31FC"/>
    <w:rsid w:val="001D4000"/>
    <w:rsid w:val="001D460D"/>
    <w:rsid w:val="001D5A44"/>
    <w:rsid w:val="001D7D33"/>
    <w:rsid w:val="001E184D"/>
    <w:rsid w:val="001E2A04"/>
    <w:rsid w:val="001E5D63"/>
    <w:rsid w:val="001E7859"/>
    <w:rsid w:val="001F00BF"/>
    <w:rsid w:val="001F0384"/>
    <w:rsid w:val="001F1B6E"/>
    <w:rsid w:val="001F1C17"/>
    <w:rsid w:val="001F3D23"/>
    <w:rsid w:val="001F3F37"/>
    <w:rsid w:val="001F43C2"/>
    <w:rsid w:val="001F5B92"/>
    <w:rsid w:val="001F5CE8"/>
    <w:rsid w:val="001F69D3"/>
    <w:rsid w:val="002006B0"/>
    <w:rsid w:val="00200EDC"/>
    <w:rsid w:val="00200F2F"/>
    <w:rsid w:val="0020357E"/>
    <w:rsid w:val="0020477A"/>
    <w:rsid w:val="002054AB"/>
    <w:rsid w:val="00205501"/>
    <w:rsid w:val="002062A2"/>
    <w:rsid w:val="00207230"/>
    <w:rsid w:val="002076F6"/>
    <w:rsid w:val="0021034D"/>
    <w:rsid w:val="00211515"/>
    <w:rsid w:val="00211AC9"/>
    <w:rsid w:val="002128F0"/>
    <w:rsid w:val="00212FDD"/>
    <w:rsid w:val="00214FE7"/>
    <w:rsid w:val="002150FC"/>
    <w:rsid w:val="0021535C"/>
    <w:rsid w:val="00215D07"/>
    <w:rsid w:val="00217F9D"/>
    <w:rsid w:val="0022120F"/>
    <w:rsid w:val="002214FA"/>
    <w:rsid w:val="0022255B"/>
    <w:rsid w:val="002227E8"/>
    <w:rsid w:val="00222CD7"/>
    <w:rsid w:val="00223229"/>
    <w:rsid w:val="00225765"/>
    <w:rsid w:val="00225902"/>
    <w:rsid w:val="0022596D"/>
    <w:rsid w:val="002273E1"/>
    <w:rsid w:val="00227429"/>
    <w:rsid w:val="00230179"/>
    <w:rsid w:val="002306E9"/>
    <w:rsid w:val="00230A1A"/>
    <w:rsid w:val="00231AAA"/>
    <w:rsid w:val="00232548"/>
    <w:rsid w:val="00232A87"/>
    <w:rsid w:val="0023358E"/>
    <w:rsid w:val="00233665"/>
    <w:rsid w:val="00236F24"/>
    <w:rsid w:val="00240992"/>
    <w:rsid w:val="00241A63"/>
    <w:rsid w:val="00245DA5"/>
    <w:rsid w:val="00247AC0"/>
    <w:rsid w:val="002507CF"/>
    <w:rsid w:val="00250924"/>
    <w:rsid w:val="00251F56"/>
    <w:rsid w:val="00253117"/>
    <w:rsid w:val="00254543"/>
    <w:rsid w:val="00254977"/>
    <w:rsid w:val="002557AA"/>
    <w:rsid w:val="00255C01"/>
    <w:rsid w:val="00256B61"/>
    <w:rsid w:val="00260E47"/>
    <w:rsid w:val="002624C3"/>
    <w:rsid w:val="0026296F"/>
    <w:rsid w:val="00270D56"/>
    <w:rsid w:val="00271109"/>
    <w:rsid w:val="00271BA5"/>
    <w:rsid w:val="002745DB"/>
    <w:rsid w:val="00274B65"/>
    <w:rsid w:val="00274D76"/>
    <w:rsid w:val="00275252"/>
    <w:rsid w:val="002759A1"/>
    <w:rsid w:val="002760DE"/>
    <w:rsid w:val="00276F39"/>
    <w:rsid w:val="0028269D"/>
    <w:rsid w:val="002840C7"/>
    <w:rsid w:val="002855E1"/>
    <w:rsid w:val="002865A8"/>
    <w:rsid w:val="002873DC"/>
    <w:rsid w:val="00292268"/>
    <w:rsid w:val="00293A4E"/>
    <w:rsid w:val="00294E1E"/>
    <w:rsid w:val="0029676B"/>
    <w:rsid w:val="002973AC"/>
    <w:rsid w:val="00297BF2"/>
    <w:rsid w:val="002A07FE"/>
    <w:rsid w:val="002A1E80"/>
    <w:rsid w:val="002A324F"/>
    <w:rsid w:val="002A3C23"/>
    <w:rsid w:val="002A57DB"/>
    <w:rsid w:val="002A5BC5"/>
    <w:rsid w:val="002A5EBC"/>
    <w:rsid w:val="002A6D93"/>
    <w:rsid w:val="002B079E"/>
    <w:rsid w:val="002B10FF"/>
    <w:rsid w:val="002B1440"/>
    <w:rsid w:val="002B2B81"/>
    <w:rsid w:val="002B449C"/>
    <w:rsid w:val="002B45AB"/>
    <w:rsid w:val="002B49EE"/>
    <w:rsid w:val="002B54B1"/>
    <w:rsid w:val="002B66FD"/>
    <w:rsid w:val="002B71F9"/>
    <w:rsid w:val="002C1C37"/>
    <w:rsid w:val="002C20C4"/>
    <w:rsid w:val="002C3E4E"/>
    <w:rsid w:val="002C4C32"/>
    <w:rsid w:val="002C5598"/>
    <w:rsid w:val="002C6B6C"/>
    <w:rsid w:val="002D20D1"/>
    <w:rsid w:val="002D24B9"/>
    <w:rsid w:val="002D4336"/>
    <w:rsid w:val="002D47E0"/>
    <w:rsid w:val="002D4A6A"/>
    <w:rsid w:val="002D4C9F"/>
    <w:rsid w:val="002D5406"/>
    <w:rsid w:val="002E1015"/>
    <w:rsid w:val="002E3EB4"/>
    <w:rsid w:val="002E45F3"/>
    <w:rsid w:val="002E50EE"/>
    <w:rsid w:val="002E52A6"/>
    <w:rsid w:val="002E6973"/>
    <w:rsid w:val="002E7F8D"/>
    <w:rsid w:val="002F0578"/>
    <w:rsid w:val="002F0A86"/>
    <w:rsid w:val="002F1FB0"/>
    <w:rsid w:val="002F2787"/>
    <w:rsid w:val="002F3FFB"/>
    <w:rsid w:val="002F4253"/>
    <w:rsid w:val="002F5274"/>
    <w:rsid w:val="00300449"/>
    <w:rsid w:val="00301431"/>
    <w:rsid w:val="00301BDD"/>
    <w:rsid w:val="003023D4"/>
    <w:rsid w:val="00303D44"/>
    <w:rsid w:val="00310A6D"/>
    <w:rsid w:val="00311A6C"/>
    <w:rsid w:val="0031244B"/>
    <w:rsid w:val="003128BF"/>
    <w:rsid w:val="00312CA8"/>
    <w:rsid w:val="00313154"/>
    <w:rsid w:val="003133D8"/>
    <w:rsid w:val="00315701"/>
    <w:rsid w:val="003165CF"/>
    <w:rsid w:val="0031662D"/>
    <w:rsid w:val="0031693E"/>
    <w:rsid w:val="00316B06"/>
    <w:rsid w:val="00316F38"/>
    <w:rsid w:val="00320E3C"/>
    <w:rsid w:val="003211B4"/>
    <w:rsid w:val="003217F6"/>
    <w:rsid w:val="00322411"/>
    <w:rsid w:val="00323816"/>
    <w:rsid w:val="00326711"/>
    <w:rsid w:val="0032712D"/>
    <w:rsid w:val="003311AE"/>
    <w:rsid w:val="00331235"/>
    <w:rsid w:val="00331FE3"/>
    <w:rsid w:val="0033325A"/>
    <w:rsid w:val="00333C91"/>
    <w:rsid w:val="00335B5F"/>
    <w:rsid w:val="00335D58"/>
    <w:rsid w:val="0033608D"/>
    <w:rsid w:val="00336730"/>
    <w:rsid w:val="00337119"/>
    <w:rsid w:val="00337FBA"/>
    <w:rsid w:val="00340510"/>
    <w:rsid w:val="00340E8B"/>
    <w:rsid w:val="0034339A"/>
    <w:rsid w:val="00343FB4"/>
    <w:rsid w:val="00344B12"/>
    <w:rsid w:val="003465AD"/>
    <w:rsid w:val="00347D99"/>
    <w:rsid w:val="003517C0"/>
    <w:rsid w:val="00355ACF"/>
    <w:rsid w:val="00357333"/>
    <w:rsid w:val="00360BC3"/>
    <w:rsid w:val="00361F3E"/>
    <w:rsid w:val="00362B23"/>
    <w:rsid w:val="003642F0"/>
    <w:rsid w:val="00364C1F"/>
    <w:rsid w:val="00373831"/>
    <w:rsid w:val="00374DE7"/>
    <w:rsid w:val="00375E86"/>
    <w:rsid w:val="00376715"/>
    <w:rsid w:val="003776A8"/>
    <w:rsid w:val="00377B3E"/>
    <w:rsid w:val="00377CD6"/>
    <w:rsid w:val="003800D9"/>
    <w:rsid w:val="003806F3"/>
    <w:rsid w:val="00381EB5"/>
    <w:rsid w:val="00382384"/>
    <w:rsid w:val="003823F0"/>
    <w:rsid w:val="003828BC"/>
    <w:rsid w:val="003834AF"/>
    <w:rsid w:val="0038414D"/>
    <w:rsid w:val="003850DD"/>
    <w:rsid w:val="00386B22"/>
    <w:rsid w:val="003910E7"/>
    <w:rsid w:val="00393CFF"/>
    <w:rsid w:val="00395F96"/>
    <w:rsid w:val="00396627"/>
    <w:rsid w:val="003A0060"/>
    <w:rsid w:val="003A1F61"/>
    <w:rsid w:val="003A49DF"/>
    <w:rsid w:val="003A5FB1"/>
    <w:rsid w:val="003A6A62"/>
    <w:rsid w:val="003B3F1B"/>
    <w:rsid w:val="003B4F16"/>
    <w:rsid w:val="003B55C7"/>
    <w:rsid w:val="003B60DC"/>
    <w:rsid w:val="003B6A45"/>
    <w:rsid w:val="003C12EA"/>
    <w:rsid w:val="003C1941"/>
    <w:rsid w:val="003C22EA"/>
    <w:rsid w:val="003C455F"/>
    <w:rsid w:val="003C4AF7"/>
    <w:rsid w:val="003C6045"/>
    <w:rsid w:val="003C7A17"/>
    <w:rsid w:val="003D08C8"/>
    <w:rsid w:val="003D23CC"/>
    <w:rsid w:val="003D3E7B"/>
    <w:rsid w:val="003D4120"/>
    <w:rsid w:val="003D4817"/>
    <w:rsid w:val="003D55EE"/>
    <w:rsid w:val="003D5D1D"/>
    <w:rsid w:val="003D624E"/>
    <w:rsid w:val="003E1488"/>
    <w:rsid w:val="003E1DF7"/>
    <w:rsid w:val="003E322D"/>
    <w:rsid w:val="003E588F"/>
    <w:rsid w:val="003E6A52"/>
    <w:rsid w:val="003F222B"/>
    <w:rsid w:val="003F2C82"/>
    <w:rsid w:val="003F3F65"/>
    <w:rsid w:val="003F5911"/>
    <w:rsid w:val="003F65B8"/>
    <w:rsid w:val="003F74D7"/>
    <w:rsid w:val="00401A6F"/>
    <w:rsid w:val="0040216F"/>
    <w:rsid w:val="004029FB"/>
    <w:rsid w:val="00402CC7"/>
    <w:rsid w:val="004048B5"/>
    <w:rsid w:val="0040497D"/>
    <w:rsid w:val="004049E9"/>
    <w:rsid w:val="004050D9"/>
    <w:rsid w:val="00405820"/>
    <w:rsid w:val="00405F17"/>
    <w:rsid w:val="004060CA"/>
    <w:rsid w:val="0040679A"/>
    <w:rsid w:val="0041023D"/>
    <w:rsid w:val="00410790"/>
    <w:rsid w:val="00410851"/>
    <w:rsid w:val="00411109"/>
    <w:rsid w:val="004122D6"/>
    <w:rsid w:val="00412DFE"/>
    <w:rsid w:val="00413121"/>
    <w:rsid w:val="00413353"/>
    <w:rsid w:val="00420721"/>
    <w:rsid w:val="00420848"/>
    <w:rsid w:val="00420955"/>
    <w:rsid w:val="00420E8D"/>
    <w:rsid w:val="00423610"/>
    <w:rsid w:val="00423A83"/>
    <w:rsid w:val="00424ECE"/>
    <w:rsid w:val="00425EF6"/>
    <w:rsid w:val="0042635B"/>
    <w:rsid w:val="0042769C"/>
    <w:rsid w:val="0043191A"/>
    <w:rsid w:val="00432690"/>
    <w:rsid w:val="00432806"/>
    <w:rsid w:val="004339B7"/>
    <w:rsid w:val="00437EAA"/>
    <w:rsid w:val="0044228F"/>
    <w:rsid w:val="00442A83"/>
    <w:rsid w:val="004434F5"/>
    <w:rsid w:val="00446C8D"/>
    <w:rsid w:val="00450459"/>
    <w:rsid w:val="00451B03"/>
    <w:rsid w:val="00454883"/>
    <w:rsid w:val="0045723C"/>
    <w:rsid w:val="004602A6"/>
    <w:rsid w:val="00460F7A"/>
    <w:rsid w:val="00461A42"/>
    <w:rsid w:val="00462869"/>
    <w:rsid w:val="00463CBE"/>
    <w:rsid w:val="00465752"/>
    <w:rsid w:val="00466CBE"/>
    <w:rsid w:val="0046735E"/>
    <w:rsid w:val="00467BAD"/>
    <w:rsid w:val="00470076"/>
    <w:rsid w:val="00472320"/>
    <w:rsid w:val="00474335"/>
    <w:rsid w:val="00474962"/>
    <w:rsid w:val="00474CCD"/>
    <w:rsid w:val="0047727A"/>
    <w:rsid w:val="00477E7A"/>
    <w:rsid w:val="00480918"/>
    <w:rsid w:val="00480CD2"/>
    <w:rsid w:val="00481AAD"/>
    <w:rsid w:val="00482D96"/>
    <w:rsid w:val="00482F41"/>
    <w:rsid w:val="00483BA8"/>
    <w:rsid w:val="00484191"/>
    <w:rsid w:val="00485DAA"/>
    <w:rsid w:val="00485DF2"/>
    <w:rsid w:val="004879EC"/>
    <w:rsid w:val="0049033A"/>
    <w:rsid w:val="00490522"/>
    <w:rsid w:val="00491DD3"/>
    <w:rsid w:val="004938B0"/>
    <w:rsid w:val="004942F9"/>
    <w:rsid w:val="004950BF"/>
    <w:rsid w:val="004953B9"/>
    <w:rsid w:val="0049544D"/>
    <w:rsid w:val="00495FC7"/>
    <w:rsid w:val="00497732"/>
    <w:rsid w:val="00497AB6"/>
    <w:rsid w:val="00497F52"/>
    <w:rsid w:val="004A2850"/>
    <w:rsid w:val="004A3AFD"/>
    <w:rsid w:val="004A3C87"/>
    <w:rsid w:val="004A40A2"/>
    <w:rsid w:val="004A4A8E"/>
    <w:rsid w:val="004A7F0A"/>
    <w:rsid w:val="004B1443"/>
    <w:rsid w:val="004B233B"/>
    <w:rsid w:val="004B2BFA"/>
    <w:rsid w:val="004B3583"/>
    <w:rsid w:val="004B4B18"/>
    <w:rsid w:val="004B5792"/>
    <w:rsid w:val="004B72EC"/>
    <w:rsid w:val="004C07FB"/>
    <w:rsid w:val="004C1F64"/>
    <w:rsid w:val="004C2148"/>
    <w:rsid w:val="004C2B7C"/>
    <w:rsid w:val="004C304C"/>
    <w:rsid w:val="004C30F4"/>
    <w:rsid w:val="004C3587"/>
    <w:rsid w:val="004C540F"/>
    <w:rsid w:val="004C5F7B"/>
    <w:rsid w:val="004C7CC6"/>
    <w:rsid w:val="004D0074"/>
    <w:rsid w:val="004D1F36"/>
    <w:rsid w:val="004D3DD4"/>
    <w:rsid w:val="004D4033"/>
    <w:rsid w:val="004D59F8"/>
    <w:rsid w:val="004D69DA"/>
    <w:rsid w:val="004D79E5"/>
    <w:rsid w:val="004E0215"/>
    <w:rsid w:val="004E0587"/>
    <w:rsid w:val="004E0E4C"/>
    <w:rsid w:val="004E0E6B"/>
    <w:rsid w:val="004E19F6"/>
    <w:rsid w:val="004E1DAF"/>
    <w:rsid w:val="004E27F4"/>
    <w:rsid w:val="004E3CAB"/>
    <w:rsid w:val="004E48E0"/>
    <w:rsid w:val="004E4B9B"/>
    <w:rsid w:val="004E7181"/>
    <w:rsid w:val="004F1EF8"/>
    <w:rsid w:val="004F2F0C"/>
    <w:rsid w:val="004F4C0C"/>
    <w:rsid w:val="004F5567"/>
    <w:rsid w:val="004F5EA7"/>
    <w:rsid w:val="004F6386"/>
    <w:rsid w:val="004F6D56"/>
    <w:rsid w:val="004F7196"/>
    <w:rsid w:val="004F7CE2"/>
    <w:rsid w:val="00500822"/>
    <w:rsid w:val="0050098D"/>
    <w:rsid w:val="005013ED"/>
    <w:rsid w:val="005016C5"/>
    <w:rsid w:val="005019FD"/>
    <w:rsid w:val="005021A4"/>
    <w:rsid w:val="005021E4"/>
    <w:rsid w:val="00502E90"/>
    <w:rsid w:val="00503F88"/>
    <w:rsid w:val="00504376"/>
    <w:rsid w:val="005054FF"/>
    <w:rsid w:val="005063D4"/>
    <w:rsid w:val="00510BD3"/>
    <w:rsid w:val="00511AEF"/>
    <w:rsid w:val="00511C1A"/>
    <w:rsid w:val="00512985"/>
    <w:rsid w:val="005141E3"/>
    <w:rsid w:val="00516DFD"/>
    <w:rsid w:val="00517658"/>
    <w:rsid w:val="00520266"/>
    <w:rsid w:val="005205EF"/>
    <w:rsid w:val="005212B1"/>
    <w:rsid w:val="0052166D"/>
    <w:rsid w:val="00521CB8"/>
    <w:rsid w:val="00522D4D"/>
    <w:rsid w:val="0052387B"/>
    <w:rsid w:val="00523E43"/>
    <w:rsid w:val="00524AF3"/>
    <w:rsid w:val="00525233"/>
    <w:rsid w:val="005274D2"/>
    <w:rsid w:val="00527F88"/>
    <w:rsid w:val="00532DF6"/>
    <w:rsid w:val="005337BA"/>
    <w:rsid w:val="00533D1C"/>
    <w:rsid w:val="0053791B"/>
    <w:rsid w:val="00537B12"/>
    <w:rsid w:val="00537F17"/>
    <w:rsid w:val="0054140C"/>
    <w:rsid w:val="00541B00"/>
    <w:rsid w:val="00542067"/>
    <w:rsid w:val="005443AD"/>
    <w:rsid w:val="00544A97"/>
    <w:rsid w:val="00545595"/>
    <w:rsid w:val="00547290"/>
    <w:rsid w:val="005507EB"/>
    <w:rsid w:val="00551CDD"/>
    <w:rsid w:val="00551EE5"/>
    <w:rsid w:val="00552190"/>
    <w:rsid w:val="00553E7E"/>
    <w:rsid w:val="00553FB1"/>
    <w:rsid w:val="005544A3"/>
    <w:rsid w:val="00564F30"/>
    <w:rsid w:val="0056588B"/>
    <w:rsid w:val="00566849"/>
    <w:rsid w:val="00567091"/>
    <w:rsid w:val="00567260"/>
    <w:rsid w:val="00574EA9"/>
    <w:rsid w:val="00576C8D"/>
    <w:rsid w:val="005775BA"/>
    <w:rsid w:val="00581BA4"/>
    <w:rsid w:val="00582283"/>
    <w:rsid w:val="00583E69"/>
    <w:rsid w:val="00584A44"/>
    <w:rsid w:val="005850D5"/>
    <w:rsid w:val="005864BF"/>
    <w:rsid w:val="005874C5"/>
    <w:rsid w:val="00587888"/>
    <w:rsid w:val="005903DF"/>
    <w:rsid w:val="0059044D"/>
    <w:rsid w:val="005921B0"/>
    <w:rsid w:val="00592919"/>
    <w:rsid w:val="00593696"/>
    <w:rsid w:val="00593B04"/>
    <w:rsid w:val="00593C2F"/>
    <w:rsid w:val="00594589"/>
    <w:rsid w:val="00594A81"/>
    <w:rsid w:val="00595707"/>
    <w:rsid w:val="00595BCB"/>
    <w:rsid w:val="005961EE"/>
    <w:rsid w:val="005A1527"/>
    <w:rsid w:val="005A2CC6"/>
    <w:rsid w:val="005A2EB7"/>
    <w:rsid w:val="005A473B"/>
    <w:rsid w:val="005A5EE4"/>
    <w:rsid w:val="005A76E2"/>
    <w:rsid w:val="005A77D2"/>
    <w:rsid w:val="005A7D0F"/>
    <w:rsid w:val="005B0C7D"/>
    <w:rsid w:val="005B0DF2"/>
    <w:rsid w:val="005B2AD1"/>
    <w:rsid w:val="005B2B87"/>
    <w:rsid w:val="005B2E02"/>
    <w:rsid w:val="005B5F2F"/>
    <w:rsid w:val="005B6639"/>
    <w:rsid w:val="005C02CA"/>
    <w:rsid w:val="005C14CC"/>
    <w:rsid w:val="005C337B"/>
    <w:rsid w:val="005C3841"/>
    <w:rsid w:val="005C4918"/>
    <w:rsid w:val="005C5869"/>
    <w:rsid w:val="005C6175"/>
    <w:rsid w:val="005C6684"/>
    <w:rsid w:val="005C797B"/>
    <w:rsid w:val="005C7E40"/>
    <w:rsid w:val="005D1C3A"/>
    <w:rsid w:val="005D51C3"/>
    <w:rsid w:val="005E0FE6"/>
    <w:rsid w:val="005E18B5"/>
    <w:rsid w:val="005E3A0B"/>
    <w:rsid w:val="005E45C1"/>
    <w:rsid w:val="005E4D7B"/>
    <w:rsid w:val="005E72CB"/>
    <w:rsid w:val="005E73D2"/>
    <w:rsid w:val="005E76DA"/>
    <w:rsid w:val="005F025A"/>
    <w:rsid w:val="005F0517"/>
    <w:rsid w:val="005F052B"/>
    <w:rsid w:val="005F10DD"/>
    <w:rsid w:val="005F1C2F"/>
    <w:rsid w:val="005F29F0"/>
    <w:rsid w:val="005F3246"/>
    <w:rsid w:val="005F43EC"/>
    <w:rsid w:val="005F4B0B"/>
    <w:rsid w:val="005F50AA"/>
    <w:rsid w:val="005F6DC5"/>
    <w:rsid w:val="005F719B"/>
    <w:rsid w:val="005F738F"/>
    <w:rsid w:val="005F7677"/>
    <w:rsid w:val="005F7BE3"/>
    <w:rsid w:val="005F7C13"/>
    <w:rsid w:val="0060216A"/>
    <w:rsid w:val="00602237"/>
    <w:rsid w:val="00602A81"/>
    <w:rsid w:val="006031FF"/>
    <w:rsid w:val="006032F1"/>
    <w:rsid w:val="006056C4"/>
    <w:rsid w:val="00606EEA"/>
    <w:rsid w:val="00607C81"/>
    <w:rsid w:val="00607EF4"/>
    <w:rsid w:val="00612031"/>
    <w:rsid w:val="00612AE7"/>
    <w:rsid w:val="00612F30"/>
    <w:rsid w:val="00613BD9"/>
    <w:rsid w:val="00615A3B"/>
    <w:rsid w:val="00615EB3"/>
    <w:rsid w:val="0061673B"/>
    <w:rsid w:val="00616923"/>
    <w:rsid w:val="006169C8"/>
    <w:rsid w:val="00616AFA"/>
    <w:rsid w:val="00616BA9"/>
    <w:rsid w:val="006174C3"/>
    <w:rsid w:val="0062188C"/>
    <w:rsid w:val="006223F5"/>
    <w:rsid w:val="00622926"/>
    <w:rsid w:val="00623D18"/>
    <w:rsid w:val="00624102"/>
    <w:rsid w:val="00624FE5"/>
    <w:rsid w:val="00625CC9"/>
    <w:rsid w:val="0062635C"/>
    <w:rsid w:val="00626F84"/>
    <w:rsid w:val="00630756"/>
    <w:rsid w:val="00633120"/>
    <w:rsid w:val="00633325"/>
    <w:rsid w:val="006337BD"/>
    <w:rsid w:val="006339FD"/>
    <w:rsid w:val="00635FFC"/>
    <w:rsid w:val="00636C32"/>
    <w:rsid w:val="00636FC8"/>
    <w:rsid w:val="00637FBD"/>
    <w:rsid w:val="00640D2F"/>
    <w:rsid w:val="006423EF"/>
    <w:rsid w:val="00642BA3"/>
    <w:rsid w:val="00642E83"/>
    <w:rsid w:val="00643CFD"/>
    <w:rsid w:val="006444E3"/>
    <w:rsid w:val="0064463E"/>
    <w:rsid w:val="00645038"/>
    <w:rsid w:val="00646F4E"/>
    <w:rsid w:val="00647C6A"/>
    <w:rsid w:val="006506E0"/>
    <w:rsid w:val="00650B0E"/>
    <w:rsid w:val="00650D32"/>
    <w:rsid w:val="006519BA"/>
    <w:rsid w:val="0065411E"/>
    <w:rsid w:val="00654454"/>
    <w:rsid w:val="00654655"/>
    <w:rsid w:val="006547E0"/>
    <w:rsid w:val="00654822"/>
    <w:rsid w:val="006553D8"/>
    <w:rsid w:val="0066430B"/>
    <w:rsid w:val="006654BD"/>
    <w:rsid w:val="00665C16"/>
    <w:rsid w:val="00666298"/>
    <w:rsid w:val="006673EE"/>
    <w:rsid w:val="00667D2D"/>
    <w:rsid w:val="00670EBF"/>
    <w:rsid w:val="006711F3"/>
    <w:rsid w:val="006714A1"/>
    <w:rsid w:val="00672EE1"/>
    <w:rsid w:val="006742CB"/>
    <w:rsid w:val="00674A95"/>
    <w:rsid w:val="00677205"/>
    <w:rsid w:val="0067743D"/>
    <w:rsid w:val="00680F89"/>
    <w:rsid w:val="00681185"/>
    <w:rsid w:val="006836BC"/>
    <w:rsid w:val="00684066"/>
    <w:rsid w:val="00685A9E"/>
    <w:rsid w:val="00690337"/>
    <w:rsid w:val="00691788"/>
    <w:rsid w:val="00692D7E"/>
    <w:rsid w:val="006936AF"/>
    <w:rsid w:val="0069495B"/>
    <w:rsid w:val="00697D03"/>
    <w:rsid w:val="00697E43"/>
    <w:rsid w:val="006A0658"/>
    <w:rsid w:val="006A1596"/>
    <w:rsid w:val="006A1E2D"/>
    <w:rsid w:val="006A20A4"/>
    <w:rsid w:val="006A2440"/>
    <w:rsid w:val="006A40D5"/>
    <w:rsid w:val="006A4FD5"/>
    <w:rsid w:val="006A57D1"/>
    <w:rsid w:val="006A6F32"/>
    <w:rsid w:val="006B096E"/>
    <w:rsid w:val="006B1313"/>
    <w:rsid w:val="006B26C0"/>
    <w:rsid w:val="006B39B7"/>
    <w:rsid w:val="006B3D56"/>
    <w:rsid w:val="006B3F57"/>
    <w:rsid w:val="006B49C2"/>
    <w:rsid w:val="006B695E"/>
    <w:rsid w:val="006B79BA"/>
    <w:rsid w:val="006C08A3"/>
    <w:rsid w:val="006C3C47"/>
    <w:rsid w:val="006C44D3"/>
    <w:rsid w:val="006C66A4"/>
    <w:rsid w:val="006C7AB8"/>
    <w:rsid w:val="006D1497"/>
    <w:rsid w:val="006D210F"/>
    <w:rsid w:val="006D2448"/>
    <w:rsid w:val="006D246D"/>
    <w:rsid w:val="006D34D3"/>
    <w:rsid w:val="006D53F0"/>
    <w:rsid w:val="006D54D7"/>
    <w:rsid w:val="006E08F0"/>
    <w:rsid w:val="006E0B4C"/>
    <w:rsid w:val="006E1459"/>
    <w:rsid w:val="006E17E7"/>
    <w:rsid w:val="006E386A"/>
    <w:rsid w:val="006E4A1B"/>
    <w:rsid w:val="006E4E82"/>
    <w:rsid w:val="006E6488"/>
    <w:rsid w:val="006E6BAB"/>
    <w:rsid w:val="006E7883"/>
    <w:rsid w:val="006E7A14"/>
    <w:rsid w:val="006E7EB6"/>
    <w:rsid w:val="006F0599"/>
    <w:rsid w:val="006F157F"/>
    <w:rsid w:val="006F1715"/>
    <w:rsid w:val="006F2048"/>
    <w:rsid w:val="006F24E1"/>
    <w:rsid w:val="006F2A3B"/>
    <w:rsid w:val="006F3012"/>
    <w:rsid w:val="006F3C14"/>
    <w:rsid w:val="006F3CBF"/>
    <w:rsid w:val="006F3D38"/>
    <w:rsid w:val="006F3FDF"/>
    <w:rsid w:val="006F4A06"/>
    <w:rsid w:val="006F5C60"/>
    <w:rsid w:val="006F5CD8"/>
    <w:rsid w:val="006F6A0F"/>
    <w:rsid w:val="006F7E2C"/>
    <w:rsid w:val="00700AB7"/>
    <w:rsid w:val="007010A9"/>
    <w:rsid w:val="00702400"/>
    <w:rsid w:val="007031EC"/>
    <w:rsid w:val="00704242"/>
    <w:rsid w:val="00704C28"/>
    <w:rsid w:val="00710128"/>
    <w:rsid w:val="00710B94"/>
    <w:rsid w:val="00711666"/>
    <w:rsid w:val="0071269B"/>
    <w:rsid w:val="007127F5"/>
    <w:rsid w:val="007137B0"/>
    <w:rsid w:val="007154B0"/>
    <w:rsid w:val="00716C46"/>
    <w:rsid w:val="007252CB"/>
    <w:rsid w:val="007271EA"/>
    <w:rsid w:val="00727D87"/>
    <w:rsid w:val="00731ACF"/>
    <w:rsid w:val="00731D7A"/>
    <w:rsid w:val="007322BF"/>
    <w:rsid w:val="00733B48"/>
    <w:rsid w:val="00734A91"/>
    <w:rsid w:val="00734DB9"/>
    <w:rsid w:val="0073567E"/>
    <w:rsid w:val="007374EE"/>
    <w:rsid w:val="007403C7"/>
    <w:rsid w:val="00740CCB"/>
    <w:rsid w:val="00742801"/>
    <w:rsid w:val="00743902"/>
    <w:rsid w:val="00743F8A"/>
    <w:rsid w:val="00744019"/>
    <w:rsid w:val="007444A2"/>
    <w:rsid w:val="00744FFE"/>
    <w:rsid w:val="00745B5E"/>
    <w:rsid w:val="007471F5"/>
    <w:rsid w:val="00750526"/>
    <w:rsid w:val="00750876"/>
    <w:rsid w:val="00750B19"/>
    <w:rsid w:val="0075149A"/>
    <w:rsid w:val="007520E0"/>
    <w:rsid w:val="0075281E"/>
    <w:rsid w:val="00753E6A"/>
    <w:rsid w:val="00753E6C"/>
    <w:rsid w:val="00754BC6"/>
    <w:rsid w:val="00756B8D"/>
    <w:rsid w:val="00760465"/>
    <w:rsid w:val="007625CC"/>
    <w:rsid w:val="00763F10"/>
    <w:rsid w:val="00765953"/>
    <w:rsid w:val="007727B1"/>
    <w:rsid w:val="0077373C"/>
    <w:rsid w:val="00773820"/>
    <w:rsid w:val="0077486C"/>
    <w:rsid w:val="00775F51"/>
    <w:rsid w:val="00776EAE"/>
    <w:rsid w:val="0077781F"/>
    <w:rsid w:val="00777A38"/>
    <w:rsid w:val="00777E71"/>
    <w:rsid w:val="00780830"/>
    <w:rsid w:val="00780F95"/>
    <w:rsid w:val="00782A5B"/>
    <w:rsid w:val="007834E0"/>
    <w:rsid w:val="00783FCB"/>
    <w:rsid w:val="007846C7"/>
    <w:rsid w:val="00784E23"/>
    <w:rsid w:val="00787915"/>
    <w:rsid w:val="00787AFF"/>
    <w:rsid w:val="00790ABD"/>
    <w:rsid w:val="00792C7D"/>
    <w:rsid w:val="0079374C"/>
    <w:rsid w:val="00796710"/>
    <w:rsid w:val="00797902"/>
    <w:rsid w:val="007A0C9B"/>
    <w:rsid w:val="007A1C38"/>
    <w:rsid w:val="007A227F"/>
    <w:rsid w:val="007A2B40"/>
    <w:rsid w:val="007A2F42"/>
    <w:rsid w:val="007A3850"/>
    <w:rsid w:val="007A4BFB"/>
    <w:rsid w:val="007A4C6A"/>
    <w:rsid w:val="007A5C39"/>
    <w:rsid w:val="007A64B4"/>
    <w:rsid w:val="007A69F3"/>
    <w:rsid w:val="007A77B7"/>
    <w:rsid w:val="007B0469"/>
    <w:rsid w:val="007B0F19"/>
    <w:rsid w:val="007B19A1"/>
    <w:rsid w:val="007B20AB"/>
    <w:rsid w:val="007B31A1"/>
    <w:rsid w:val="007B4BE0"/>
    <w:rsid w:val="007B568C"/>
    <w:rsid w:val="007C020C"/>
    <w:rsid w:val="007C1179"/>
    <w:rsid w:val="007C16EA"/>
    <w:rsid w:val="007C22B3"/>
    <w:rsid w:val="007C2AD2"/>
    <w:rsid w:val="007C2D54"/>
    <w:rsid w:val="007D04F7"/>
    <w:rsid w:val="007D0CB6"/>
    <w:rsid w:val="007D0F88"/>
    <w:rsid w:val="007D2ACE"/>
    <w:rsid w:val="007D394B"/>
    <w:rsid w:val="007D4936"/>
    <w:rsid w:val="007D5BE9"/>
    <w:rsid w:val="007D780F"/>
    <w:rsid w:val="007D7A5A"/>
    <w:rsid w:val="007E08B8"/>
    <w:rsid w:val="007E0F61"/>
    <w:rsid w:val="007E1A03"/>
    <w:rsid w:val="007E1BF7"/>
    <w:rsid w:val="007E2A20"/>
    <w:rsid w:val="007E3E60"/>
    <w:rsid w:val="007E406F"/>
    <w:rsid w:val="007E55A3"/>
    <w:rsid w:val="007E5F3E"/>
    <w:rsid w:val="007E7906"/>
    <w:rsid w:val="007E7929"/>
    <w:rsid w:val="007F1B42"/>
    <w:rsid w:val="007F46D8"/>
    <w:rsid w:val="007F6AB6"/>
    <w:rsid w:val="007F7080"/>
    <w:rsid w:val="00800E72"/>
    <w:rsid w:val="008022DC"/>
    <w:rsid w:val="00802C6B"/>
    <w:rsid w:val="00806339"/>
    <w:rsid w:val="00807E9B"/>
    <w:rsid w:val="00807FEB"/>
    <w:rsid w:val="0081047B"/>
    <w:rsid w:val="00812B37"/>
    <w:rsid w:val="00813729"/>
    <w:rsid w:val="00813862"/>
    <w:rsid w:val="00816C40"/>
    <w:rsid w:val="00817962"/>
    <w:rsid w:val="008211C3"/>
    <w:rsid w:val="0082257C"/>
    <w:rsid w:val="008240C7"/>
    <w:rsid w:val="00824143"/>
    <w:rsid w:val="008248CB"/>
    <w:rsid w:val="00824DCF"/>
    <w:rsid w:val="00826559"/>
    <w:rsid w:val="008278EC"/>
    <w:rsid w:val="00827A7E"/>
    <w:rsid w:val="00827CDC"/>
    <w:rsid w:val="00827F32"/>
    <w:rsid w:val="00835758"/>
    <w:rsid w:val="00835778"/>
    <w:rsid w:val="00835B23"/>
    <w:rsid w:val="00836160"/>
    <w:rsid w:val="00836BE8"/>
    <w:rsid w:val="00836CC4"/>
    <w:rsid w:val="00837495"/>
    <w:rsid w:val="008374A2"/>
    <w:rsid w:val="00841A8A"/>
    <w:rsid w:val="00844BCE"/>
    <w:rsid w:val="00845C45"/>
    <w:rsid w:val="00846227"/>
    <w:rsid w:val="00847039"/>
    <w:rsid w:val="00850B66"/>
    <w:rsid w:val="00851293"/>
    <w:rsid w:val="00851469"/>
    <w:rsid w:val="00852767"/>
    <w:rsid w:val="008545D2"/>
    <w:rsid w:val="00854BAF"/>
    <w:rsid w:val="00854FB3"/>
    <w:rsid w:val="008565EF"/>
    <w:rsid w:val="008575B2"/>
    <w:rsid w:val="008578D7"/>
    <w:rsid w:val="00860243"/>
    <w:rsid w:val="00860DFE"/>
    <w:rsid w:val="0086131F"/>
    <w:rsid w:val="00861A32"/>
    <w:rsid w:val="008624E0"/>
    <w:rsid w:val="0086279A"/>
    <w:rsid w:val="00863C28"/>
    <w:rsid w:val="008662FD"/>
    <w:rsid w:val="00870682"/>
    <w:rsid w:val="00870965"/>
    <w:rsid w:val="00870C8F"/>
    <w:rsid w:val="00871876"/>
    <w:rsid w:val="00872A19"/>
    <w:rsid w:val="00872AF2"/>
    <w:rsid w:val="00874424"/>
    <w:rsid w:val="008746F3"/>
    <w:rsid w:val="008758E4"/>
    <w:rsid w:val="00875FA1"/>
    <w:rsid w:val="0087769B"/>
    <w:rsid w:val="00877CC5"/>
    <w:rsid w:val="008809AB"/>
    <w:rsid w:val="00881E23"/>
    <w:rsid w:val="00884181"/>
    <w:rsid w:val="0088460A"/>
    <w:rsid w:val="008922E2"/>
    <w:rsid w:val="00893A6E"/>
    <w:rsid w:val="008A005B"/>
    <w:rsid w:val="008A009A"/>
    <w:rsid w:val="008A0621"/>
    <w:rsid w:val="008A190D"/>
    <w:rsid w:val="008A1B6E"/>
    <w:rsid w:val="008A2AB8"/>
    <w:rsid w:val="008A3225"/>
    <w:rsid w:val="008A326C"/>
    <w:rsid w:val="008A3E31"/>
    <w:rsid w:val="008A58A5"/>
    <w:rsid w:val="008A6711"/>
    <w:rsid w:val="008B0C90"/>
    <w:rsid w:val="008B341D"/>
    <w:rsid w:val="008B3D76"/>
    <w:rsid w:val="008B5F16"/>
    <w:rsid w:val="008B6BAE"/>
    <w:rsid w:val="008B72E6"/>
    <w:rsid w:val="008B7710"/>
    <w:rsid w:val="008B781F"/>
    <w:rsid w:val="008C0831"/>
    <w:rsid w:val="008C08C3"/>
    <w:rsid w:val="008C097F"/>
    <w:rsid w:val="008C0AC2"/>
    <w:rsid w:val="008C1538"/>
    <w:rsid w:val="008C1980"/>
    <w:rsid w:val="008C23B6"/>
    <w:rsid w:val="008C273B"/>
    <w:rsid w:val="008C3A1E"/>
    <w:rsid w:val="008C3A54"/>
    <w:rsid w:val="008C4C17"/>
    <w:rsid w:val="008C6054"/>
    <w:rsid w:val="008C70BF"/>
    <w:rsid w:val="008C7697"/>
    <w:rsid w:val="008D0D05"/>
    <w:rsid w:val="008D0F4C"/>
    <w:rsid w:val="008D1B40"/>
    <w:rsid w:val="008D1CCC"/>
    <w:rsid w:val="008D2C4B"/>
    <w:rsid w:val="008D2EA2"/>
    <w:rsid w:val="008D46FC"/>
    <w:rsid w:val="008D545A"/>
    <w:rsid w:val="008D551F"/>
    <w:rsid w:val="008D572D"/>
    <w:rsid w:val="008D6C42"/>
    <w:rsid w:val="008D7CBA"/>
    <w:rsid w:val="008D7FCF"/>
    <w:rsid w:val="008E1262"/>
    <w:rsid w:val="008E14DC"/>
    <w:rsid w:val="008E1AAD"/>
    <w:rsid w:val="008E2F7E"/>
    <w:rsid w:val="008E4077"/>
    <w:rsid w:val="008E58FB"/>
    <w:rsid w:val="008F1400"/>
    <w:rsid w:val="008F1E5E"/>
    <w:rsid w:val="008F30DB"/>
    <w:rsid w:val="008F3F61"/>
    <w:rsid w:val="008F4D97"/>
    <w:rsid w:val="008F4E7F"/>
    <w:rsid w:val="008F62C4"/>
    <w:rsid w:val="008F6CB4"/>
    <w:rsid w:val="008F6EAF"/>
    <w:rsid w:val="00900778"/>
    <w:rsid w:val="00900C36"/>
    <w:rsid w:val="0090103B"/>
    <w:rsid w:val="009016DF"/>
    <w:rsid w:val="00901BAE"/>
    <w:rsid w:val="00901C5A"/>
    <w:rsid w:val="009031E4"/>
    <w:rsid w:val="00903C40"/>
    <w:rsid w:val="00905952"/>
    <w:rsid w:val="0090744D"/>
    <w:rsid w:val="00907621"/>
    <w:rsid w:val="0091433A"/>
    <w:rsid w:val="00914670"/>
    <w:rsid w:val="00914EF1"/>
    <w:rsid w:val="00914FF8"/>
    <w:rsid w:val="009152D5"/>
    <w:rsid w:val="00915966"/>
    <w:rsid w:val="00915A58"/>
    <w:rsid w:val="009168E3"/>
    <w:rsid w:val="00916AF4"/>
    <w:rsid w:val="00916FDA"/>
    <w:rsid w:val="0091740F"/>
    <w:rsid w:val="0092176A"/>
    <w:rsid w:val="00925CE6"/>
    <w:rsid w:val="009260D1"/>
    <w:rsid w:val="0092711B"/>
    <w:rsid w:val="00927984"/>
    <w:rsid w:val="00931803"/>
    <w:rsid w:val="00933A21"/>
    <w:rsid w:val="00934A13"/>
    <w:rsid w:val="00934D60"/>
    <w:rsid w:val="00944154"/>
    <w:rsid w:val="00947C7C"/>
    <w:rsid w:val="00950084"/>
    <w:rsid w:val="00950124"/>
    <w:rsid w:val="00950D68"/>
    <w:rsid w:val="00950FAD"/>
    <w:rsid w:val="00951427"/>
    <w:rsid w:val="00951622"/>
    <w:rsid w:val="00951EA9"/>
    <w:rsid w:val="009529C0"/>
    <w:rsid w:val="00952D60"/>
    <w:rsid w:val="00953A12"/>
    <w:rsid w:val="00953C39"/>
    <w:rsid w:val="0095485E"/>
    <w:rsid w:val="00955B98"/>
    <w:rsid w:val="00955F50"/>
    <w:rsid w:val="0095633C"/>
    <w:rsid w:val="00956473"/>
    <w:rsid w:val="009567E6"/>
    <w:rsid w:val="009569B0"/>
    <w:rsid w:val="009574FA"/>
    <w:rsid w:val="00957636"/>
    <w:rsid w:val="0096332A"/>
    <w:rsid w:val="00964D1C"/>
    <w:rsid w:val="00965A3E"/>
    <w:rsid w:val="00966534"/>
    <w:rsid w:val="00967107"/>
    <w:rsid w:val="00967DB1"/>
    <w:rsid w:val="00970F22"/>
    <w:rsid w:val="00971693"/>
    <w:rsid w:val="00971898"/>
    <w:rsid w:val="00973512"/>
    <w:rsid w:val="00975389"/>
    <w:rsid w:val="00976491"/>
    <w:rsid w:val="00977B22"/>
    <w:rsid w:val="009802F1"/>
    <w:rsid w:val="00982A2F"/>
    <w:rsid w:val="00985AF4"/>
    <w:rsid w:val="00985FC9"/>
    <w:rsid w:val="009867DD"/>
    <w:rsid w:val="00986E0A"/>
    <w:rsid w:val="00987055"/>
    <w:rsid w:val="0098705F"/>
    <w:rsid w:val="009916C3"/>
    <w:rsid w:val="00991BCA"/>
    <w:rsid w:val="00991BD7"/>
    <w:rsid w:val="00992493"/>
    <w:rsid w:val="00994909"/>
    <w:rsid w:val="0099627B"/>
    <w:rsid w:val="009965A7"/>
    <w:rsid w:val="0099792A"/>
    <w:rsid w:val="009A13B5"/>
    <w:rsid w:val="009A1999"/>
    <w:rsid w:val="009A19FF"/>
    <w:rsid w:val="009A31AE"/>
    <w:rsid w:val="009A3703"/>
    <w:rsid w:val="009A37F8"/>
    <w:rsid w:val="009A5A1D"/>
    <w:rsid w:val="009A7491"/>
    <w:rsid w:val="009B0BA9"/>
    <w:rsid w:val="009B3D08"/>
    <w:rsid w:val="009B61FE"/>
    <w:rsid w:val="009C1E57"/>
    <w:rsid w:val="009C2520"/>
    <w:rsid w:val="009C326C"/>
    <w:rsid w:val="009C45EC"/>
    <w:rsid w:val="009C4685"/>
    <w:rsid w:val="009C691C"/>
    <w:rsid w:val="009C7058"/>
    <w:rsid w:val="009C7F9B"/>
    <w:rsid w:val="009D14CE"/>
    <w:rsid w:val="009D3439"/>
    <w:rsid w:val="009D3A58"/>
    <w:rsid w:val="009D3DF8"/>
    <w:rsid w:val="009D4E20"/>
    <w:rsid w:val="009E023F"/>
    <w:rsid w:val="009E1E47"/>
    <w:rsid w:val="009E2686"/>
    <w:rsid w:val="009E2FB5"/>
    <w:rsid w:val="009E309C"/>
    <w:rsid w:val="009E353F"/>
    <w:rsid w:val="009E3A78"/>
    <w:rsid w:val="009E47A1"/>
    <w:rsid w:val="009E497D"/>
    <w:rsid w:val="009E6288"/>
    <w:rsid w:val="009E678C"/>
    <w:rsid w:val="009E6D1D"/>
    <w:rsid w:val="009E71CE"/>
    <w:rsid w:val="009E7861"/>
    <w:rsid w:val="009E7AB6"/>
    <w:rsid w:val="009F142A"/>
    <w:rsid w:val="009F1FA5"/>
    <w:rsid w:val="009F214D"/>
    <w:rsid w:val="009F3CBE"/>
    <w:rsid w:val="009F461C"/>
    <w:rsid w:val="009F6C43"/>
    <w:rsid w:val="00A00024"/>
    <w:rsid w:val="00A00D88"/>
    <w:rsid w:val="00A01015"/>
    <w:rsid w:val="00A0185C"/>
    <w:rsid w:val="00A01D65"/>
    <w:rsid w:val="00A02158"/>
    <w:rsid w:val="00A0248B"/>
    <w:rsid w:val="00A05873"/>
    <w:rsid w:val="00A06605"/>
    <w:rsid w:val="00A104FF"/>
    <w:rsid w:val="00A11DD4"/>
    <w:rsid w:val="00A128F4"/>
    <w:rsid w:val="00A12D06"/>
    <w:rsid w:val="00A131F7"/>
    <w:rsid w:val="00A13453"/>
    <w:rsid w:val="00A14613"/>
    <w:rsid w:val="00A15CCE"/>
    <w:rsid w:val="00A166E1"/>
    <w:rsid w:val="00A17A26"/>
    <w:rsid w:val="00A24257"/>
    <w:rsid w:val="00A24FB5"/>
    <w:rsid w:val="00A259E2"/>
    <w:rsid w:val="00A2693B"/>
    <w:rsid w:val="00A3466B"/>
    <w:rsid w:val="00A34A4B"/>
    <w:rsid w:val="00A34AB9"/>
    <w:rsid w:val="00A36D3B"/>
    <w:rsid w:val="00A36E3B"/>
    <w:rsid w:val="00A37605"/>
    <w:rsid w:val="00A37FC9"/>
    <w:rsid w:val="00A40221"/>
    <w:rsid w:val="00A40825"/>
    <w:rsid w:val="00A41319"/>
    <w:rsid w:val="00A42163"/>
    <w:rsid w:val="00A42AA0"/>
    <w:rsid w:val="00A4388A"/>
    <w:rsid w:val="00A4580B"/>
    <w:rsid w:val="00A4687E"/>
    <w:rsid w:val="00A46BAB"/>
    <w:rsid w:val="00A507EA"/>
    <w:rsid w:val="00A51A13"/>
    <w:rsid w:val="00A526FB"/>
    <w:rsid w:val="00A52986"/>
    <w:rsid w:val="00A55257"/>
    <w:rsid w:val="00A55611"/>
    <w:rsid w:val="00A557B2"/>
    <w:rsid w:val="00A61074"/>
    <w:rsid w:val="00A638D0"/>
    <w:rsid w:val="00A639F8"/>
    <w:rsid w:val="00A63A15"/>
    <w:rsid w:val="00A63E79"/>
    <w:rsid w:val="00A64D09"/>
    <w:rsid w:val="00A65038"/>
    <w:rsid w:val="00A65521"/>
    <w:rsid w:val="00A66211"/>
    <w:rsid w:val="00A67EF6"/>
    <w:rsid w:val="00A71EB4"/>
    <w:rsid w:val="00A71F7F"/>
    <w:rsid w:val="00A7229E"/>
    <w:rsid w:val="00A7235E"/>
    <w:rsid w:val="00A76A71"/>
    <w:rsid w:val="00A76B26"/>
    <w:rsid w:val="00A77D59"/>
    <w:rsid w:val="00A8132B"/>
    <w:rsid w:val="00A81460"/>
    <w:rsid w:val="00A8192F"/>
    <w:rsid w:val="00A81F76"/>
    <w:rsid w:val="00A82818"/>
    <w:rsid w:val="00A85F22"/>
    <w:rsid w:val="00A866DC"/>
    <w:rsid w:val="00A87538"/>
    <w:rsid w:val="00A93242"/>
    <w:rsid w:val="00A93745"/>
    <w:rsid w:val="00A93AD3"/>
    <w:rsid w:val="00A94FD6"/>
    <w:rsid w:val="00A95896"/>
    <w:rsid w:val="00A9695F"/>
    <w:rsid w:val="00A96EB2"/>
    <w:rsid w:val="00AA1414"/>
    <w:rsid w:val="00AA18F9"/>
    <w:rsid w:val="00AA2569"/>
    <w:rsid w:val="00AA27AF"/>
    <w:rsid w:val="00AA2F28"/>
    <w:rsid w:val="00AA5F0A"/>
    <w:rsid w:val="00AA6812"/>
    <w:rsid w:val="00AB0178"/>
    <w:rsid w:val="00AB0569"/>
    <w:rsid w:val="00AB2468"/>
    <w:rsid w:val="00AB3197"/>
    <w:rsid w:val="00AB3725"/>
    <w:rsid w:val="00AB3F4F"/>
    <w:rsid w:val="00AB483B"/>
    <w:rsid w:val="00AB5EE9"/>
    <w:rsid w:val="00AB616B"/>
    <w:rsid w:val="00AB7A36"/>
    <w:rsid w:val="00AB7F39"/>
    <w:rsid w:val="00AC0495"/>
    <w:rsid w:val="00AC2946"/>
    <w:rsid w:val="00AC2A22"/>
    <w:rsid w:val="00AC3284"/>
    <w:rsid w:val="00AC4D9C"/>
    <w:rsid w:val="00AC60C5"/>
    <w:rsid w:val="00AC6FFB"/>
    <w:rsid w:val="00AC783D"/>
    <w:rsid w:val="00AC7CAC"/>
    <w:rsid w:val="00AD0026"/>
    <w:rsid w:val="00AD14B4"/>
    <w:rsid w:val="00AD16BD"/>
    <w:rsid w:val="00AD42B2"/>
    <w:rsid w:val="00AD5EFD"/>
    <w:rsid w:val="00AE2695"/>
    <w:rsid w:val="00AE3196"/>
    <w:rsid w:val="00AE51C6"/>
    <w:rsid w:val="00AE7967"/>
    <w:rsid w:val="00AF02B6"/>
    <w:rsid w:val="00AF06CD"/>
    <w:rsid w:val="00AF0896"/>
    <w:rsid w:val="00AF1179"/>
    <w:rsid w:val="00AF2876"/>
    <w:rsid w:val="00AF375D"/>
    <w:rsid w:val="00AF3825"/>
    <w:rsid w:val="00AF3D40"/>
    <w:rsid w:val="00AF42B2"/>
    <w:rsid w:val="00AF7022"/>
    <w:rsid w:val="00AF723E"/>
    <w:rsid w:val="00B00E69"/>
    <w:rsid w:val="00B01BF4"/>
    <w:rsid w:val="00B0307F"/>
    <w:rsid w:val="00B049A4"/>
    <w:rsid w:val="00B0548A"/>
    <w:rsid w:val="00B06805"/>
    <w:rsid w:val="00B06A7F"/>
    <w:rsid w:val="00B07E7A"/>
    <w:rsid w:val="00B1022F"/>
    <w:rsid w:val="00B10873"/>
    <w:rsid w:val="00B110DD"/>
    <w:rsid w:val="00B11985"/>
    <w:rsid w:val="00B11C97"/>
    <w:rsid w:val="00B11E2B"/>
    <w:rsid w:val="00B12116"/>
    <w:rsid w:val="00B12C5A"/>
    <w:rsid w:val="00B137E4"/>
    <w:rsid w:val="00B148C2"/>
    <w:rsid w:val="00B15F44"/>
    <w:rsid w:val="00B177B3"/>
    <w:rsid w:val="00B17F8C"/>
    <w:rsid w:val="00B20CA6"/>
    <w:rsid w:val="00B216D1"/>
    <w:rsid w:val="00B21F89"/>
    <w:rsid w:val="00B229FB"/>
    <w:rsid w:val="00B23317"/>
    <w:rsid w:val="00B2491A"/>
    <w:rsid w:val="00B262AF"/>
    <w:rsid w:val="00B272F3"/>
    <w:rsid w:val="00B27B73"/>
    <w:rsid w:val="00B30E78"/>
    <w:rsid w:val="00B34A8C"/>
    <w:rsid w:val="00B351BE"/>
    <w:rsid w:val="00B35BB7"/>
    <w:rsid w:val="00B3661C"/>
    <w:rsid w:val="00B4205D"/>
    <w:rsid w:val="00B424A9"/>
    <w:rsid w:val="00B44BFA"/>
    <w:rsid w:val="00B455BE"/>
    <w:rsid w:val="00B474B5"/>
    <w:rsid w:val="00B511EF"/>
    <w:rsid w:val="00B531DE"/>
    <w:rsid w:val="00B53DC5"/>
    <w:rsid w:val="00B5403A"/>
    <w:rsid w:val="00B5481B"/>
    <w:rsid w:val="00B565C7"/>
    <w:rsid w:val="00B57841"/>
    <w:rsid w:val="00B57897"/>
    <w:rsid w:val="00B578A3"/>
    <w:rsid w:val="00B5791E"/>
    <w:rsid w:val="00B60446"/>
    <w:rsid w:val="00B609A5"/>
    <w:rsid w:val="00B618D3"/>
    <w:rsid w:val="00B61ACA"/>
    <w:rsid w:val="00B641C8"/>
    <w:rsid w:val="00B650F2"/>
    <w:rsid w:val="00B66475"/>
    <w:rsid w:val="00B66518"/>
    <w:rsid w:val="00B66F1A"/>
    <w:rsid w:val="00B70163"/>
    <w:rsid w:val="00B712E4"/>
    <w:rsid w:val="00B71EE7"/>
    <w:rsid w:val="00B72D78"/>
    <w:rsid w:val="00B74BC0"/>
    <w:rsid w:val="00B757DA"/>
    <w:rsid w:val="00B763EB"/>
    <w:rsid w:val="00B769FB"/>
    <w:rsid w:val="00B76BE6"/>
    <w:rsid w:val="00B76F38"/>
    <w:rsid w:val="00B777DA"/>
    <w:rsid w:val="00B8105E"/>
    <w:rsid w:val="00B81834"/>
    <w:rsid w:val="00B81ECB"/>
    <w:rsid w:val="00B84DC3"/>
    <w:rsid w:val="00B85F41"/>
    <w:rsid w:val="00B87AB8"/>
    <w:rsid w:val="00B90FB6"/>
    <w:rsid w:val="00B91245"/>
    <w:rsid w:val="00B91B47"/>
    <w:rsid w:val="00B921FA"/>
    <w:rsid w:val="00B92E45"/>
    <w:rsid w:val="00B94D9D"/>
    <w:rsid w:val="00B95186"/>
    <w:rsid w:val="00B95313"/>
    <w:rsid w:val="00B9605E"/>
    <w:rsid w:val="00B961DE"/>
    <w:rsid w:val="00B96E49"/>
    <w:rsid w:val="00B97088"/>
    <w:rsid w:val="00B97641"/>
    <w:rsid w:val="00B97EF0"/>
    <w:rsid w:val="00BA02AC"/>
    <w:rsid w:val="00BA0DB0"/>
    <w:rsid w:val="00BA1110"/>
    <w:rsid w:val="00BA12EE"/>
    <w:rsid w:val="00BA3ED8"/>
    <w:rsid w:val="00BA4B34"/>
    <w:rsid w:val="00BA5EAA"/>
    <w:rsid w:val="00BA6E18"/>
    <w:rsid w:val="00BA709D"/>
    <w:rsid w:val="00BA780B"/>
    <w:rsid w:val="00BA7857"/>
    <w:rsid w:val="00BB25AD"/>
    <w:rsid w:val="00BB2D85"/>
    <w:rsid w:val="00BB31B5"/>
    <w:rsid w:val="00BB51DA"/>
    <w:rsid w:val="00BB6E24"/>
    <w:rsid w:val="00BC20D3"/>
    <w:rsid w:val="00BC244B"/>
    <w:rsid w:val="00BC2CD8"/>
    <w:rsid w:val="00BC30FA"/>
    <w:rsid w:val="00BC37C0"/>
    <w:rsid w:val="00BC401C"/>
    <w:rsid w:val="00BC52BD"/>
    <w:rsid w:val="00BC688A"/>
    <w:rsid w:val="00BD1F50"/>
    <w:rsid w:val="00BD287F"/>
    <w:rsid w:val="00BD3C55"/>
    <w:rsid w:val="00BE0FD4"/>
    <w:rsid w:val="00BE10ED"/>
    <w:rsid w:val="00BE118B"/>
    <w:rsid w:val="00BE12F1"/>
    <w:rsid w:val="00BE20DD"/>
    <w:rsid w:val="00BE2AD4"/>
    <w:rsid w:val="00BE3853"/>
    <w:rsid w:val="00BE4455"/>
    <w:rsid w:val="00BE468D"/>
    <w:rsid w:val="00BE47CF"/>
    <w:rsid w:val="00BE4BB7"/>
    <w:rsid w:val="00BE7B79"/>
    <w:rsid w:val="00BF06C7"/>
    <w:rsid w:val="00BF1B17"/>
    <w:rsid w:val="00BF26C9"/>
    <w:rsid w:val="00BF2C4C"/>
    <w:rsid w:val="00BF2E43"/>
    <w:rsid w:val="00BF42A1"/>
    <w:rsid w:val="00BF58B4"/>
    <w:rsid w:val="00BF7E7E"/>
    <w:rsid w:val="00C01C7A"/>
    <w:rsid w:val="00C01D82"/>
    <w:rsid w:val="00C036EA"/>
    <w:rsid w:val="00C049B2"/>
    <w:rsid w:val="00C06460"/>
    <w:rsid w:val="00C066FE"/>
    <w:rsid w:val="00C06AE0"/>
    <w:rsid w:val="00C07BDE"/>
    <w:rsid w:val="00C07CB0"/>
    <w:rsid w:val="00C07DA5"/>
    <w:rsid w:val="00C12F70"/>
    <w:rsid w:val="00C133F2"/>
    <w:rsid w:val="00C149D8"/>
    <w:rsid w:val="00C15C59"/>
    <w:rsid w:val="00C16EF3"/>
    <w:rsid w:val="00C20169"/>
    <w:rsid w:val="00C20CE3"/>
    <w:rsid w:val="00C21D47"/>
    <w:rsid w:val="00C21D78"/>
    <w:rsid w:val="00C23EC0"/>
    <w:rsid w:val="00C24653"/>
    <w:rsid w:val="00C25093"/>
    <w:rsid w:val="00C25C93"/>
    <w:rsid w:val="00C32E0B"/>
    <w:rsid w:val="00C3321F"/>
    <w:rsid w:val="00C33774"/>
    <w:rsid w:val="00C36DC6"/>
    <w:rsid w:val="00C40198"/>
    <w:rsid w:val="00C411E2"/>
    <w:rsid w:val="00C41FB1"/>
    <w:rsid w:val="00C4482E"/>
    <w:rsid w:val="00C45B16"/>
    <w:rsid w:val="00C470EA"/>
    <w:rsid w:val="00C474C1"/>
    <w:rsid w:val="00C5083B"/>
    <w:rsid w:val="00C5153A"/>
    <w:rsid w:val="00C5237D"/>
    <w:rsid w:val="00C54142"/>
    <w:rsid w:val="00C54AB5"/>
    <w:rsid w:val="00C54FC7"/>
    <w:rsid w:val="00C5590D"/>
    <w:rsid w:val="00C56528"/>
    <w:rsid w:val="00C57A98"/>
    <w:rsid w:val="00C57F86"/>
    <w:rsid w:val="00C6050B"/>
    <w:rsid w:val="00C60977"/>
    <w:rsid w:val="00C61707"/>
    <w:rsid w:val="00C6372C"/>
    <w:rsid w:val="00C63D31"/>
    <w:rsid w:val="00C640EB"/>
    <w:rsid w:val="00C650EF"/>
    <w:rsid w:val="00C65A95"/>
    <w:rsid w:val="00C70A3D"/>
    <w:rsid w:val="00C7169C"/>
    <w:rsid w:val="00C71C7D"/>
    <w:rsid w:val="00C758D8"/>
    <w:rsid w:val="00C75CCF"/>
    <w:rsid w:val="00C81D29"/>
    <w:rsid w:val="00C8480B"/>
    <w:rsid w:val="00C85269"/>
    <w:rsid w:val="00C852AD"/>
    <w:rsid w:val="00C857EB"/>
    <w:rsid w:val="00C86314"/>
    <w:rsid w:val="00C86F55"/>
    <w:rsid w:val="00C903DC"/>
    <w:rsid w:val="00C90520"/>
    <w:rsid w:val="00C91158"/>
    <w:rsid w:val="00C91673"/>
    <w:rsid w:val="00C91743"/>
    <w:rsid w:val="00C92C67"/>
    <w:rsid w:val="00C932A3"/>
    <w:rsid w:val="00C9447A"/>
    <w:rsid w:val="00C96412"/>
    <w:rsid w:val="00C96F04"/>
    <w:rsid w:val="00C96F95"/>
    <w:rsid w:val="00C97A78"/>
    <w:rsid w:val="00CA0C54"/>
    <w:rsid w:val="00CA2C05"/>
    <w:rsid w:val="00CA3323"/>
    <w:rsid w:val="00CA3D19"/>
    <w:rsid w:val="00CA3FC3"/>
    <w:rsid w:val="00CA40FD"/>
    <w:rsid w:val="00CA4552"/>
    <w:rsid w:val="00CA4971"/>
    <w:rsid w:val="00CA54A0"/>
    <w:rsid w:val="00CB17B6"/>
    <w:rsid w:val="00CB374A"/>
    <w:rsid w:val="00CB3EF7"/>
    <w:rsid w:val="00CB3F5E"/>
    <w:rsid w:val="00CB4035"/>
    <w:rsid w:val="00CB517C"/>
    <w:rsid w:val="00CB51CD"/>
    <w:rsid w:val="00CB62FF"/>
    <w:rsid w:val="00CB6606"/>
    <w:rsid w:val="00CC0FC9"/>
    <w:rsid w:val="00CC1BAF"/>
    <w:rsid w:val="00CC33D8"/>
    <w:rsid w:val="00CC386E"/>
    <w:rsid w:val="00CC4456"/>
    <w:rsid w:val="00CC5DC7"/>
    <w:rsid w:val="00CC5ED5"/>
    <w:rsid w:val="00CC6708"/>
    <w:rsid w:val="00CD063B"/>
    <w:rsid w:val="00CD1829"/>
    <w:rsid w:val="00CD28F1"/>
    <w:rsid w:val="00CD29B8"/>
    <w:rsid w:val="00CD366C"/>
    <w:rsid w:val="00CD6078"/>
    <w:rsid w:val="00CD65EF"/>
    <w:rsid w:val="00CD662D"/>
    <w:rsid w:val="00CD6EDB"/>
    <w:rsid w:val="00CE0651"/>
    <w:rsid w:val="00CE0923"/>
    <w:rsid w:val="00CE1611"/>
    <w:rsid w:val="00CE2E16"/>
    <w:rsid w:val="00CE2E3C"/>
    <w:rsid w:val="00CE339E"/>
    <w:rsid w:val="00CE388C"/>
    <w:rsid w:val="00CE3DB3"/>
    <w:rsid w:val="00CE408E"/>
    <w:rsid w:val="00CE470B"/>
    <w:rsid w:val="00CE4AFF"/>
    <w:rsid w:val="00CE5218"/>
    <w:rsid w:val="00CE64DE"/>
    <w:rsid w:val="00CE6E24"/>
    <w:rsid w:val="00CF0D12"/>
    <w:rsid w:val="00CF23BF"/>
    <w:rsid w:val="00CF401D"/>
    <w:rsid w:val="00CF444B"/>
    <w:rsid w:val="00CF61B1"/>
    <w:rsid w:val="00CF7228"/>
    <w:rsid w:val="00D0105B"/>
    <w:rsid w:val="00D02585"/>
    <w:rsid w:val="00D02859"/>
    <w:rsid w:val="00D02880"/>
    <w:rsid w:val="00D02E4C"/>
    <w:rsid w:val="00D03E64"/>
    <w:rsid w:val="00D04690"/>
    <w:rsid w:val="00D06D40"/>
    <w:rsid w:val="00D07769"/>
    <w:rsid w:val="00D10065"/>
    <w:rsid w:val="00D13029"/>
    <w:rsid w:val="00D13AAB"/>
    <w:rsid w:val="00D13C21"/>
    <w:rsid w:val="00D15761"/>
    <w:rsid w:val="00D162B9"/>
    <w:rsid w:val="00D1786B"/>
    <w:rsid w:val="00D20A9E"/>
    <w:rsid w:val="00D210F8"/>
    <w:rsid w:val="00D21252"/>
    <w:rsid w:val="00D21792"/>
    <w:rsid w:val="00D21A55"/>
    <w:rsid w:val="00D21E2C"/>
    <w:rsid w:val="00D22704"/>
    <w:rsid w:val="00D22E1D"/>
    <w:rsid w:val="00D23321"/>
    <w:rsid w:val="00D23C86"/>
    <w:rsid w:val="00D253D8"/>
    <w:rsid w:val="00D265B1"/>
    <w:rsid w:val="00D2700C"/>
    <w:rsid w:val="00D3077E"/>
    <w:rsid w:val="00D309CB"/>
    <w:rsid w:val="00D322DA"/>
    <w:rsid w:val="00D328C9"/>
    <w:rsid w:val="00D336B4"/>
    <w:rsid w:val="00D33C77"/>
    <w:rsid w:val="00D33ECC"/>
    <w:rsid w:val="00D346FC"/>
    <w:rsid w:val="00D36D78"/>
    <w:rsid w:val="00D42BD1"/>
    <w:rsid w:val="00D43BCF"/>
    <w:rsid w:val="00D447C2"/>
    <w:rsid w:val="00D4506F"/>
    <w:rsid w:val="00D46D7B"/>
    <w:rsid w:val="00D509FB"/>
    <w:rsid w:val="00D51F84"/>
    <w:rsid w:val="00D52B94"/>
    <w:rsid w:val="00D53A86"/>
    <w:rsid w:val="00D541DD"/>
    <w:rsid w:val="00D54A61"/>
    <w:rsid w:val="00D55112"/>
    <w:rsid w:val="00D557E1"/>
    <w:rsid w:val="00D5623E"/>
    <w:rsid w:val="00D57092"/>
    <w:rsid w:val="00D57A40"/>
    <w:rsid w:val="00D607FE"/>
    <w:rsid w:val="00D60EEB"/>
    <w:rsid w:val="00D62839"/>
    <w:rsid w:val="00D6301B"/>
    <w:rsid w:val="00D64C51"/>
    <w:rsid w:val="00D6517C"/>
    <w:rsid w:val="00D65CE9"/>
    <w:rsid w:val="00D6630C"/>
    <w:rsid w:val="00D66FE0"/>
    <w:rsid w:val="00D671EE"/>
    <w:rsid w:val="00D678E6"/>
    <w:rsid w:val="00D72395"/>
    <w:rsid w:val="00D72D61"/>
    <w:rsid w:val="00D734EC"/>
    <w:rsid w:val="00D75A98"/>
    <w:rsid w:val="00D77570"/>
    <w:rsid w:val="00D77DD8"/>
    <w:rsid w:val="00D82F71"/>
    <w:rsid w:val="00D838D5"/>
    <w:rsid w:val="00D83A0D"/>
    <w:rsid w:val="00D849C4"/>
    <w:rsid w:val="00D851C7"/>
    <w:rsid w:val="00D859EA"/>
    <w:rsid w:val="00D905C9"/>
    <w:rsid w:val="00D92B67"/>
    <w:rsid w:val="00D93044"/>
    <w:rsid w:val="00D948C2"/>
    <w:rsid w:val="00D960B0"/>
    <w:rsid w:val="00D96161"/>
    <w:rsid w:val="00DA077A"/>
    <w:rsid w:val="00DA0C92"/>
    <w:rsid w:val="00DA1B4F"/>
    <w:rsid w:val="00DA3115"/>
    <w:rsid w:val="00DA3775"/>
    <w:rsid w:val="00DA4998"/>
    <w:rsid w:val="00DA560E"/>
    <w:rsid w:val="00DA5F5F"/>
    <w:rsid w:val="00DA6432"/>
    <w:rsid w:val="00DA6CE0"/>
    <w:rsid w:val="00DA78C4"/>
    <w:rsid w:val="00DB0CCA"/>
    <w:rsid w:val="00DB2779"/>
    <w:rsid w:val="00DB3AE6"/>
    <w:rsid w:val="00DB5F2F"/>
    <w:rsid w:val="00DB7D6A"/>
    <w:rsid w:val="00DC09CF"/>
    <w:rsid w:val="00DC1403"/>
    <w:rsid w:val="00DC2CE3"/>
    <w:rsid w:val="00DC30A8"/>
    <w:rsid w:val="00DC4D50"/>
    <w:rsid w:val="00DC5E74"/>
    <w:rsid w:val="00DC61CA"/>
    <w:rsid w:val="00DC7628"/>
    <w:rsid w:val="00DC77C6"/>
    <w:rsid w:val="00DD06E7"/>
    <w:rsid w:val="00DD1D4A"/>
    <w:rsid w:val="00DD216C"/>
    <w:rsid w:val="00DD271C"/>
    <w:rsid w:val="00DD3A13"/>
    <w:rsid w:val="00DD45E1"/>
    <w:rsid w:val="00DD50DE"/>
    <w:rsid w:val="00DE02A7"/>
    <w:rsid w:val="00DE0ACA"/>
    <w:rsid w:val="00DE0E7C"/>
    <w:rsid w:val="00DE1833"/>
    <w:rsid w:val="00DE44B4"/>
    <w:rsid w:val="00DE5A5B"/>
    <w:rsid w:val="00DF0167"/>
    <w:rsid w:val="00DF0308"/>
    <w:rsid w:val="00DF054A"/>
    <w:rsid w:val="00DF140D"/>
    <w:rsid w:val="00DF1D1E"/>
    <w:rsid w:val="00DF2E09"/>
    <w:rsid w:val="00DF3AB8"/>
    <w:rsid w:val="00DF4D77"/>
    <w:rsid w:val="00E010E7"/>
    <w:rsid w:val="00E0136B"/>
    <w:rsid w:val="00E01463"/>
    <w:rsid w:val="00E02651"/>
    <w:rsid w:val="00E028E3"/>
    <w:rsid w:val="00E029BB"/>
    <w:rsid w:val="00E02A45"/>
    <w:rsid w:val="00E03B21"/>
    <w:rsid w:val="00E061B9"/>
    <w:rsid w:val="00E0675B"/>
    <w:rsid w:val="00E06C55"/>
    <w:rsid w:val="00E1079E"/>
    <w:rsid w:val="00E10F08"/>
    <w:rsid w:val="00E113D5"/>
    <w:rsid w:val="00E136E5"/>
    <w:rsid w:val="00E13923"/>
    <w:rsid w:val="00E15AB9"/>
    <w:rsid w:val="00E16FE4"/>
    <w:rsid w:val="00E1712F"/>
    <w:rsid w:val="00E1765F"/>
    <w:rsid w:val="00E2116D"/>
    <w:rsid w:val="00E217AA"/>
    <w:rsid w:val="00E21E30"/>
    <w:rsid w:val="00E234BB"/>
    <w:rsid w:val="00E23541"/>
    <w:rsid w:val="00E23611"/>
    <w:rsid w:val="00E24A81"/>
    <w:rsid w:val="00E24EFF"/>
    <w:rsid w:val="00E26026"/>
    <w:rsid w:val="00E2633B"/>
    <w:rsid w:val="00E26CAC"/>
    <w:rsid w:val="00E30041"/>
    <w:rsid w:val="00E3043E"/>
    <w:rsid w:val="00E308D6"/>
    <w:rsid w:val="00E325C8"/>
    <w:rsid w:val="00E33DF7"/>
    <w:rsid w:val="00E3580C"/>
    <w:rsid w:val="00E35D48"/>
    <w:rsid w:val="00E36CAA"/>
    <w:rsid w:val="00E371C2"/>
    <w:rsid w:val="00E37B1A"/>
    <w:rsid w:val="00E435DB"/>
    <w:rsid w:val="00E4363B"/>
    <w:rsid w:val="00E445ED"/>
    <w:rsid w:val="00E44B61"/>
    <w:rsid w:val="00E44F8A"/>
    <w:rsid w:val="00E46C78"/>
    <w:rsid w:val="00E5000C"/>
    <w:rsid w:val="00E50D25"/>
    <w:rsid w:val="00E5113F"/>
    <w:rsid w:val="00E517F2"/>
    <w:rsid w:val="00E53801"/>
    <w:rsid w:val="00E55A53"/>
    <w:rsid w:val="00E56B5A"/>
    <w:rsid w:val="00E56E05"/>
    <w:rsid w:val="00E57130"/>
    <w:rsid w:val="00E60352"/>
    <w:rsid w:val="00E612AC"/>
    <w:rsid w:val="00E61D85"/>
    <w:rsid w:val="00E637FF"/>
    <w:rsid w:val="00E64621"/>
    <w:rsid w:val="00E65DD6"/>
    <w:rsid w:val="00E67EAA"/>
    <w:rsid w:val="00E728D9"/>
    <w:rsid w:val="00E72B01"/>
    <w:rsid w:val="00E72EFA"/>
    <w:rsid w:val="00E73575"/>
    <w:rsid w:val="00E74DD5"/>
    <w:rsid w:val="00E74F5B"/>
    <w:rsid w:val="00E75149"/>
    <w:rsid w:val="00E768BC"/>
    <w:rsid w:val="00E77FC4"/>
    <w:rsid w:val="00E80CE1"/>
    <w:rsid w:val="00E81733"/>
    <w:rsid w:val="00E83231"/>
    <w:rsid w:val="00E83973"/>
    <w:rsid w:val="00E83E25"/>
    <w:rsid w:val="00E840DB"/>
    <w:rsid w:val="00E84512"/>
    <w:rsid w:val="00E8574E"/>
    <w:rsid w:val="00E85C05"/>
    <w:rsid w:val="00E8670A"/>
    <w:rsid w:val="00E86E21"/>
    <w:rsid w:val="00E90B5F"/>
    <w:rsid w:val="00E92191"/>
    <w:rsid w:val="00E921F2"/>
    <w:rsid w:val="00E92D1C"/>
    <w:rsid w:val="00E93AA8"/>
    <w:rsid w:val="00E96CE9"/>
    <w:rsid w:val="00E96D64"/>
    <w:rsid w:val="00E97631"/>
    <w:rsid w:val="00EA0E28"/>
    <w:rsid w:val="00EA1342"/>
    <w:rsid w:val="00EA21F0"/>
    <w:rsid w:val="00EA32B1"/>
    <w:rsid w:val="00EA32D2"/>
    <w:rsid w:val="00EA3FE4"/>
    <w:rsid w:val="00EA4097"/>
    <w:rsid w:val="00EA49E2"/>
    <w:rsid w:val="00EA6B65"/>
    <w:rsid w:val="00EA71A6"/>
    <w:rsid w:val="00EB02DE"/>
    <w:rsid w:val="00EB0B2B"/>
    <w:rsid w:val="00EB1236"/>
    <w:rsid w:val="00EB2CC2"/>
    <w:rsid w:val="00EB341A"/>
    <w:rsid w:val="00EB4C79"/>
    <w:rsid w:val="00EB4D8F"/>
    <w:rsid w:val="00EB4F5F"/>
    <w:rsid w:val="00EB5AE4"/>
    <w:rsid w:val="00EB6146"/>
    <w:rsid w:val="00EB79DB"/>
    <w:rsid w:val="00EC1692"/>
    <w:rsid w:val="00EC239B"/>
    <w:rsid w:val="00EC3DED"/>
    <w:rsid w:val="00EC489A"/>
    <w:rsid w:val="00EC4FB1"/>
    <w:rsid w:val="00EC55A3"/>
    <w:rsid w:val="00ED0537"/>
    <w:rsid w:val="00ED20CF"/>
    <w:rsid w:val="00ED4113"/>
    <w:rsid w:val="00ED4C81"/>
    <w:rsid w:val="00ED7A53"/>
    <w:rsid w:val="00EE059B"/>
    <w:rsid w:val="00EE1178"/>
    <w:rsid w:val="00EE1806"/>
    <w:rsid w:val="00EE1A4C"/>
    <w:rsid w:val="00EE1AA1"/>
    <w:rsid w:val="00EE348A"/>
    <w:rsid w:val="00EE38F3"/>
    <w:rsid w:val="00EE4244"/>
    <w:rsid w:val="00EE4C4E"/>
    <w:rsid w:val="00EE5758"/>
    <w:rsid w:val="00EE5FD3"/>
    <w:rsid w:val="00EE6061"/>
    <w:rsid w:val="00EE62DA"/>
    <w:rsid w:val="00EF2CCD"/>
    <w:rsid w:val="00EF3AD1"/>
    <w:rsid w:val="00EF46B8"/>
    <w:rsid w:val="00EF4DCA"/>
    <w:rsid w:val="00EF5003"/>
    <w:rsid w:val="00EF55B2"/>
    <w:rsid w:val="00EF6188"/>
    <w:rsid w:val="00EF68E6"/>
    <w:rsid w:val="00EF6F48"/>
    <w:rsid w:val="00EF7BB0"/>
    <w:rsid w:val="00F008A8"/>
    <w:rsid w:val="00F00F0D"/>
    <w:rsid w:val="00F025FE"/>
    <w:rsid w:val="00F046EA"/>
    <w:rsid w:val="00F04E69"/>
    <w:rsid w:val="00F063B9"/>
    <w:rsid w:val="00F06811"/>
    <w:rsid w:val="00F07192"/>
    <w:rsid w:val="00F12F34"/>
    <w:rsid w:val="00F13FB1"/>
    <w:rsid w:val="00F15027"/>
    <w:rsid w:val="00F15D17"/>
    <w:rsid w:val="00F21860"/>
    <w:rsid w:val="00F237E6"/>
    <w:rsid w:val="00F23A76"/>
    <w:rsid w:val="00F23D8D"/>
    <w:rsid w:val="00F24340"/>
    <w:rsid w:val="00F26D13"/>
    <w:rsid w:val="00F308D7"/>
    <w:rsid w:val="00F3289E"/>
    <w:rsid w:val="00F333FB"/>
    <w:rsid w:val="00F34539"/>
    <w:rsid w:val="00F34B84"/>
    <w:rsid w:val="00F352C6"/>
    <w:rsid w:val="00F3543F"/>
    <w:rsid w:val="00F35D3D"/>
    <w:rsid w:val="00F40B0E"/>
    <w:rsid w:val="00F428B4"/>
    <w:rsid w:val="00F43105"/>
    <w:rsid w:val="00F43F15"/>
    <w:rsid w:val="00F46F3B"/>
    <w:rsid w:val="00F50BE4"/>
    <w:rsid w:val="00F51223"/>
    <w:rsid w:val="00F517C5"/>
    <w:rsid w:val="00F51DE3"/>
    <w:rsid w:val="00F540C5"/>
    <w:rsid w:val="00F56F1C"/>
    <w:rsid w:val="00F60803"/>
    <w:rsid w:val="00F60D96"/>
    <w:rsid w:val="00F60FA4"/>
    <w:rsid w:val="00F63E5B"/>
    <w:rsid w:val="00F664AE"/>
    <w:rsid w:val="00F6650A"/>
    <w:rsid w:val="00F667E4"/>
    <w:rsid w:val="00F67686"/>
    <w:rsid w:val="00F70519"/>
    <w:rsid w:val="00F715AE"/>
    <w:rsid w:val="00F71634"/>
    <w:rsid w:val="00F72A63"/>
    <w:rsid w:val="00F73681"/>
    <w:rsid w:val="00F760E5"/>
    <w:rsid w:val="00F76124"/>
    <w:rsid w:val="00F76DC7"/>
    <w:rsid w:val="00F77082"/>
    <w:rsid w:val="00F775C9"/>
    <w:rsid w:val="00F77A51"/>
    <w:rsid w:val="00F844B1"/>
    <w:rsid w:val="00F85D28"/>
    <w:rsid w:val="00F86C51"/>
    <w:rsid w:val="00F90B96"/>
    <w:rsid w:val="00F91279"/>
    <w:rsid w:val="00F925AD"/>
    <w:rsid w:val="00F94E74"/>
    <w:rsid w:val="00F95DC3"/>
    <w:rsid w:val="00F97A44"/>
    <w:rsid w:val="00FA124B"/>
    <w:rsid w:val="00FA4F01"/>
    <w:rsid w:val="00FA52F3"/>
    <w:rsid w:val="00FA5DD8"/>
    <w:rsid w:val="00FA6016"/>
    <w:rsid w:val="00FB1C35"/>
    <w:rsid w:val="00FB39DA"/>
    <w:rsid w:val="00FB56FE"/>
    <w:rsid w:val="00FB5E4E"/>
    <w:rsid w:val="00FB6921"/>
    <w:rsid w:val="00FB70AD"/>
    <w:rsid w:val="00FB7756"/>
    <w:rsid w:val="00FC12E5"/>
    <w:rsid w:val="00FC1463"/>
    <w:rsid w:val="00FC1877"/>
    <w:rsid w:val="00FC2ED7"/>
    <w:rsid w:val="00FC3C12"/>
    <w:rsid w:val="00FC3F5D"/>
    <w:rsid w:val="00FC4EA3"/>
    <w:rsid w:val="00FC57AB"/>
    <w:rsid w:val="00FC633E"/>
    <w:rsid w:val="00FC6F23"/>
    <w:rsid w:val="00FD2B97"/>
    <w:rsid w:val="00FD4085"/>
    <w:rsid w:val="00FD47B0"/>
    <w:rsid w:val="00FD4B5C"/>
    <w:rsid w:val="00FD4C24"/>
    <w:rsid w:val="00FD5B19"/>
    <w:rsid w:val="00FE09C3"/>
    <w:rsid w:val="00FE1183"/>
    <w:rsid w:val="00FE3C4D"/>
    <w:rsid w:val="00FE3CF7"/>
    <w:rsid w:val="00FE448D"/>
    <w:rsid w:val="00FE4994"/>
    <w:rsid w:val="00FE717C"/>
    <w:rsid w:val="00FE7C8C"/>
    <w:rsid w:val="00FF1007"/>
    <w:rsid w:val="00FF24FB"/>
    <w:rsid w:val="00FF2523"/>
    <w:rsid w:val="00FF2BC9"/>
    <w:rsid w:val="00FF327D"/>
    <w:rsid w:val="00FF4FCF"/>
    <w:rsid w:val="00FF5727"/>
    <w:rsid w:val="00FF703A"/>
    <w:rsid w:val="00FF7AF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C5093C5-77E7-4A62-8709-F99F12603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722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CF7228"/>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F7228"/>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CF7228"/>
    <w:pPr>
      <w:keepNext/>
      <w:spacing w:before="240" w:after="60"/>
      <w:outlineLvl w:val="2"/>
    </w:pPr>
    <w:rPr>
      <w:rFonts w:ascii="Arial" w:hAnsi="Arial" w:cs="Arial"/>
      <w:b/>
      <w:bCs/>
      <w:sz w:val="26"/>
      <w:szCs w:val="26"/>
    </w:rPr>
  </w:style>
  <w:style w:type="paragraph" w:styleId="Ttulo5">
    <w:name w:val="heading 5"/>
    <w:basedOn w:val="Normal"/>
    <w:next w:val="Normal"/>
    <w:link w:val="Ttulo5Car"/>
    <w:qFormat/>
    <w:rsid w:val="00CF7228"/>
    <w:pPr>
      <w:spacing w:before="240" w:after="60"/>
      <w:outlineLvl w:val="4"/>
    </w:pPr>
    <w:rPr>
      <w:b/>
      <w:bCs/>
      <w:i/>
      <w:iCs/>
      <w:sz w:val="26"/>
      <w:szCs w:val="26"/>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F7228"/>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CF7228"/>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CF7228"/>
    <w:rPr>
      <w:rFonts w:ascii="Arial" w:eastAsia="Times New Roman" w:hAnsi="Arial" w:cs="Arial"/>
      <w:b/>
      <w:bCs/>
      <w:sz w:val="26"/>
      <w:szCs w:val="26"/>
      <w:lang w:val="es-ES" w:eastAsia="es-ES"/>
    </w:rPr>
  </w:style>
  <w:style w:type="character" w:customStyle="1" w:styleId="Ttulo5Car">
    <w:name w:val="Título 5 Car"/>
    <w:basedOn w:val="Fuentedeprrafopredeter"/>
    <w:link w:val="Ttulo5"/>
    <w:rsid w:val="00CF7228"/>
    <w:rPr>
      <w:rFonts w:ascii="Times New Roman" w:eastAsia="Times New Roman" w:hAnsi="Times New Roman" w:cs="Times New Roman"/>
      <w:b/>
      <w:bCs/>
      <w:i/>
      <w:iCs/>
      <w:sz w:val="26"/>
      <w:szCs w:val="26"/>
      <w:lang w:eastAsia="es-ES"/>
    </w:rPr>
  </w:style>
  <w:style w:type="paragraph" w:styleId="Textonotapie">
    <w:name w:val="footnote text"/>
    <w:basedOn w:val="Normal"/>
    <w:link w:val="TextonotapieCar"/>
    <w:rsid w:val="00CF7228"/>
    <w:rPr>
      <w:sz w:val="20"/>
      <w:szCs w:val="20"/>
    </w:rPr>
  </w:style>
  <w:style w:type="character" w:customStyle="1" w:styleId="TextonotapieCar">
    <w:name w:val="Texto nota pie Car"/>
    <w:basedOn w:val="Fuentedeprrafopredeter"/>
    <w:link w:val="Textonotapie"/>
    <w:rsid w:val="00CF7228"/>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CF7228"/>
    <w:rPr>
      <w:vertAlign w:val="superscript"/>
    </w:rPr>
  </w:style>
  <w:style w:type="paragraph" w:styleId="Encabezado">
    <w:name w:val="header"/>
    <w:basedOn w:val="Normal"/>
    <w:link w:val="EncabezadoCar"/>
    <w:rsid w:val="00CF7228"/>
    <w:pPr>
      <w:tabs>
        <w:tab w:val="center" w:pos="4252"/>
        <w:tab w:val="right" w:pos="8504"/>
      </w:tabs>
    </w:pPr>
  </w:style>
  <w:style w:type="character" w:customStyle="1" w:styleId="EncabezadoCar">
    <w:name w:val="Encabezado Car"/>
    <w:basedOn w:val="Fuentedeprrafopredeter"/>
    <w:link w:val="Encabezado"/>
    <w:rsid w:val="00CF722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CF7228"/>
    <w:pPr>
      <w:tabs>
        <w:tab w:val="center" w:pos="4252"/>
        <w:tab w:val="right" w:pos="8504"/>
      </w:tabs>
    </w:pPr>
  </w:style>
  <w:style w:type="character" w:customStyle="1" w:styleId="PiedepginaCar">
    <w:name w:val="Pie de página Car"/>
    <w:basedOn w:val="Fuentedeprrafopredeter"/>
    <w:link w:val="Piedepgina"/>
    <w:uiPriority w:val="99"/>
    <w:rsid w:val="00CF7228"/>
    <w:rPr>
      <w:rFonts w:ascii="Times New Roman" w:eastAsia="Times New Roman" w:hAnsi="Times New Roman" w:cs="Times New Roman"/>
      <w:sz w:val="24"/>
      <w:szCs w:val="24"/>
      <w:lang w:val="es-ES" w:eastAsia="es-ES"/>
    </w:rPr>
  </w:style>
  <w:style w:type="character" w:styleId="Hipervnculo">
    <w:name w:val="Hyperlink"/>
    <w:basedOn w:val="Fuentedeprrafopredeter"/>
    <w:rsid w:val="00CF7228"/>
    <w:rPr>
      <w:color w:val="0000FF"/>
      <w:u w:val="single"/>
    </w:rPr>
  </w:style>
  <w:style w:type="paragraph" w:styleId="Prrafodelista">
    <w:name w:val="List Paragraph"/>
    <w:basedOn w:val="Normal"/>
    <w:uiPriority w:val="34"/>
    <w:qFormat/>
    <w:rsid w:val="00CF7228"/>
    <w:pPr>
      <w:ind w:left="708"/>
    </w:pPr>
    <w:rPr>
      <w:lang w:val="en-GB" w:eastAsia="es-ES_tradnl"/>
    </w:rPr>
  </w:style>
  <w:style w:type="paragraph" w:styleId="Textoindependiente">
    <w:name w:val="Body Text"/>
    <w:basedOn w:val="Normal"/>
    <w:link w:val="TextoindependienteCar"/>
    <w:rsid w:val="00CF7228"/>
    <w:pPr>
      <w:spacing w:line="360" w:lineRule="atLeast"/>
      <w:jc w:val="both"/>
    </w:pPr>
    <w:rPr>
      <w:rFonts w:ascii="Arial" w:hAnsi="Arial"/>
      <w:sz w:val="22"/>
      <w:szCs w:val="20"/>
      <w:lang w:val="es-CO"/>
    </w:rPr>
  </w:style>
  <w:style w:type="character" w:customStyle="1" w:styleId="TextoindependienteCar">
    <w:name w:val="Texto independiente Car"/>
    <w:basedOn w:val="Fuentedeprrafopredeter"/>
    <w:link w:val="Textoindependiente"/>
    <w:rsid w:val="00CF7228"/>
    <w:rPr>
      <w:rFonts w:ascii="Arial" w:eastAsia="Times New Roman" w:hAnsi="Arial" w:cs="Times New Roman"/>
      <w:szCs w:val="20"/>
      <w:lang w:eastAsia="es-ES"/>
    </w:rPr>
  </w:style>
  <w:style w:type="paragraph" w:styleId="Textodeglobo">
    <w:name w:val="Balloon Text"/>
    <w:basedOn w:val="Normal"/>
    <w:link w:val="TextodegloboCar"/>
    <w:uiPriority w:val="99"/>
    <w:semiHidden/>
    <w:unhideWhenUsed/>
    <w:rsid w:val="00CF7228"/>
    <w:rPr>
      <w:rFonts w:ascii="Tahoma" w:hAnsi="Tahoma" w:cs="Tahoma"/>
      <w:sz w:val="16"/>
      <w:szCs w:val="16"/>
    </w:rPr>
  </w:style>
  <w:style w:type="character" w:customStyle="1" w:styleId="TextodegloboCar">
    <w:name w:val="Texto de globo Car"/>
    <w:basedOn w:val="Fuentedeprrafopredeter"/>
    <w:link w:val="Textodeglobo"/>
    <w:uiPriority w:val="99"/>
    <w:semiHidden/>
    <w:rsid w:val="00CF7228"/>
    <w:rPr>
      <w:rFonts w:ascii="Tahoma" w:eastAsia="Times New Roman" w:hAnsi="Tahoma" w:cs="Tahoma"/>
      <w:sz w:val="16"/>
      <w:szCs w:val="16"/>
      <w:lang w:val="es-ES" w:eastAsia="es-ES"/>
    </w:rPr>
  </w:style>
  <w:style w:type="character" w:customStyle="1" w:styleId="titulo1">
    <w:name w:val="titulo1"/>
    <w:basedOn w:val="Fuentedeprrafopredeter"/>
    <w:rsid w:val="00A65038"/>
    <w:rPr>
      <w:rFonts w:ascii="Times New Roman" w:hAnsi="Times New Roman" w:cs="Times New Roman" w:hint="default"/>
      <w:b/>
      <w:bCs/>
      <w:color w:val="333366"/>
    </w:rPr>
  </w:style>
  <w:style w:type="character" w:styleId="Textoennegrita">
    <w:name w:val="Strong"/>
    <w:basedOn w:val="Fuentedeprrafopredeter"/>
    <w:uiPriority w:val="22"/>
    <w:qFormat/>
    <w:rsid w:val="00A65038"/>
    <w:rPr>
      <w:b/>
      <w:bCs/>
    </w:rPr>
  </w:style>
  <w:style w:type="character" w:styleId="Refdecomentario">
    <w:name w:val="annotation reference"/>
    <w:basedOn w:val="Fuentedeprrafopredeter"/>
    <w:uiPriority w:val="99"/>
    <w:semiHidden/>
    <w:unhideWhenUsed/>
    <w:rsid w:val="007A0C9B"/>
    <w:rPr>
      <w:sz w:val="16"/>
      <w:szCs w:val="16"/>
    </w:rPr>
  </w:style>
  <w:style w:type="paragraph" w:styleId="Textocomentario">
    <w:name w:val="annotation text"/>
    <w:basedOn w:val="Normal"/>
    <w:link w:val="TextocomentarioCar"/>
    <w:uiPriority w:val="99"/>
    <w:semiHidden/>
    <w:unhideWhenUsed/>
    <w:rsid w:val="007A0C9B"/>
    <w:rPr>
      <w:sz w:val="20"/>
      <w:szCs w:val="20"/>
    </w:rPr>
  </w:style>
  <w:style w:type="character" w:customStyle="1" w:styleId="TextocomentarioCar">
    <w:name w:val="Texto comentario Car"/>
    <w:basedOn w:val="Fuentedeprrafopredeter"/>
    <w:link w:val="Textocomentario"/>
    <w:uiPriority w:val="99"/>
    <w:semiHidden/>
    <w:rsid w:val="007A0C9B"/>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50D32"/>
    <w:rPr>
      <w:b/>
      <w:bCs/>
    </w:rPr>
  </w:style>
  <w:style w:type="character" w:customStyle="1" w:styleId="AsuntodelcomentarioCar">
    <w:name w:val="Asunto del comentario Car"/>
    <w:basedOn w:val="TextocomentarioCar"/>
    <w:link w:val="Asuntodelcomentario"/>
    <w:uiPriority w:val="99"/>
    <w:semiHidden/>
    <w:rsid w:val="00650D32"/>
    <w:rPr>
      <w:rFonts w:ascii="Times New Roman" w:eastAsia="Times New Roman" w:hAnsi="Times New Roman" w:cs="Times New Roman"/>
      <w:b/>
      <w:bCs/>
      <w:sz w:val="20"/>
      <w:szCs w:val="20"/>
      <w:lang w:val="es-ES" w:eastAsia="es-ES"/>
    </w:rPr>
  </w:style>
  <w:style w:type="paragraph" w:styleId="Textosinformato">
    <w:name w:val="Plain Text"/>
    <w:basedOn w:val="Normal"/>
    <w:link w:val="TextosinformatoCar"/>
    <w:uiPriority w:val="99"/>
    <w:unhideWhenUsed/>
    <w:rsid w:val="00360BC3"/>
    <w:rPr>
      <w:rFonts w:ascii="Calibri" w:eastAsiaTheme="minorHAnsi" w:hAnsi="Calibri" w:cstheme="minorBidi"/>
      <w:sz w:val="22"/>
      <w:szCs w:val="21"/>
      <w:lang w:val="es-CO" w:eastAsia="en-US"/>
    </w:rPr>
  </w:style>
  <w:style w:type="character" w:customStyle="1" w:styleId="TextosinformatoCar">
    <w:name w:val="Texto sin formato Car"/>
    <w:basedOn w:val="Fuentedeprrafopredeter"/>
    <w:link w:val="Textosinformato"/>
    <w:uiPriority w:val="99"/>
    <w:rsid w:val="00360BC3"/>
    <w:rPr>
      <w:rFonts w:ascii="Calibri" w:hAnsi="Calibri"/>
      <w:szCs w:val="21"/>
    </w:rPr>
  </w:style>
  <w:style w:type="paragraph" w:styleId="Ttulo">
    <w:name w:val="Title"/>
    <w:basedOn w:val="Normal"/>
    <w:next w:val="Normal"/>
    <w:link w:val="TtuloCar"/>
    <w:uiPriority w:val="10"/>
    <w:qFormat/>
    <w:rsid w:val="00C21D4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CO" w:eastAsia="es-CO"/>
    </w:rPr>
  </w:style>
  <w:style w:type="character" w:customStyle="1" w:styleId="TtuloCar">
    <w:name w:val="Título Car"/>
    <w:basedOn w:val="Fuentedeprrafopredeter"/>
    <w:link w:val="Ttulo"/>
    <w:uiPriority w:val="10"/>
    <w:rsid w:val="00C21D47"/>
    <w:rPr>
      <w:rFonts w:asciiTheme="majorHAnsi" w:eastAsiaTheme="majorEastAsia" w:hAnsiTheme="majorHAnsi" w:cstheme="majorBidi"/>
      <w:color w:val="17365D" w:themeColor="text2" w:themeShade="BF"/>
      <w:spacing w:val="5"/>
      <w:kern w:val="28"/>
      <w:sz w:val="52"/>
      <w:szCs w:val="52"/>
      <w:lang w:eastAsia="es-CO"/>
    </w:rPr>
  </w:style>
  <w:style w:type="paragraph" w:styleId="Subttulo">
    <w:name w:val="Subtitle"/>
    <w:basedOn w:val="Normal"/>
    <w:next w:val="Normal"/>
    <w:link w:val="SubttuloCar"/>
    <w:qFormat/>
    <w:rsid w:val="00A65521"/>
    <w:pPr>
      <w:spacing w:after="60"/>
      <w:jc w:val="both"/>
      <w:outlineLvl w:val="1"/>
    </w:pPr>
    <w:rPr>
      <w:rFonts w:ascii="Calibri" w:hAnsi="Calibri"/>
      <w:b/>
      <w:color w:val="0D0D0D"/>
    </w:rPr>
  </w:style>
  <w:style w:type="character" w:customStyle="1" w:styleId="SubttuloCar">
    <w:name w:val="Subtítulo Car"/>
    <w:basedOn w:val="Fuentedeprrafopredeter"/>
    <w:link w:val="Subttulo"/>
    <w:rsid w:val="00A65521"/>
    <w:rPr>
      <w:rFonts w:ascii="Calibri" w:eastAsia="Times New Roman" w:hAnsi="Calibri" w:cs="Times New Roman"/>
      <w:b/>
      <w:color w:val="0D0D0D"/>
      <w:sz w:val="24"/>
      <w:szCs w:val="24"/>
      <w:lang w:val="es-ES" w:eastAsia="es-ES"/>
    </w:rPr>
  </w:style>
  <w:style w:type="paragraph" w:styleId="Sinespaciado">
    <w:name w:val="No Spacing"/>
    <w:uiPriority w:val="1"/>
    <w:qFormat/>
    <w:rsid w:val="005B2B87"/>
    <w:pPr>
      <w:spacing w:after="0" w:line="240" w:lineRule="auto"/>
    </w:pPr>
  </w:style>
  <w:style w:type="paragraph" w:styleId="NormalWeb">
    <w:name w:val="Normal (Web)"/>
    <w:basedOn w:val="Normal"/>
    <w:unhideWhenUsed/>
    <w:rsid w:val="005B2B87"/>
    <w:pPr>
      <w:spacing w:before="75" w:after="75"/>
    </w:pPr>
    <w:rPr>
      <w:lang w:val="es-CO"/>
    </w:rPr>
  </w:style>
  <w:style w:type="table" w:styleId="Tablaconcuadrcula">
    <w:name w:val="Table Grid"/>
    <w:basedOn w:val="Tablanormal"/>
    <w:uiPriority w:val="59"/>
    <w:rsid w:val="002F5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48FF"/>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E028E3"/>
    <w:pPr>
      <w:spacing w:after="0" w:line="240" w:lineRule="auto"/>
    </w:pPr>
    <w:rPr>
      <w:rFonts w:ascii="Times New Roman" w:eastAsia="Times New Roman" w:hAnsi="Times New Roman" w:cs="Times New Roman"/>
      <w:sz w:val="24"/>
      <w:szCs w:val="24"/>
      <w:lang w:val="es-ES" w:eastAsia="es-ES"/>
    </w:rPr>
  </w:style>
  <w:style w:type="paragraph" w:customStyle="1" w:styleId="Profesin">
    <w:name w:val="Profesión"/>
    <w:basedOn w:val="Normal"/>
    <w:rsid w:val="00D6630C"/>
    <w:pPr>
      <w:jc w:val="center"/>
    </w:pPr>
    <w:rPr>
      <w:rFonts w:ascii="Arial" w:hAnsi="Arial"/>
      <w:b/>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7057">
      <w:bodyDiv w:val="1"/>
      <w:marLeft w:val="0"/>
      <w:marRight w:val="0"/>
      <w:marTop w:val="0"/>
      <w:marBottom w:val="0"/>
      <w:divBdr>
        <w:top w:val="none" w:sz="0" w:space="0" w:color="auto"/>
        <w:left w:val="none" w:sz="0" w:space="0" w:color="auto"/>
        <w:bottom w:val="none" w:sz="0" w:space="0" w:color="auto"/>
        <w:right w:val="none" w:sz="0" w:space="0" w:color="auto"/>
      </w:divBdr>
    </w:div>
    <w:div w:id="53243671">
      <w:bodyDiv w:val="1"/>
      <w:marLeft w:val="0"/>
      <w:marRight w:val="0"/>
      <w:marTop w:val="0"/>
      <w:marBottom w:val="0"/>
      <w:divBdr>
        <w:top w:val="none" w:sz="0" w:space="0" w:color="auto"/>
        <w:left w:val="none" w:sz="0" w:space="0" w:color="auto"/>
        <w:bottom w:val="none" w:sz="0" w:space="0" w:color="auto"/>
        <w:right w:val="none" w:sz="0" w:space="0" w:color="auto"/>
      </w:divBdr>
    </w:div>
    <w:div w:id="336690544">
      <w:bodyDiv w:val="1"/>
      <w:marLeft w:val="0"/>
      <w:marRight w:val="0"/>
      <w:marTop w:val="0"/>
      <w:marBottom w:val="0"/>
      <w:divBdr>
        <w:top w:val="none" w:sz="0" w:space="0" w:color="auto"/>
        <w:left w:val="none" w:sz="0" w:space="0" w:color="auto"/>
        <w:bottom w:val="none" w:sz="0" w:space="0" w:color="auto"/>
        <w:right w:val="none" w:sz="0" w:space="0" w:color="auto"/>
      </w:divBdr>
    </w:div>
    <w:div w:id="533465155">
      <w:bodyDiv w:val="1"/>
      <w:marLeft w:val="0"/>
      <w:marRight w:val="0"/>
      <w:marTop w:val="0"/>
      <w:marBottom w:val="0"/>
      <w:divBdr>
        <w:top w:val="none" w:sz="0" w:space="0" w:color="auto"/>
        <w:left w:val="none" w:sz="0" w:space="0" w:color="auto"/>
        <w:bottom w:val="none" w:sz="0" w:space="0" w:color="auto"/>
        <w:right w:val="none" w:sz="0" w:space="0" w:color="auto"/>
      </w:divBdr>
    </w:div>
    <w:div w:id="950940611">
      <w:bodyDiv w:val="1"/>
      <w:marLeft w:val="0"/>
      <w:marRight w:val="0"/>
      <w:marTop w:val="0"/>
      <w:marBottom w:val="0"/>
      <w:divBdr>
        <w:top w:val="none" w:sz="0" w:space="0" w:color="auto"/>
        <w:left w:val="none" w:sz="0" w:space="0" w:color="auto"/>
        <w:bottom w:val="none" w:sz="0" w:space="0" w:color="auto"/>
        <w:right w:val="none" w:sz="0" w:space="0" w:color="auto"/>
      </w:divBdr>
    </w:div>
    <w:div w:id="1359895870">
      <w:bodyDiv w:val="1"/>
      <w:marLeft w:val="0"/>
      <w:marRight w:val="0"/>
      <w:marTop w:val="0"/>
      <w:marBottom w:val="0"/>
      <w:divBdr>
        <w:top w:val="none" w:sz="0" w:space="0" w:color="auto"/>
        <w:left w:val="none" w:sz="0" w:space="0" w:color="auto"/>
        <w:bottom w:val="none" w:sz="0" w:space="0" w:color="auto"/>
        <w:right w:val="none" w:sz="0" w:space="0" w:color="auto"/>
      </w:divBdr>
    </w:div>
    <w:div w:id="1547596078">
      <w:bodyDiv w:val="1"/>
      <w:marLeft w:val="0"/>
      <w:marRight w:val="0"/>
      <w:marTop w:val="0"/>
      <w:marBottom w:val="0"/>
      <w:divBdr>
        <w:top w:val="none" w:sz="0" w:space="0" w:color="auto"/>
        <w:left w:val="none" w:sz="0" w:space="0" w:color="auto"/>
        <w:bottom w:val="none" w:sz="0" w:space="0" w:color="auto"/>
        <w:right w:val="none" w:sz="0" w:space="0" w:color="auto"/>
      </w:divBdr>
    </w:div>
    <w:div w:id="1915162023">
      <w:bodyDiv w:val="1"/>
      <w:marLeft w:val="0"/>
      <w:marRight w:val="0"/>
      <w:marTop w:val="0"/>
      <w:marBottom w:val="0"/>
      <w:divBdr>
        <w:top w:val="none" w:sz="0" w:space="0" w:color="auto"/>
        <w:left w:val="none" w:sz="0" w:space="0" w:color="auto"/>
        <w:bottom w:val="none" w:sz="0" w:space="0" w:color="auto"/>
        <w:right w:val="none" w:sz="0" w:space="0" w:color="auto"/>
      </w:divBdr>
    </w:div>
    <w:div w:id="1956593447">
      <w:bodyDiv w:val="1"/>
      <w:marLeft w:val="0"/>
      <w:marRight w:val="0"/>
      <w:marTop w:val="0"/>
      <w:marBottom w:val="0"/>
      <w:divBdr>
        <w:top w:val="none" w:sz="0" w:space="0" w:color="auto"/>
        <w:left w:val="none" w:sz="0" w:space="0" w:color="auto"/>
        <w:bottom w:val="none" w:sz="0" w:space="0" w:color="auto"/>
        <w:right w:val="none" w:sz="0" w:space="0" w:color="auto"/>
      </w:divBdr>
    </w:div>
    <w:div w:id="2014213299">
      <w:bodyDiv w:val="1"/>
      <w:marLeft w:val="0"/>
      <w:marRight w:val="0"/>
      <w:marTop w:val="0"/>
      <w:marBottom w:val="0"/>
      <w:divBdr>
        <w:top w:val="none" w:sz="0" w:space="0" w:color="auto"/>
        <w:left w:val="none" w:sz="0" w:space="0" w:color="auto"/>
        <w:bottom w:val="none" w:sz="0" w:space="0" w:color="auto"/>
        <w:right w:val="none" w:sz="0" w:space="0" w:color="auto"/>
      </w:divBdr>
    </w:div>
    <w:div w:id="211034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6081C-E580-46F8-B148-92562B696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1735</Words>
  <Characters>9543</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irestrepo</dc:creator>
  <cp:keywords/>
  <dc:description/>
  <cp:lastModifiedBy>Andrea Katherine Benitez Piñeros</cp:lastModifiedBy>
  <cp:revision>2</cp:revision>
  <cp:lastPrinted>2017-07-18T13:31:00Z</cp:lastPrinted>
  <dcterms:created xsi:type="dcterms:W3CDTF">2017-07-18T22:08:00Z</dcterms:created>
  <dcterms:modified xsi:type="dcterms:W3CDTF">2017-07-18T22:08:00Z</dcterms:modified>
</cp:coreProperties>
</file>